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after="200" w:line="360" w:lineRule="auto"/>
        <w:jc w:val="center"/>
        <w:rPr>
          <w:rFonts w:ascii="Times New Roman" w:hAnsi="Times New Roman" w:eastAsia="宋体"/>
          <w:kern w:val="0"/>
          <w:sz w:val="28"/>
        </w:rPr>
      </w:pPr>
    </w:p>
    <w:p>
      <w:pPr>
        <w:widowControl/>
        <w:adjustRightInd w:val="0"/>
        <w:snapToGrid w:val="0"/>
        <w:spacing w:after="200" w:line="360" w:lineRule="auto"/>
        <w:jc w:val="center"/>
        <w:rPr>
          <w:rFonts w:ascii="Times New Roman" w:hAnsi="Times New Roman" w:eastAsia="宋体"/>
          <w:kern w:val="0"/>
          <w:sz w:val="28"/>
        </w:rPr>
      </w:pPr>
    </w:p>
    <w:p>
      <w:pPr>
        <w:widowControl/>
        <w:adjustRightInd w:val="0"/>
        <w:snapToGrid w:val="0"/>
        <w:spacing w:after="200" w:line="360" w:lineRule="auto"/>
        <w:jc w:val="center"/>
        <w:rPr>
          <w:rFonts w:ascii="Times New Roman" w:hAnsi="Times New Roman" w:eastAsia="宋体"/>
          <w:kern w:val="0"/>
          <w:sz w:val="28"/>
        </w:rPr>
      </w:pPr>
    </w:p>
    <w:p>
      <w:pPr>
        <w:widowControl/>
        <w:adjustRightInd w:val="0"/>
        <w:snapToGrid w:val="0"/>
        <w:spacing w:after="200" w:line="360" w:lineRule="auto"/>
        <w:jc w:val="center"/>
        <w:rPr>
          <w:rFonts w:ascii="Times New Roman" w:hAnsi="Times New Roman" w:eastAsia="楷体_GB2312"/>
          <w:b/>
          <w:kern w:val="0"/>
          <w:sz w:val="48"/>
          <w:szCs w:val="48"/>
        </w:rPr>
      </w:pPr>
      <w:r>
        <w:rPr>
          <w:rFonts w:hint="eastAsia" w:ascii="Times New Roman" w:hAnsi="Times New Roman" w:eastAsia="楷体_GB2312"/>
          <w:b/>
          <w:kern w:val="0"/>
          <w:sz w:val="48"/>
          <w:szCs w:val="48"/>
        </w:rPr>
        <w:t>北京费森尤斯卡比医药有限公司新工厂</w:t>
      </w:r>
    </w:p>
    <w:p>
      <w:pPr>
        <w:widowControl/>
        <w:adjustRightInd w:val="0"/>
        <w:snapToGrid w:val="0"/>
        <w:spacing w:after="200" w:line="360" w:lineRule="auto"/>
        <w:jc w:val="center"/>
        <w:rPr>
          <w:rFonts w:ascii="Times New Roman" w:hAnsi="Times New Roman" w:eastAsia="楷体_GB2312"/>
          <w:b/>
          <w:kern w:val="0"/>
          <w:sz w:val="48"/>
          <w:szCs w:val="48"/>
        </w:rPr>
      </w:pPr>
      <w:r>
        <w:rPr>
          <w:rFonts w:hint="eastAsia" w:ascii="Times New Roman" w:hAnsi="Times New Roman" w:eastAsia="楷体_GB2312"/>
          <w:b/>
          <w:kern w:val="0"/>
          <w:sz w:val="48"/>
          <w:szCs w:val="48"/>
        </w:rPr>
        <w:t>项目竣工环境保护</w:t>
      </w:r>
    </w:p>
    <w:p>
      <w:pPr>
        <w:widowControl/>
        <w:adjustRightInd w:val="0"/>
        <w:snapToGrid w:val="0"/>
        <w:spacing w:after="200" w:line="360" w:lineRule="auto"/>
        <w:jc w:val="center"/>
        <w:rPr>
          <w:rFonts w:ascii="Times New Roman" w:hAnsi="Times New Roman" w:eastAsia="楷体_GB2312"/>
          <w:kern w:val="0"/>
          <w:sz w:val="48"/>
          <w:szCs w:val="48"/>
        </w:rPr>
      </w:pPr>
      <w:r>
        <w:rPr>
          <w:rFonts w:hint="eastAsia" w:ascii="Times New Roman" w:hAnsi="Times New Roman" w:eastAsia="楷体_GB2312"/>
          <w:b/>
          <w:kern w:val="0"/>
          <w:sz w:val="48"/>
          <w:szCs w:val="48"/>
        </w:rPr>
        <w:t>验收监测报告表</w:t>
      </w:r>
    </w:p>
    <w:p>
      <w:pPr>
        <w:widowControl/>
        <w:adjustRightInd w:val="0"/>
        <w:snapToGrid w:val="0"/>
        <w:spacing w:after="200" w:line="360" w:lineRule="auto"/>
        <w:jc w:val="center"/>
        <w:rPr>
          <w:rFonts w:ascii="Times New Roman" w:hAnsi="Times New Roman" w:eastAsia="楷体_GB2312"/>
          <w:kern w:val="0"/>
          <w:sz w:val="28"/>
        </w:rPr>
      </w:pPr>
    </w:p>
    <w:p>
      <w:pPr>
        <w:widowControl/>
        <w:adjustRightInd w:val="0"/>
        <w:snapToGrid w:val="0"/>
        <w:spacing w:after="200"/>
        <w:jc w:val="center"/>
        <w:rPr>
          <w:rFonts w:ascii="Times New Roman" w:hAnsi="Times New Roman" w:eastAsia="楷体_GB2312"/>
          <w:kern w:val="0"/>
          <w:sz w:val="28"/>
        </w:rPr>
      </w:pPr>
    </w:p>
    <w:p>
      <w:pPr>
        <w:widowControl/>
        <w:adjustRightInd w:val="0"/>
        <w:snapToGrid w:val="0"/>
        <w:spacing w:after="200"/>
        <w:jc w:val="center"/>
        <w:rPr>
          <w:rFonts w:ascii="Times New Roman" w:hAnsi="Times New Roman" w:eastAsia="楷体_GB2312"/>
          <w:kern w:val="0"/>
          <w:sz w:val="28"/>
        </w:rPr>
      </w:pPr>
    </w:p>
    <w:p>
      <w:pPr>
        <w:widowControl/>
        <w:adjustRightInd w:val="0"/>
        <w:snapToGrid w:val="0"/>
        <w:spacing w:after="200"/>
        <w:jc w:val="center"/>
        <w:rPr>
          <w:rFonts w:ascii="Times New Roman" w:hAnsi="Times New Roman" w:eastAsia="楷体_GB2312"/>
          <w:kern w:val="0"/>
          <w:sz w:val="28"/>
        </w:rPr>
      </w:pPr>
    </w:p>
    <w:p>
      <w:pPr>
        <w:widowControl/>
        <w:adjustRightInd w:val="0"/>
        <w:snapToGrid w:val="0"/>
        <w:spacing w:after="200"/>
        <w:jc w:val="left"/>
        <w:rPr>
          <w:rFonts w:ascii="Times New Roman" w:hAnsi="Times New Roman" w:eastAsia="楷体_GB2312"/>
          <w:kern w:val="0"/>
          <w:sz w:val="28"/>
        </w:rPr>
      </w:pPr>
    </w:p>
    <w:p>
      <w:pPr>
        <w:widowControl/>
        <w:adjustRightInd w:val="0"/>
        <w:snapToGrid w:val="0"/>
        <w:spacing w:after="200"/>
        <w:jc w:val="left"/>
        <w:rPr>
          <w:rFonts w:ascii="Times New Roman" w:hAnsi="Times New Roman" w:eastAsia="楷体_GB2312"/>
          <w:kern w:val="0"/>
          <w:sz w:val="28"/>
          <w:szCs w:val="28"/>
        </w:rPr>
      </w:pPr>
      <w:r>
        <w:rPr>
          <w:rFonts w:ascii="Times New Roman" w:hAnsi="Times New Roman" w:eastAsia="楷体_GB2312"/>
          <w:kern w:val="0"/>
          <w:sz w:val="28"/>
        </w:rPr>
        <w:tab/>
      </w:r>
    </w:p>
    <w:p>
      <w:pPr>
        <w:widowControl/>
        <w:adjustRightInd w:val="0"/>
        <w:snapToGrid w:val="0"/>
        <w:spacing w:after="200"/>
        <w:jc w:val="left"/>
        <w:rPr>
          <w:rFonts w:ascii="Times New Roman" w:hAnsi="Times New Roman" w:eastAsia="楷体_GB2312"/>
          <w:kern w:val="0"/>
          <w:sz w:val="28"/>
          <w:szCs w:val="28"/>
        </w:rPr>
      </w:pPr>
      <w:r>
        <w:rPr>
          <w:rFonts w:hint="eastAsia" w:ascii="Times New Roman" w:hAnsi="Times New Roman" w:eastAsia="楷体_GB2312"/>
          <w:b/>
          <w:kern w:val="0"/>
          <w:sz w:val="28"/>
          <w:szCs w:val="28"/>
        </w:rPr>
        <w:t>建设单位</w:t>
      </w:r>
      <w:r>
        <w:rPr>
          <w:rFonts w:ascii="Times New Roman" w:hAnsi="Times New Roman" w:eastAsia="楷体_GB2312"/>
          <w:b/>
          <w:kern w:val="0"/>
          <w:sz w:val="28"/>
          <w:szCs w:val="28"/>
        </w:rPr>
        <w:t>:</w:t>
      </w:r>
      <w:r>
        <w:rPr>
          <w:rFonts w:ascii="Times New Roman" w:hAnsi="Times New Roman" w:eastAsia="楷体_GB2312"/>
          <w:kern w:val="0"/>
          <w:sz w:val="28"/>
          <w:szCs w:val="28"/>
        </w:rPr>
        <w:t xml:space="preserve"> </w:t>
      </w:r>
      <w:r>
        <w:rPr>
          <w:rFonts w:hint="eastAsia" w:ascii="Times New Roman" w:hAnsi="Times New Roman" w:eastAsia="楷体_GB2312"/>
          <w:kern w:val="0"/>
          <w:sz w:val="28"/>
          <w:szCs w:val="28"/>
          <w:u w:val="single"/>
        </w:rPr>
        <w:t>北京费森尤斯卡比医药有限公司</w:t>
      </w:r>
    </w:p>
    <w:p>
      <w:pPr>
        <w:widowControl/>
        <w:adjustRightInd w:val="0"/>
        <w:snapToGrid w:val="0"/>
        <w:spacing w:after="200"/>
        <w:jc w:val="left"/>
        <w:rPr>
          <w:rFonts w:ascii="Times New Roman" w:hAnsi="Times New Roman" w:eastAsia="楷体_GB2312"/>
          <w:kern w:val="0"/>
          <w:sz w:val="28"/>
          <w:szCs w:val="28"/>
        </w:rPr>
      </w:pPr>
      <w:r>
        <w:rPr>
          <w:rFonts w:hint="eastAsia" w:ascii="Times New Roman" w:hAnsi="Times New Roman" w:eastAsia="楷体_GB2312"/>
          <w:b/>
          <w:kern w:val="0"/>
          <w:sz w:val="28"/>
          <w:szCs w:val="28"/>
        </w:rPr>
        <w:t>编制单位：</w:t>
      </w:r>
      <w:r>
        <w:rPr>
          <w:rFonts w:hint="eastAsia" w:ascii="Times New Roman" w:hAnsi="Times New Roman" w:eastAsia="楷体_GB2312"/>
          <w:kern w:val="0"/>
          <w:sz w:val="28"/>
          <w:szCs w:val="28"/>
          <w:u w:val="single"/>
        </w:rPr>
        <w:t>中环慧博（北京）国际工程技术咨询有限公司</w:t>
      </w:r>
    </w:p>
    <w:p>
      <w:pPr>
        <w:widowControl/>
        <w:adjustRightInd w:val="0"/>
        <w:snapToGrid w:val="0"/>
        <w:spacing w:after="200"/>
        <w:jc w:val="left"/>
        <w:rPr>
          <w:rFonts w:ascii="Times New Roman" w:hAnsi="Times New Roman" w:eastAsia="楷体_GB2312"/>
          <w:kern w:val="0"/>
          <w:sz w:val="28"/>
        </w:rPr>
      </w:pPr>
    </w:p>
    <w:p>
      <w:pPr>
        <w:widowControl/>
        <w:adjustRightInd w:val="0"/>
        <w:snapToGrid w:val="0"/>
        <w:spacing w:after="200"/>
        <w:jc w:val="left"/>
        <w:rPr>
          <w:rFonts w:ascii="Times New Roman" w:hAnsi="Times New Roman" w:eastAsia="楷体_GB2312"/>
          <w:kern w:val="0"/>
          <w:sz w:val="28"/>
        </w:rPr>
      </w:pPr>
    </w:p>
    <w:p>
      <w:pPr>
        <w:widowControl/>
        <w:adjustRightInd w:val="0"/>
        <w:snapToGrid w:val="0"/>
        <w:spacing w:after="200"/>
        <w:jc w:val="left"/>
        <w:rPr>
          <w:rFonts w:ascii="Times New Roman" w:hAnsi="Times New Roman" w:eastAsia="楷体_GB2312"/>
          <w:kern w:val="0"/>
          <w:sz w:val="28"/>
          <w:szCs w:val="28"/>
        </w:rPr>
      </w:pPr>
    </w:p>
    <w:p>
      <w:pPr>
        <w:widowControl/>
        <w:adjustRightInd w:val="0"/>
        <w:snapToGrid w:val="0"/>
        <w:spacing w:after="200"/>
        <w:jc w:val="center"/>
        <w:rPr>
          <w:rFonts w:ascii="Times New Roman" w:hAnsi="Times New Roman" w:eastAsia="楷体_GB2312"/>
          <w:kern w:val="0"/>
          <w:sz w:val="28"/>
          <w:szCs w:val="28"/>
        </w:rPr>
      </w:pPr>
      <w:r>
        <w:rPr>
          <w:rFonts w:ascii="Times New Roman" w:hAnsi="Times New Roman" w:eastAsia="楷体_GB2312"/>
          <w:b/>
          <w:kern w:val="0"/>
          <w:sz w:val="28"/>
          <w:szCs w:val="28"/>
        </w:rPr>
        <w:t>2018</w:t>
      </w:r>
      <w:r>
        <w:rPr>
          <w:rFonts w:hint="eastAsia" w:ascii="Times New Roman" w:hAnsi="Times New Roman" w:eastAsia="楷体_GB2312"/>
          <w:kern w:val="0"/>
          <w:sz w:val="28"/>
          <w:szCs w:val="28"/>
        </w:rPr>
        <w:t>年</w:t>
      </w:r>
      <w:r>
        <w:rPr>
          <w:rFonts w:ascii="Times New Roman" w:hAnsi="Times New Roman" w:eastAsia="楷体_GB2312"/>
          <w:b/>
          <w:kern w:val="0"/>
          <w:sz w:val="28"/>
          <w:szCs w:val="28"/>
        </w:rPr>
        <w:t>8</w:t>
      </w:r>
      <w:r>
        <w:rPr>
          <w:rFonts w:hint="eastAsia" w:ascii="Times New Roman" w:hAnsi="Times New Roman" w:eastAsia="楷体_GB2312"/>
          <w:kern w:val="0"/>
          <w:sz w:val="28"/>
          <w:szCs w:val="28"/>
        </w:rPr>
        <w:t>月</w:t>
      </w:r>
    </w:p>
    <w:p>
      <w:pPr>
        <w:widowControl/>
        <w:adjustRightInd w:val="0"/>
        <w:snapToGrid w:val="0"/>
        <w:spacing w:after="200"/>
        <w:jc w:val="left"/>
        <w:rPr>
          <w:rFonts w:ascii="Times New Roman" w:hAnsi="Times New Roman" w:eastAsia="楷体_GB2312"/>
          <w:kern w:val="0"/>
          <w:sz w:val="28"/>
          <w:szCs w:val="28"/>
        </w:rPr>
      </w:pPr>
    </w:p>
    <w:p>
      <w:pPr>
        <w:widowControl/>
        <w:adjustRightInd w:val="0"/>
        <w:snapToGrid w:val="0"/>
        <w:spacing w:after="200"/>
        <w:jc w:val="left"/>
        <w:rPr>
          <w:rFonts w:ascii="Times New Roman" w:hAnsi="Times New Roman" w:eastAsia="楷体_GB2312"/>
          <w:kern w:val="0"/>
          <w:sz w:val="28"/>
        </w:rPr>
      </w:pPr>
      <w:r>
        <w:rPr>
          <w:rFonts w:ascii="Times New Roman" w:hAnsi="Times New Roman" w:eastAsia="楷体_GB2312"/>
          <w:kern w:val="0"/>
          <w:sz w:val="32"/>
        </w:rPr>
        <w:br w:type="page"/>
      </w:r>
      <w:r>
        <w:rPr>
          <w:rFonts w:hint="eastAsia" w:ascii="Times New Roman" w:hAnsi="Times New Roman" w:eastAsia="楷体_GB2312"/>
          <w:b/>
          <w:kern w:val="0"/>
          <w:sz w:val="28"/>
        </w:rPr>
        <w:t>建设单位法人代表</w:t>
      </w:r>
      <w:r>
        <w:rPr>
          <w:rFonts w:ascii="Times New Roman" w:hAnsi="Times New Roman" w:eastAsia="楷体_GB2312"/>
          <w:b/>
          <w:kern w:val="0"/>
          <w:sz w:val="28"/>
        </w:rPr>
        <w:t>:</w:t>
      </w:r>
      <w:r>
        <w:rPr>
          <w:rFonts w:ascii="Times New Roman" w:hAnsi="Times New Roman" w:eastAsia="楷体_GB2312"/>
          <w:kern w:val="0"/>
          <w:sz w:val="28"/>
        </w:rPr>
        <w:tab/>
      </w:r>
      <w:r>
        <w:rPr>
          <w:rFonts w:hint="eastAsia" w:ascii="Times New Roman" w:hAnsi="Times New Roman" w:eastAsia="楷体_GB2312"/>
          <w:kern w:val="0"/>
          <w:sz w:val="28"/>
        </w:rPr>
        <w:t>丁伟波（签字）</w:t>
      </w:r>
    </w:p>
    <w:p>
      <w:pPr>
        <w:widowControl/>
        <w:adjustRightInd w:val="0"/>
        <w:snapToGrid w:val="0"/>
        <w:spacing w:after="200" w:line="360" w:lineRule="auto"/>
        <w:jc w:val="left"/>
        <w:rPr>
          <w:rFonts w:ascii="Times New Roman" w:hAnsi="Times New Roman" w:eastAsia="楷体_GB2312"/>
          <w:kern w:val="0"/>
          <w:sz w:val="28"/>
        </w:rPr>
      </w:pPr>
      <w:r>
        <w:rPr>
          <w:rFonts w:hint="eastAsia" w:ascii="Times New Roman" w:hAnsi="Times New Roman" w:eastAsia="楷体_GB2312"/>
          <w:b/>
          <w:kern w:val="0"/>
          <w:sz w:val="28"/>
        </w:rPr>
        <w:t>编制单位法人代表</w:t>
      </w:r>
      <w:r>
        <w:rPr>
          <w:rFonts w:ascii="Times New Roman" w:hAnsi="Times New Roman" w:eastAsia="楷体_GB2312"/>
          <w:b/>
          <w:kern w:val="0"/>
          <w:sz w:val="28"/>
        </w:rPr>
        <w:t>:</w:t>
      </w:r>
      <w:r>
        <w:rPr>
          <w:rFonts w:ascii="Times New Roman" w:hAnsi="Times New Roman" w:eastAsia="楷体_GB2312"/>
          <w:kern w:val="0"/>
          <w:sz w:val="28"/>
        </w:rPr>
        <w:tab/>
      </w:r>
      <w:r>
        <w:rPr>
          <w:rFonts w:hint="eastAsia" w:ascii="Times New Roman" w:hAnsi="Times New Roman" w:eastAsia="楷体_GB2312"/>
          <w:kern w:val="0"/>
          <w:sz w:val="28"/>
        </w:rPr>
        <w:t>秦士晓（签字）</w:t>
      </w:r>
    </w:p>
    <w:p>
      <w:pPr>
        <w:widowControl/>
        <w:adjustRightInd w:val="0"/>
        <w:snapToGrid w:val="0"/>
        <w:spacing w:after="200" w:line="360" w:lineRule="auto"/>
        <w:jc w:val="left"/>
        <w:rPr>
          <w:rFonts w:ascii="Times New Roman" w:hAnsi="Times New Roman" w:eastAsia="楷体_GB2312"/>
          <w:b/>
          <w:spacing w:val="7"/>
          <w:w w:val="79"/>
          <w:kern w:val="0"/>
          <w:sz w:val="28"/>
        </w:rPr>
      </w:pPr>
      <w:r>
        <w:rPr>
          <w:rFonts w:hint="eastAsia" w:ascii="Times New Roman" w:hAnsi="Times New Roman" w:eastAsia="楷体_GB2312"/>
          <w:b/>
          <w:spacing w:val="20"/>
          <w:w w:val="79"/>
          <w:kern w:val="0"/>
          <w:sz w:val="28"/>
        </w:rPr>
        <w:t>项</w:t>
      </w:r>
      <w:r>
        <w:rPr>
          <w:rFonts w:ascii="Times New Roman" w:hAnsi="Times New Roman" w:eastAsia="楷体_GB2312"/>
          <w:b/>
          <w:spacing w:val="20"/>
          <w:w w:val="79"/>
          <w:kern w:val="0"/>
          <w:sz w:val="28"/>
        </w:rPr>
        <w:t xml:space="preserve">  </w:t>
      </w:r>
      <w:r>
        <w:rPr>
          <w:rFonts w:hint="eastAsia" w:ascii="Times New Roman" w:hAnsi="Times New Roman" w:eastAsia="楷体_GB2312"/>
          <w:b/>
          <w:spacing w:val="20"/>
          <w:w w:val="79"/>
          <w:kern w:val="0"/>
          <w:sz w:val="28"/>
        </w:rPr>
        <w:t>目</w:t>
      </w:r>
      <w:r>
        <w:rPr>
          <w:rFonts w:ascii="Times New Roman" w:hAnsi="Times New Roman" w:eastAsia="楷体_GB2312"/>
          <w:b/>
          <w:spacing w:val="20"/>
          <w:w w:val="79"/>
          <w:kern w:val="0"/>
          <w:sz w:val="28"/>
        </w:rPr>
        <w:t xml:space="preserve">  </w:t>
      </w:r>
      <w:r>
        <w:rPr>
          <w:rFonts w:hint="eastAsia" w:ascii="Times New Roman" w:hAnsi="Times New Roman" w:eastAsia="楷体_GB2312"/>
          <w:b/>
          <w:spacing w:val="20"/>
          <w:w w:val="79"/>
          <w:kern w:val="0"/>
          <w:sz w:val="28"/>
        </w:rPr>
        <w:t>负</w:t>
      </w:r>
      <w:r>
        <w:rPr>
          <w:rFonts w:ascii="Times New Roman" w:hAnsi="Times New Roman" w:eastAsia="楷体_GB2312"/>
          <w:b/>
          <w:spacing w:val="20"/>
          <w:w w:val="79"/>
          <w:kern w:val="0"/>
          <w:sz w:val="28"/>
        </w:rPr>
        <w:t xml:space="preserve"> </w:t>
      </w:r>
      <w:r>
        <w:rPr>
          <w:rFonts w:hint="eastAsia" w:ascii="Times New Roman" w:hAnsi="Times New Roman" w:eastAsia="楷体_GB2312"/>
          <w:b/>
          <w:spacing w:val="20"/>
          <w:w w:val="79"/>
          <w:kern w:val="0"/>
          <w:sz w:val="28"/>
        </w:rPr>
        <w:t>责</w:t>
      </w:r>
      <w:r>
        <w:rPr>
          <w:rFonts w:ascii="Times New Roman" w:hAnsi="Times New Roman" w:eastAsia="楷体_GB2312"/>
          <w:b/>
          <w:spacing w:val="20"/>
          <w:w w:val="79"/>
          <w:kern w:val="0"/>
          <w:sz w:val="28"/>
        </w:rPr>
        <w:t xml:space="preserve">  </w:t>
      </w:r>
      <w:r>
        <w:rPr>
          <w:rFonts w:hint="eastAsia" w:ascii="Times New Roman" w:hAnsi="Times New Roman" w:eastAsia="楷体_GB2312"/>
          <w:b/>
          <w:spacing w:val="20"/>
          <w:w w:val="79"/>
          <w:kern w:val="0"/>
          <w:sz w:val="28"/>
        </w:rPr>
        <w:t>人</w:t>
      </w:r>
      <w:r>
        <w:rPr>
          <w:rFonts w:ascii="Times New Roman" w:hAnsi="Times New Roman" w:eastAsia="楷体_GB2312"/>
          <w:b/>
          <w:spacing w:val="10"/>
          <w:w w:val="79"/>
          <w:kern w:val="0"/>
          <w:sz w:val="28"/>
        </w:rPr>
        <w:t xml:space="preserve">: </w:t>
      </w:r>
      <w:r>
        <w:rPr>
          <w:rFonts w:hint="eastAsia" w:ascii="Times New Roman" w:hAnsi="Times New Roman" w:eastAsia="楷体_GB2312"/>
          <w:b/>
          <w:spacing w:val="10"/>
          <w:w w:val="79"/>
          <w:kern w:val="0"/>
          <w:sz w:val="28"/>
        </w:rPr>
        <w:t>李恩君</w:t>
      </w:r>
    </w:p>
    <w:p>
      <w:pPr>
        <w:widowControl/>
        <w:adjustRightInd w:val="0"/>
        <w:snapToGrid w:val="0"/>
        <w:spacing w:after="200" w:line="360" w:lineRule="auto"/>
        <w:jc w:val="left"/>
        <w:rPr>
          <w:rFonts w:ascii="Times New Roman" w:hAnsi="Times New Roman" w:eastAsia="楷体_GB2312"/>
          <w:b/>
          <w:spacing w:val="7"/>
          <w:w w:val="79"/>
          <w:kern w:val="0"/>
          <w:sz w:val="28"/>
        </w:rPr>
      </w:pPr>
      <w:r>
        <w:rPr>
          <w:rFonts w:hint="eastAsia" w:ascii="Times New Roman" w:hAnsi="Times New Roman" w:eastAsia="楷体_GB2312"/>
          <w:b/>
          <w:spacing w:val="141"/>
          <w:w w:val="79"/>
          <w:kern w:val="0"/>
          <w:sz w:val="28"/>
        </w:rPr>
        <w:t>填</w:t>
      </w:r>
      <w:r>
        <w:rPr>
          <w:rFonts w:ascii="Times New Roman" w:hAnsi="Times New Roman" w:eastAsia="楷体_GB2312"/>
          <w:b/>
          <w:spacing w:val="141"/>
          <w:w w:val="79"/>
          <w:kern w:val="0"/>
          <w:sz w:val="28"/>
        </w:rPr>
        <w:t xml:space="preserve"> </w:t>
      </w:r>
      <w:r>
        <w:rPr>
          <w:rFonts w:hint="eastAsia" w:ascii="Times New Roman" w:hAnsi="Times New Roman" w:eastAsia="楷体_GB2312"/>
          <w:b/>
          <w:spacing w:val="141"/>
          <w:w w:val="79"/>
          <w:kern w:val="0"/>
          <w:sz w:val="28"/>
        </w:rPr>
        <w:t>表</w:t>
      </w:r>
      <w:r>
        <w:rPr>
          <w:rFonts w:ascii="Times New Roman" w:hAnsi="Times New Roman" w:eastAsia="楷体_GB2312"/>
          <w:b/>
          <w:spacing w:val="141"/>
          <w:w w:val="79"/>
          <w:kern w:val="0"/>
          <w:sz w:val="28"/>
        </w:rPr>
        <w:t xml:space="preserve"> </w:t>
      </w:r>
      <w:r>
        <w:rPr>
          <w:rFonts w:hint="eastAsia" w:ascii="Times New Roman" w:hAnsi="Times New Roman" w:eastAsia="楷体_GB2312"/>
          <w:b/>
          <w:spacing w:val="141"/>
          <w:w w:val="79"/>
          <w:kern w:val="0"/>
          <w:sz w:val="28"/>
        </w:rPr>
        <w:t>人</w:t>
      </w:r>
      <w:r>
        <w:rPr>
          <w:rFonts w:hint="eastAsia" w:ascii="Times New Roman" w:hAnsi="Times New Roman" w:eastAsia="楷体_GB2312"/>
          <w:b/>
          <w:spacing w:val="2"/>
          <w:w w:val="79"/>
          <w:kern w:val="0"/>
          <w:sz w:val="28"/>
        </w:rPr>
        <w:t>：</w:t>
      </w:r>
      <w:r>
        <w:rPr>
          <w:rFonts w:hint="eastAsia" w:ascii="Times New Roman" w:hAnsi="Times New Roman" w:eastAsia="楷体_GB2312"/>
          <w:b/>
          <w:spacing w:val="10"/>
          <w:w w:val="79"/>
          <w:kern w:val="0"/>
          <w:sz w:val="28"/>
        </w:rPr>
        <w:t>李恩君</w:t>
      </w:r>
    </w:p>
    <w:p>
      <w:pPr>
        <w:widowControl/>
        <w:adjustRightInd w:val="0"/>
        <w:snapToGrid w:val="0"/>
        <w:spacing w:after="200" w:line="360" w:lineRule="auto"/>
        <w:jc w:val="left"/>
        <w:rPr>
          <w:rFonts w:ascii="Times New Roman" w:hAnsi="Times New Roman" w:eastAsia="楷体_GB2312"/>
          <w:kern w:val="0"/>
          <w:sz w:val="28"/>
        </w:rPr>
      </w:pPr>
      <w:r>
        <w:rPr>
          <w:rFonts w:ascii="Times New Roman" w:hAnsi="Times New Roman" w:eastAsia="楷体_GB2312"/>
          <w:kern w:val="0"/>
          <w:sz w:val="28"/>
        </w:rPr>
        <w:tab/>
      </w:r>
    </w:p>
    <w:p>
      <w:pPr>
        <w:widowControl/>
        <w:adjustRightInd w:val="0"/>
        <w:snapToGrid w:val="0"/>
        <w:spacing w:after="200" w:line="360" w:lineRule="auto"/>
        <w:jc w:val="left"/>
        <w:rPr>
          <w:rFonts w:ascii="Times New Roman" w:hAnsi="Times New Roman" w:eastAsia="楷体_GB2312"/>
          <w:kern w:val="0"/>
          <w:sz w:val="28"/>
        </w:rPr>
      </w:pPr>
    </w:p>
    <w:p>
      <w:pPr>
        <w:widowControl/>
        <w:tabs>
          <w:tab w:val="left" w:pos="984"/>
        </w:tabs>
        <w:adjustRightInd w:val="0"/>
        <w:snapToGrid w:val="0"/>
        <w:spacing w:after="200" w:line="360" w:lineRule="auto"/>
        <w:jc w:val="left"/>
        <w:rPr>
          <w:rFonts w:ascii="Times New Roman" w:hAnsi="Times New Roman" w:eastAsia="楷体_GB2312"/>
          <w:kern w:val="0"/>
          <w:sz w:val="28"/>
        </w:rPr>
      </w:pPr>
      <w:r>
        <w:rPr>
          <w:rFonts w:ascii="Times New Roman" w:hAnsi="Times New Roman" w:eastAsia="楷体_GB2312"/>
          <w:kern w:val="0"/>
          <w:sz w:val="28"/>
        </w:rPr>
        <w:tab/>
      </w:r>
    </w:p>
    <w:p>
      <w:pPr>
        <w:widowControl/>
        <w:adjustRightInd w:val="0"/>
        <w:snapToGrid w:val="0"/>
        <w:spacing w:after="200" w:line="360" w:lineRule="auto"/>
        <w:jc w:val="left"/>
        <w:rPr>
          <w:rFonts w:ascii="Times New Roman" w:hAnsi="Times New Roman" w:eastAsia="楷体_GB2312"/>
          <w:kern w:val="0"/>
          <w:sz w:val="28"/>
        </w:rPr>
      </w:pPr>
    </w:p>
    <w:p>
      <w:pPr>
        <w:widowControl/>
        <w:adjustRightInd w:val="0"/>
        <w:snapToGrid w:val="0"/>
        <w:spacing w:after="200" w:line="360" w:lineRule="auto"/>
        <w:jc w:val="left"/>
        <w:rPr>
          <w:rFonts w:ascii="Times New Roman" w:hAnsi="Times New Roman" w:eastAsia="楷体_GB2312"/>
          <w:kern w:val="0"/>
          <w:sz w:val="28"/>
        </w:rPr>
      </w:pPr>
    </w:p>
    <w:p>
      <w:pPr>
        <w:widowControl/>
        <w:adjustRightInd w:val="0"/>
        <w:snapToGrid w:val="0"/>
        <w:spacing w:after="200" w:line="360" w:lineRule="auto"/>
        <w:jc w:val="left"/>
        <w:rPr>
          <w:rFonts w:ascii="Times New Roman" w:hAnsi="Times New Roman" w:eastAsia="楷体_GB2312"/>
          <w:kern w:val="0"/>
          <w:sz w:val="28"/>
        </w:rPr>
      </w:pPr>
    </w:p>
    <w:p>
      <w:pPr>
        <w:widowControl/>
        <w:adjustRightInd w:val="0"/>
        <w:snapToGrid w:val="0"/>
        <w:spacing w:after="200" w:line="360" w:lineRule="auto"/>
        <w:jc w:val="left"/>
        <w:rPr>
          <w:rFonts w:hint="eastAsia" w:ascii="Times New Roman" w:hAnsi="Times New Roman" w:eastAsia="楷体_GB2312"/>
          <w:kern w:val="0"/>
          <w:sz w:val="28"/>
        </w:rPr>
      </w:pPr>
    </w:p>
    <w:p>
      <w:pPr>
        <w:widowControl/>
        <w:adjustRightInd w:val="0"/>
        <w:snapToGrid w:val="0"/>
        <w:spacing w:after="200" w:line="360" w:lineRule="auto"/>
        <w:jc w:val="left"/>
        <w:rPr>
          <w:rFonts w:hint="eastAsia" w:ascii="Times New Roman" w:hAnsi="Times New Roman" w:eastAsia="楷体_GB2312"/>
          <w:kern w:val="0"/>
          <w:sz w:val="28"/>
        </w:rPr>
      </w:pPr>
    </w:p>
    <w:p>
      <w:pPr>
        <w:widowControl/>
        <w:adjustRightInd w:val="0"/>
        <w:snapToGrid w:val="0"/>
        <w:spacing w:after="200" w:line="360" w:lineRule="auto"/>
        <w:jc w:val="left"/>
        <w:rPr>
          <w:rFonts w:ascii="Times New Roman" w:hAnsi="Times New Roman" w:eastAsia="楷体_GB2312"/>
          <w:kern w:val="0"/>
          <w:sz w:val="28"/>
        </w:rPr>
      </w:pPr>
      <w:r>
        <w:rPr>
          <w:rFonts w:hint="eastAsia" w:ascii="Times New Roman" w:hAnsi="Times New Roman" w:eastAsia="楷体_GB2312"/>
          <w:kern w:val="0"/>
          <w:sz w:val="28"/>
        </w:rPr>
        <w:t>建设单位</w:t>
      </w:r>
      <w:r>
        <w:rPr>
          <w:rFonts w:ascii="Times New Roman" w:hAnsi="Times New Roman" w:eastAsia="楷体_GB2312"/>
          <w:kern w:val="0"/>
          <w:sz w:val="28"/>
        </w:rPr>
        <w:t xml:space="preserve"> </w:t>
      </w:r>
      <w:r>
        <w:rPr>
          <w:rFonts w:ascii="Times New Roman" w:hAnsi="Times New Roman" w:eastAsia="楷体_GB2312"/>
          <w:kern w:val="0"/>
          <w:sz w:val="28"/>
          <w:u w:val="single"/>
        </w:rPr>
        <w:t xml:space="preserve">     </w:t>
      </w:r>
      <w:r>
        <w:rPr>
          <w:rFonts w:hint="eastAsia" w:ascii="Times New Roman" w:hAnsi="Times New Roman" w:eastAsia="楷体_GB2312"/>
          <w:kern w:val="0"/>
          <w:sz w:val="28"/>
        </w:rPr>
        <w:t>（盖章）</w:t>
      </w:r>
      <w:r>
        <w:rPr>
          <w:rFonts w:ascii="Times New Roman" w:hAnsi="Times New Roman" w:eastAsia="楷体_GB2312"/>
          <w:kern w:val="0"/>
          <w:sz w:val="28"/>
        </w:rPr>
        <w:t xml:space="preserve">        </w:t>
      </w:r>
      <w:r>
        <w:rPr>
          <w:rFonts w:hint="eastAsia" w:ascii="Times New Roman" w:hAnsi="Times New Roman" w:eastAsia="楷体_GB2312"/>
          <w:kern w:val="0"/>
          <w:sz w:val="28"/>
        </w:rPr>
        <w:t xml:space="preserve">  编制单位</w:t>
      </w:r>
      <w:r>
        <w:rPr>
          <w:rFonts w:ascii="Times New Roman" w:hAnsi="Times New Roman" w:eastAsia="楷体_GB2312"/>
          <w:kern w:val="0"/>
          <w:sz w:val="28"/>
        </w:rPr>
        <w:t xml:space="preserve">           </w:t>
      </w:r>
      <w:r>
        <w:rPr>
          <w:rFonts w:hint="eastAsia" w:ascii="Times New Roman" w:hAnsi="Times New Roman" w:eastAsia="楷体_GB2312"/>
          <w:kern w:val="0"/>
          <w:sz w:val="28"/>
        </w:rPr>
        <w:t>（盖章）</w:t>
      </w:r>
    </w:p>
    <w:p>
      <w:pPr>
        <w:widowControl/>
        <w:adjustRightInd w:val="0"/>
        <w:snapToGrid w:val="0"/>
        <w:spacing w:after="200" w:line="360" w:lineRule="auto"/>
        <w:jc w:val="left"/>
        <w:rPr>
          <w:rFonts w:ascii="Times New Roman" w:hAnsi="Times New Roman" w:eastAsia="楷体_GB2312"/>
          <w:kern w:val="0"/>
          <w:sz w:val="28"/>
        </w:rPr>
      </w:pPr>
      <w:r>
        <w:rPr>
          <w:rFonts w:hint="eastAsia" w:ascii="Times New Roman" w:hAnsi="Times New Roman" w:eastAsia="楷体_GB2312"/>
          <w:kern w:val="0"/>
          <w:sz w:val="28"/>
        </w:rPr>
        <w:t>电话</w:t>
      </w:r>
      <w:r>
        <w:rPr>
          <w:rFonts w:ascii="Times New Roman" w:hAnsi="Times New Roman" w:eastAsia="楷体_GB2312"/>
          <w:kern w:val="0"/>
          <w:sz w:val="28"/>
        </w:rPr>
        <w:t>:</w:t>
      </w:r>
      <w:r>
        <w:rPr>
          <w:rFonts w:ascii="Times New Roman" w:hAnsi="Times New Roman" w:eastAsia="楷体_GB2312"/>
        </w:rPr>
        <w:t xml:space="preserve"> </w:t>
      </w:r>
      <w:r>
        <w:rPr>
          <w:rFonts w:hint="eastAsia" w:ascii="Times New Roman" w:hAnsi="Times New Roman" w:eastAsia="楷体_GB2312"/>
          <w:kern w:val="0"/>
          <w:sz w:val="28"/>
        </w:rPr>
        <w:t>13520760803</w:t>
      </w:r>
      <w:r>
        <w:rPr>
          <w:rFonts w:ascii="Times New Roman" w:hAnsi="Times New Roman" w:eastAsia="楷体_GB2312"/>
          <w:kern w:val="0"/>
          <w:sz w:val="28"/>
        </w:rPr>
        <w:t xml:space="preserve">              </w:t>
      </w:r>
      <w:r>
        <w:rPr>
          <w:rFonts w:hint="eastAsia" w:ascii="Times New Roman" w:hAnsi="Times New Roman" w:eastAsia="楷体_GB2312"/>
          <w:kern w:val="0"/>
          <w:sz w:val="28"/>
        </w:rPr>
        <w:t xml:space="preserve">  电话</w:t>
      </w:r>
      <w:r>
        <w:rPr>
          <w:rFonts w:ascii="Times New Roman" w:hAnsi="Times New Roman" w:eastAsia="楷体_GB2312"/>
          <w:kern w:val="0"/>
          <w:sz w:val="28"/>
        </w:rPr>
        <w:t>:010-58672415</w:t>
      </w:r>
    </w:p>
    <w:p>
      <w:pPr>
        <w:widowControl/>
        <w:adjustRightInd w:val="0"/>
        <w:snapToGrid w:val="0"/>
        <w:spacing w:after="200" w:line="360" w:lineRule="auto"/>
        <w:jc w:val="left"/>
        <w:rPr>
          <w:rFonts w:ascii="Times New Roman" w:hAnsi="Times New Roman" w:eastAsia="楷体_GB2312"/>
          <w:kern w:val="0"/>
          <w:sz w:val="28"/>
        </w:rPr>
      </w:pPr>
      <w:r>
        <w:rPr>
          <w:rFonts w:hint="eastAsia" w:ascii="Times New Roman" w:hAnsi="Times New Roman" w:eastAsia="楷体_GB2312"/>
          <w:kern w:val="0"/>
          <w:sz w:val="28"/>
        </w:rPr>
        <w:t>传真</w:t>
      </w:r>
      <w:r>
        <w:rPr>
          <w:rFonts w:ascii="Times New Roman" w:hAnsi="Times New Roman" w:eastAsia="楷体_GB2312"/>
          <w:kern w:val="0"/>
          <w:sz w:val="28"/>
        </w:rPr>
        <w:t xml:space="preserve">:\                         </w:t>
      </w:r>
      <w:r>
        <w:rPr>
          <w:rFonts w:hint="eastAsia" w:ascii="Times New Roman" w:hAnsi="Times New Roman" w:eastAsia="楷体_GB2312"/>
          <w:kern w:val="0"/>
          <w:sz w:val="28"/>
        </w:rPr>
        <w:t xml:space="preserve">  传真</w:t>
      </w:r>
      <w:r>
        <w:rPr>
          <w:rFonts w:ascii="Times New Roman" w:hAnsi="Times New Roman" w:eastAsia="楷体_GB2312"/>
          <w:kern w:val="0"/>
          <w:sz w:val="28"/>
        </w:rPr>
        <w:t>:\</w:t>
      </w:r>
    </w:p>
    <w:p>
      <w:pPr>
        <w:widowControl/>
        <w:adjustRightInd w:val="0"/>
        <w:snapToGrid w:val="0"/>
        <w:spacing w:after="200" w:line="360" w:lineRule="auto"/>
        <w:jc w:val="left"/>
        <w:rPr>
          <w:rFonts w:ascii="Times New Roman" w:hAnsi="Times New Roman" w:eastAsia="楷体_GB2312"/>
          <w:kern w:val="0"/>
          <w:sz w:val="28"/>
        </w:rPr>
      </w:pPr>
      <w:r>
        <w:rPr>
          <w:rFonts w:hint="eastAsia" w:ascii="Times New Roman" w:hAnsi="Times New Roman" w:eastAsia="楷体_GB2312"/>
          <w:kern w:val="0"/>
          <w:sz w:val="28"/>
        </w:rPr>
        <w:t>邮编</w:t>
      </w:r>
      <w:r>
        <w:rPr>
          <w:rFonts w:ascii="Times New Roman" w:hAnsi="Times New Roman" w:eastAsia="楷体_GB2312"/>
          <w:kern w:val="0"/>
          <w:sz w:val="28"/>
        </w:rPr>
        <w:t>:10</w:t>
      </w:r>
      <w:r>
        <w:rPr>
          <w:rFonts w:hint="eastAsia" w:ascii="Times New Roman" w:hAnsi="Times New Roman" w:eastAsia="楷体_GB2312"/>
          <w:kern w:val="0"/>
          <w:sz w:val="28"/>
        </w:rPr>
        <w:t>2629</w:t>
      </w:r>
      <w:r>
        <w:rPr>
          <w:rFonts w:ascii="Times New Roman" w:hAnsi="Times New Roman" w:eastAsia="楷体_GB2312"/>
          <w:kern w:val="0"/>
          <w:sz w:val="28"/>
        </w:rPr>
        <w:t xml:space="preserve">                  </w:t>
      </w:r>
      <w:r>
        <w:rPr>
          <w:rFonts w:hint="eastAsia" w:ascii="Times New Roman" w:hAnsi="Times New Roman" w:eastAsia="楷体_GB2312"/>
          <w:kern w:val="0"/>
          <w:sz w:val="28"/>
        </w:rPr>
        <w:t xml:space="preserve">  </w:t>
      </w:r>
      <w:r>
        <w:rPr>
          <w:rFonts w:ascii="Times New Roman" w:hAnsi="Times New Roman" w:eastAsia="楷体_GB2312"/>
          <w:kern w:val="0"/>
          <w:sz w:val="28"/>
        </w:rPr>
        <w:t xml:space="preserve"> </w:t>
      </w:r>
      <w:r>
        <w:rPr>
          <w:rFonts w:hint="eastAsia" w:ascii="Times New Roman" w:hAnsi="Times New Roman" w:eastAsia="楷体_GB2312"/>
          <w:kern w:val="0"/>
          <w:sz w:val="28"/>
        </w:rPr>
        <w:t>邮编</w:t>
      </w:r>
      <w:r>
        <w:rPr>
          <w:rFonts w:ascii="Times New Roman" w:hAnsi="Times New Roman" w:eastAsia="楷体_GB2312"/>
          <w:kern w:val="0"/>
          <w:sz w:val="28"/>
        </w:rPr>
        <w:t>:100022</w:t>
      </w:r>
    </w:p>
    <w:p>
      <w:pPr>
        <w:widowControl/>
        <w:adjustRightInd w:val="0"/>
        <w:snapToGrid w:val="0"/>
        <w:spacing w:after="200" w:line="360" w:lineRule="auto"/>
        <w:ind w:left="5180" w:hanging="5180" w:hangingChars="1850"/>
        <w:rPr>
          <w:rFonts w:hint="eastAsia" w:ascii="Times New Roman" w:hAnsi="Times New Roman" w:eastAsia="楷体_GB2312"/>
          <w:kern w:val="0"/>
          <w:sz w:val="28"/>
        </w:rPr>
      </w:pPr>
      <w:r>
        <w:rPr>
          <w:rFonts w:hint="eastAsia" w:ascii="Times New Roman" w:hAnsi="Times New Roman" w:eastAsia="楷体_GB2312"/>
          <w:kern w:val="0"/>
          <w:sz w:val="28"/>
        </w:rPr>
        <w:t>地址</w:t>
      </w:r>
      <w:r>
        <w:rPr>
          <w:rFonts w:ascii="Times New Roman" w:hAnsi="Times New Roman" w:eastAsia="楷体_GB2312"/>
          <w:kern w:val="0"/>
          <w:sz w:val="28"/>
        </w:rPr>
        <w:t>:</w:t>
      </w:r>
      <w:r>
        <w:rPr>
          <w:rFonts w:ascii="Times New Roman" w:hAnsi="Times New Roman" w:eastAsia="楷体_GB2312"/>
        </w:rPr>
        <w:t xml:space="preserve"> </w:t>
      </w:r>
      <w:r>
        <w:rPr>
          <w:rFonts w:hint="eastAsia" w:ascii="Times New Roman" w:hAnsi="Times New Roman" w:eastAsia="楷体_GB2312"/>
          <w:kern w:val="0"/>
          <w:sz w:val="28"/>
        </w:rPr>
        <w:t>北京市大兴区中关村科技园区 地址</w:t>
      </w:r>
      <w:r>
        <w:rPr>
          <w:rFonts w:ascii="Times New Roman" w:hAnsi="Times New Roman" w:eastAsia="楷体_GB2312"/>
          <w:kern w:val="0"/>
          <w:sz w:val="28"/>
        </w:rPr>
        <w:t>:</w:t>
      </w:r>
      <w:r>
        <w:rPr>
          <w:rFonts w:hint="eastAsia" w:ascii="Times New Roman" w:hAnsi="Times New Roman" w:eastAsia="楷体_GB2312"/>
          <w:kern w:val="0"/>
          <w:sz w:val="28"/>
        </w:rPr>
        <w:t>北京市朝阳区东三环南路</w:t>
      </w:r>
    </w:p>
    <w:p>
      <w:pPr>
        <w:widowControl/>
        <w:adjustRightInd w:val="0"/>
        <w:snapToGrid w:val="0"/>
        <w:spacing w:after="200" w:line="360" w:lineRule="auto"/>
        <w:ind w:left="5180" w:hanging="5180" w:hangingChars="1850"/>
        <w:rPr>
          <w:rFonts w:hint="eastAsia" w:ascii="Times New Roman" w:hAnsi="Times New Roman" w:eastAsia="楷体_GB2312"/>
          <w:kern w:val="0"/>
          <w:sz w:val="28"/>
        </w:rPr>
      </w:pPr>
      <w:r>
        <w:rPr>
          <w:rFonts w:hint="eastAsia" w:ascii="Times New Roman" w:hAnsi="Times New Roman" w:eastAsia="楷体_GB2312"/>
          <w:kern w:val="0"/>
          <w:sz w:val="28"/>
        </w:rPr>
        <w:t>大兴生物医药产业基地华佗路57号</w:t>
      </w:r>
      <w:r>
        <w:rPr>
          <w:rStyle w:val="27"/>
          <w:rFonts w:hint="eastAsia" w:ascii="微软雅黑" w:hAnsi="微软雅黑" w:eastAsia="微软雅黑"/>
          <w:sz w:val="14"/>
          <w:szCs w:val="14"/>
          <w:shd w:val="clear" w:color="auto" w:fill="FFFFFF"/>
        </w:rPr>
        <w:t> </w:t>
      </w:r>
      <w:r>
        <w:rPr>
          <w:rFonts w:hint="eastAsia" w:ascii="Times New Roman" w:hAnsi="Times New Roman" w:eastAsia="楷体_GB2312"/>
          <w:kern w:val="0"/>
          <w:sz w:val="28"/>
        </w:rPr>
        <w:t xml:space="preserve">  </w:t>
      </w:r>
      <w:r>
        <w:rPr>
          <w:rFonts w:ascii="Times New Roman" w:hAnsi="Times New Roman" w:eastAsia="楷体_GB2312"/>
          <w:kern w:val="0"/>
          <w:sz w:val="28"/>
        </w:rPr>
        <w:t>58</w:t>
      </w:r>
      <w:r>
        <w:rPr>
          <w:rFonts w:hint="eastAsia" w:ascii="Times New Roman" w:hAnsi="Times New Roman" w:eastAsia="楷体_GB2312"/>
          <w:kern w:val="0"/>
          <w:sz w:val="28"/>
        </w:rPr>
        <w:t>号富顿中心</w:t>
      </w:r>
      <w:r>
        <w:rPr>
          <w:rFonts w:ascii="Times New Roman" w:hAnsi="Times New Roman" w:eastAsia="楷体_GB2312"/>
          <w:kern w:val="0"/>
          <w:sz w:val="28"/>
        </w:rPr>
        <w:t>A</w:t>
      </w:r>
      <w:r>
        <w:rPr>
          <w:rFonts w:hint="eastAsia" w:ascii="Times New Roman" w:hAnsi="Times New Roman" w:eastAsia="楷体_GB2312"/>
          <w:kern w:val="0"/>
          <w:sz w:val="28"/>
        </w:rPr>
        <w:t>座</w:t>
      </w:r>
      <w:r>
        <w:rPr>
          <w:rFonts w:ascii="Times New Roman" w:hAnsi="Times New Roman" w:eastAsia="楷体_GB2312"/>
          <w:kern w:val="0"/>
          <w:sz w:val="28"/>
        </w:rPr>
        <w:t>2306</w:t>
      </w:r>
    </w:p>
    <w:p>
      <w:pPr>
        <w:widowControl/>
        <w:adjustRightInd w:val="0"/>
        <w:snapToGrid w:val="0"/>
        <w:spacing w:after="200" w:line="360" w:lineRule="auto"/>
        <w:ind w:left="5040" w:hanging="5040" w:hangingChars="1800"/>
        <w:jc w:val="left"/>
        <w:rPr>
          <w:rFonts w:hint="eastAsia" w:ascii="Arial" w:hAnsi="Arial" w:cs="Arial"/>
          <w:sz w:val="12"/>
          <w:szCs w:val="12"/>
          <w:shd w:val="clear" w:color="auto" w:fill="FFFFFF"/>
        </w:rPr>
      </w:pPr>
      <w:r>
        <w:rPr>
          <w:rFonts w:hint="eastAsia" w:ascii="Times New Roman" w:hAnsi="Times New Roman" w:eastAsia="楷体_GB2312"/>
          <w:kern w:val="0"/>
          <w:sz w:val="28"/>
        </w:rPr>
        <w:t xml:space="preserve"> </w:t>
      </w:r>
      <w:r>
        <w:rPr>
          <w:rFonts w:hint="eastAsia" w:ascii="Arial" w:hAnsi="Arial" w:cs="Arial"/>
          <w:sz w:val="12"/>
          <w:szCs w:val="12"/>
          <w:shd w:val="clear" w:color="auto" w:fill="FFFFFF"/>
        </w:rPr>
        <w:t xml:space="preserve">                                                                     </w:t>
      </w:r>
    </w:p>
    <w:p>
      <w:pPr>
        <w:widowControl/>
        <w:adjustRightInd w:val="0"/>
        <w:snapToGrid w:val="0"/>
        <w:spacing w:after="200" w:line="360" w:lineRule="auto"/>
        <w:ind w:left="2160" w:hanging="2160" w:hangingChars="1800"/>
        <w:jc w:val="left"/>
        <w:rPr>
          <w:rFonts w:ascii="Times New Roman" w:hAnsi="Times New Roman" w:eastAsia="楷体_GB2312"/>
          <w:kern w:val="0"/>
          <w:sz w:val="28"/>
        </w:rPr>
      </w:pPr>
      <w:r>
        <w:rPr>
          <w:rFonts w:hint="eastAsia" w:ascii="Arial" w:hAnsi="Arial" w:cs="Arial"/>
          <w:sz w:val="12"/>
          <w:szCs w:val="12"/>
          <w:shd w:val="clear" w:color="auto" w:fill="FFFFFF"/>
        </w:rPr>
        <w:t xml:space="preserve">                            </w:t>
      </w:r>
      <w:r>
        <w:rPr>
          <w:rFonts w:ascii="Times New Roman" w:hAnsi="Times New Roman" w:eastAsia="楷体_GB2312"/>
        </w:rPr>
        <w:t xml:space="preserve">                </w:t>
      </w:r>
    </w:p>
    <w:p>
      <w:pPr>
        <w:widowControl/>
        <w:adjustRightInd w:val="0"/>
        <w:snapToGrid w:val="0"/>
        <w:jc w:val="left"/>
        <w:rPr>
          <w:rFonts w:ascii="Times New Roman" w:hAnsi="Times New Roman" w:eastAsia="宋体"/>
          <w:b/>
          <w:kern w:val="0"/>
          <w:sz w:val="28"/>
          <w:szCs w:val="28"/>
        </w:rPr>
      </w:pPr>
      <w:r>
        <w:rPr>
          <w:rFonts w:hint="eastAsia" w:ascii="Times New Roman" w:hAnsi="宋体" w:eastAsia="宋体"/>
          <w:b/>
          <w:kern w:val="0"/>
          <w:sz w:val="28"/>
          <w:szCs w:val="28"/>
        </w:rPr>
        <w:t>表一</w:t>
      </w:r>
    </w:p>
    <w:tbl>
      <w:tblPr>
        <w:tblStyle w:val="10"/>
        <w:tblW w:w="852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090"/>
        <w:gridCol w:w="1440"/>
        <w:gridCol w:w="1514"/>
        <w:gridCol w:w="757"/>
        <w:gridCol w:w="10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680" w:type="dxa"/>
            <w:tcBorders>
              <w:top w:val="single" w:color="auto" w:sz="8" w:space="0"/>
            </w:tcBorders>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建设项目名称</w:t>
            </w:r>
          </w:p>
        </w:tc>
        <w:tc>
          <w:tcPr>
            <w:tcW w:w="6842" w:type="dxa"/>
            <w:gridSpan w:val="5"/>
            <w:tcBorders>
              <w:top w:val="single" w:color="auto" w:sz="8" w:space="0"/>
            </w:tcBorders>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北京费森尤斯卡比医药有限公司新工厂项目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680" w:type="dxa"/>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建设单位名称</w:t>
            </w:r>
          </w:p>
        </w:tc>
        <w:tc>
          <w:tcPr>
            <w:tcW w:w="6842" w:type="dxa"/>
            <w:gridSpan w:val="5"/>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北京费森尤斯卡比医药有限公司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680" w:type="dxa"/>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建设项目性质</w:t>
            </w:r>
          </w:p>
        </w:tc>
        <w:tc>
          <w:tcPr>
            <w:tcW w:w="6842" w:type="dxa"/>
            <w:gridSpan w:val="5"/>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680" w:type="dxa"/>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建设地点</w:t>
            </w:r>
          </w:p>
        </w:tc>
        <w:tc>
          <w:tcPr>
            <w:tcW w:w="6842" w:type="dxa"/>
            <w:gridSpan w:val="5"/>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北京市大兴区中关村科技园区大兴生物医药产业基地</w:t>
            </w:r>
            <w:r>
              <w:rPr>
                <w:rFonts w:ascii="Times New Roman" w:hAnsi="Times New Roman" w:eastAsia="宋体"/>
                <w:kern w:val="0"/>
                <w:sz w:val="24"/>
                <w:szCs w:val="24"/>
              </w:rPr>
              <w:t>DX00-0502-6008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680" w:type="dxa"/>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主要产品名称</w:t>
            </w:r>
          </w:p>
        </w:tc>
        <w:tc>
          <w:tcPr>
            <w:tcW w:w="6842" w:type="dxa"/>
            <w:gridSpan w:val="5"/>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开同片剂、贺斯、万汶输液剂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680" w:type="dxa"/>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设计生产能力</w:t>
            </w:r>
          </w:p>
        </w:tc>
        <w:tc>
          <w:tcPr>
            <w:tcW w:w="6842" w:type="dxa"/>
            <w:gridSpan w:val="5"/>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年产开同等片剂</w:t>
            </w:r>
            <w:r>
              <w:rPr>
                <w:rFonts w:ascii="Times New Roman" w:hAnsi="Times New Roman" w:eastAsia="宋体"/>
                <w:kern w:val="0"/>
                <w:sz w:val="24"/>
                <w:szCs w:val="24"/>
              </w:rPr>
              <w:t>12</w:t>
            </w:r>
            <w:r>
              <w:rPr>
                <w:rFonts w:hint="eastAsia" w:ascii="Times New Roman" w:hAnsi="宋体" w:eastAsia="宋体"/>
                <w:kern w:val="0"/>
                <w:sz w:val="24"/>
                <w:szCs w:val="24"/>
              </w:rPr>
              <w:t>亿片，贺斯、万汶输液剂</w:t>
            </w:r>
            <w:r>
              <w:rPr>
                <w:rFonts w:ascii="Times New Roman" w:hAnsi="Times New Roman" w:eastAsia="宋体"/>
                <w:kern w:val="0"/>
                <w:sz w:val="24"/>
                <w:szCs w:val="24"/>
              </w:rPr>
              <w:t>1400</w:t>
            </w:r>
            <w:r>
              <w:rPr>
                <w:rFonts w:hint="eastAsia" w:ascii="Times New Roman" w:hAnsi="宋体" w:eastAsia="宋体"/>
                <w:kern w:val="0"/>
                <w:sz w:val="24"/>
                <w:szCs w:val="24"/>
              </w:rPr>
              <w:t>万袋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680" w:type="dxa"/>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实际生产能力</w:t>
            </w:r>
          </w:p>
        </w:tc>
        <w:tc>
          <w:tcPr>
            <w:tcW w:w="6842" w:type="dxa"/>
            <w:gridSpan w:val="5"/>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现已达到设计能力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680" w:type="dxa"/>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建设项目</w:t>
            </w:r>
          </w:p>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环评时间</w:t>
            </w:r>
          </w:p>
        </w:tc>
        <w:tc>
          <w:tcPr>
            <w:tcW w:w="2090" w:type="dxa"/>
            <w:vAlign w:val="center"/>
          </w:tcPr>
          <w:p>
            <w:pPr>
              <w:widowControl/>
              <w:adjustRightInd w:val="0"/>
              <w:snapToGrid w:val="0"/>
              <w:jc w:val="center"/>
              <w:rPr>
                <w:rFonts w:ascii="Times New Roman" w:hAnsi="Times New Roman" w:eastAsia="宋体"/>
                <w:kern w:val="0"/>
                <w:sz w:val="24"/>
                <w:szCs w:val="24"/>
              </w:rPr>
            </w:pPr>
            <w:r>
              <w:rPr>
                <w:rFonts w:ascii="Times New Roman" w:hAnsi="Times New Roman" w:eastAsia="宋体"/>
                <w:kern w:val="0"/>
                <w:sz w:val="24"/>
                <w:szCs w:val="24"/>
              </w:rPr>
              <w:t>2014</w:t>
            </w:r>
            <w:r>
              <w:rPr>
                <w:rFonts w:hint="eastAsia" w:ascii="Times New Roman" w:hAnsi="宋体" w:eastAsia="宋体"/>
                <w:kern w:val="0"/>
                <w:sz w:val="24"/>
                <w:szCs w:val="24"/>
              </w:rPr>
              <w:t>年</w:t>
            </w:r>
            <w:r>
              <w:rPr>
                <w:rFonts w:ascii="Times New Roman" w:hAnsi="Times New Roman" w:eastAsia="宋体"/>
                <w:kern w:val="0"/>
                <w:sz w:val="24"/>
                <w:szCs w:val="24"/>
              </w:rPr>
              <w:t>12</w:t>
            </w:r>
            <w:r>
              <w:rPr>
                <w:rFonts w:hint="eastAsia" w:ascii="Times New Roman" w:hAnsi="宋体" w:eastAsia="宋体"/>
                <w:kern w:val="0"/>
                <w:sz w:val="24"/>
                <w:szCs w:val="24"/>
              </w:rPr>
              <w:t>月</w:t>
            </w:r>
          </w:p>
        </w:tc>
        <w:tc>
          <w:tcPr>
            <w:tcW w:w="1440" w:type="dxa"/>
            <w:vAlign w:val="center"/>
          </w:tcPr>
          <w:p>
            <w:pPr>
              <w:widowControl/>
              <w:adjustRightInd w:val="0"/>
              <w:snapToGrid w:val="0"/>
              <w:jc w:val="center"/>
              <w:rPr>
                <w:rFonts w:ascii="Times New Roman" w:hAnsi="宋体" w:eastAsia="宋体"/>
                <w:kern w:val="0"/>
                <w:sz w:val="24"/>
                <w:szCs w:val="24"/>
              </w:rPr>
            </w:pPr>
            <w:r>
              <w:rPr>
                <w:rFonts w:hint="eastAsia" w:ascii="Times New Roman" w:hAnsi="宋体" w:eastAsia="宋体"/>
                <w:kern w:val="0"/>
                <w:sz w:val="24"/>
                <w:szCs w:val="24"/>
              </w:rPr>
              <w:t>开工建</w:t>
            </w:r>
          </w:p>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设时间</w:t>
            </w:r>
          </w:p>
        </w:tc>
        <w:tc>
          <w:tcPr>
            <w:tcW w:w="3312" w:type="dxa"/>
            <w:gridSpan w:val="3"/>
            <w:vAlign w:val="center"/>
          </w:tcPr>
          <w:p>
            <w:pPr>
              <w:widowControl/>
              <w:adjustRightInd w:val="0"/>
              <w:snapToGrid w:val="0"/>
              <w:jc w:val="center"/>
              <w:rPr>
                <w:rFonts w:ascii="Times New Roman" w:hAnsi="Times New Roman" w:eastAsia="宋体"/>
                <w:kern w:val="0"/>
                <w:sz w:val="24"/>
                <w:szCs w:val="24"/>
              </w:rPr>
            </w:pPr>
            <w:r>
              <w:rPr>
                <w:rFonts w:ascii="Times New Roman" w:hAnsi="Times New Roman" w:eastAsia="宋体"/>
                <w:kern w:val="0"/>
                <w:sz w:val="24"/>
                <w:szCs w:val="24"/>
              </w:rPr>
              <w:t>2015</w:t>
            </w:r>
            <w:r>
              <w:rPr>
                <w:rFonts w:hint="eastAsia" w:ascii="Times New Roman" w:hAnsi="宋体" w:eastAsia="宋体"/>
                <w:kern w:val="0"/>
                <w:sz w:val="24"/>
                <w:szCs w:val="24"/>
              </w:rPr>
              <w:t>年</w:t>
            </w:r>
            <w:r>
              <w:rPr>
                <w:rFonts w:hint="eastAsia" w:ascii="Times New Roman" w:hAnsi="Times New Roman" w:eastAsia="宋体"/>
                <w:kern w:val="0"/>
                <w:sz w:val="24"/>
                <w:szCs w:val="24"/>
              </w:rPr>
              <w:t>3</w:t>
            </w:r>
            <w:r>
              <w:rPr>
                <w:rFonts w:hint="eastAsia" w:ascii="Times New Roman" w:hAnsi="宋体" w:eastAsia="宋体"/>
                <w:kern w:val="0"/>
                <w:sz w:val="24"/>
                <w:szCs w:val="24"/>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680" w:type="dxa"/>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调试时间</w:t>
            </w:r>
          </w:p>
        </w:tc>
        <w:tc>
          <w:tcPr>
            <w:tcW w:w="2090" w:type="dxa"/>
            <w:vAlign w:val="center"/>
          </w:tcPr>
          <w:p>
            <w:pPr>
              <w:widowControl/>
              <w:adjustRightInd w:val="0"/>
              <w:snapToGrid w:val="0"/>
              <w:jc w:val="center"/>
              <w:rPr>
                <w:rFonts w:ascii="Times New Roman" w:hAnsi="Times New Roman" w:eastAsia="宋体"/>
                <w:kern w:val="0"/>
                <w:sz w:val="24"/>
                <w:szCs w:val="24"/>
              </w:rPr>
            </w:pPr>
            <w:r>
              <w:rPr>
                <w:rFonts w:ascii="Times New Roman" w:hAnsi="Times New Roman" w:eastAsia="宋体"/>
                <w:kern w:val="0"/>
                <w:sz w:val="24"/>
                <w:szCs w:val="24"/>
              </w:rPr>
              <w:t>201</w:t>
            </w:r>
            <w:r>
              <w:rPr>
                <w:rFonts w:hint="eastAsia" w:ascii="Times New Roman" w:hAnsi="Times New Roman" w:eastAsia="宋体"/>
                <w:kern w:val="0"/>
                <w:sz w:val="24"/>
                <w:szCs w:val="24"/>
              </w:rPr>
              <w:t>7</w:t>
            </w:r>
            <w:r>
              <w:rPr>
                <w:rFonts w:hint="eastAsia" w:ascii="Times New Roman" w:hAnsi="宋体" w:eastAsia="宋体"/>
                <w:kern w:val="0"/>
                <w:sz w:val="24"/>
                <w:szCs w:val="24"/>
              </w:rPr>
              <w:t>年</w:t>
            </w:r>
            <w:r>
              <w:rPr>
                <w:rFonts w:hint="eastAsia" w:ascii="Times New Roman" w:hAnsi="Times New Roman" w:eastAsia="宋体"/>
                <w:kern w:val="0"/>
                <w:sz w:val="24"/>
                <w:szCs w:val="24"/>
              </w:rPr>
              <w:t>4</w:t>
            </w:r>
            <w:r>
              <w:rPr>
                <w:rFonts w:hint="eastAsia" w:ascii="Times New Roman" w:hAnsi="宋体" w:eastAsia="宋体"/>
                <w:kern w:val="0"/>
                <w:sz w:val="24"/>
                <w:szCs w:val="24"/>
              </w:rPr>
              <w:t>月</w:t>
            </w:r>
          </w:p>
        </w:tc>
        <w:tc>
          <w:tcPr>
            <w:tcW w:w="1440" w:type="dxa"/>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验收现场</w:t>
            </w:r>
          </w:p>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监测时间</w:t>
            </w:r>
          </w:p>
        </w:tc>
        <w:tc>
          <w:tcPr>
            <w:tcW w:w="3312" w:type="dxa"/>
            <w:gridSpan w:val="3"/>
            <w:vAlign w:val="center"/>
          </w:tcPr>
          <w:p>
            <w:pPr>
              <w:widowControl/>
              <w:adjustRightInd w:val="0"/>
              <w:snapToGrid w:val="0"/>
              <w:jc w:val="center"/>
              <w:rPr>
                <w:rFonts w:ascii="Times New Roman" w:hAnsi="Times New Roman" w:eastAsia="宋体"/>
                <w:kern w:val="0"/>
                <w:sz w:val="24"/>
                <w:szCs w:val="24"/>
              </w:rPr>
            </w:pPr>
            <w:r>
              <w:rPr>
                <w:rFonts w:ascii="Times New Roman" w:hAnsi="Times New Roman" w:eastAsia="宋体"/>
                <w:kern w:val="0"/>
                <w:sz w:val="24"/>
                <w:szCs w:val="24"/>
              </w:rPr>
              <w:t>2018</w:t>
            </w:r>
            <w:r>
              <w:rPr>
                <w:rFonts w:hint="eastAsia" w:ascii="Times New Roman" w:hAnsi="宋体" w:eastAsia="宋体"/>
                <w:kern w:val="0"/>
                <w:sz w:val="24"/>
                <w:szCs w:val="24"/>
              </w:rPr>
              <w:t>年</w:t>
            </w:r>
            <w:r>
              <w:rPr>
                <w:rFonts w:ascii="Times New Roman" w:hAnsi="Times New Roman" w:eastAsia="宋体"/>
                <w:kern w:val="0"/>
                <w:sz w:val="24"/>
                <w:szCs w:val="24"/>
              </w:rPr>
              <w:t>5</w:t>
            </w:r>
            <w:r>
              <w:rPr>
                <w:rFonts w:hint="eastAsia" w:ascii="Times New Roman" w:hAnsi="宋体" w:eastAsia="宋体"/>
                <w:kern w:val="0"/>
                <w:sz w:val="24"/>
                <w:szCs w:val="24"/>
              </w:rPr>
              <w:t>月</w:t>
            </w:r>
            <w:r>
              <w:rPr>
                <w:rFonts w:ascii="Times New Roman" w:hAnsi="Times New Roman" w:eastAsia="宋体"/>
                <w:kern w:val="0"/>
                <w:sz w:val="24"/>
                <w:szCs w:val="24"/>
              </w:rPr>
              <w:t>14</w:t>
            </w:r>
            <w:r>
              <w:rPr>
                <w:rFonts w:hint="eastAsia" w:ascii="Times New Roman" w:hAnsi="Times New Roman" w:eastAsia="宋体"/>
                <w:kern w:val="0"/>
                <w:sz w:val="24"/>
                <w:szCs w:val="24"/>
              </w:rPr>
              <w:t>日</w:t>
            </w:r>
            <w:r>
              <w:rPr>
                <w:rFonts w:hint="eastAsia" w:ascii="Times New Roman" w:hAnsi="宋体" w:eastAsia="宋体"/>
                <w:kern w:val="0"/>
                <w:sz w:val="24"/>
                <w:szCs w:val="24"/>
              </w:rPr>
              <w:t>-</w:t>
            </w:r>
            <w:r>
              <w:rPr>
                <w:rFonts w:ascii="Times New Roman" w:hAnsi="Times New Roman" w:eastAsia="宋体"/>
                <w:kern w:val="0"/>
                <w:sz w:val="24"/>
                <w:szCs w:val="24"/>
              </w:rPr>
              <w:t>15</w:t>
            </w:r>
            <w:r>
              <w:rPr>
                <w:rFonts w:hint="eastAsia" w:ascii="Times New Roman" w:hAnsi="宋体" w:eastAsia="宋体"/>
                <w:kern w:val="0"/>
                <w:sz w:val="24"/>
                <w:szCs w:val="24"/>
              </w:rPr>
              <w:t>日、</w:t>
            </w:r>
            <w:r>
              <w:rPr>
                <w:rFonts w:ascii="Times New Roman" w:hAnsi="Times New Roman" w:eastAsia="宋体"/>
                <w:kern w:val="0"/>
                <w:sz w:val="24"/>
                <w:szCs w:val="24"/>
              </w:rPr>
              <w:t>5</w:t>
            </w:r>
            <w:r>
              <w:rPr>
                <w:rFonts w:hint="eastAsia" w:ascii="Times New Roman" w:hAnsi="宋体" w:eastAsia="宋体"/>
                <w:kern w:val="0"/>
                <w:sz w:val="24"/>
                <w:szCs w:val="24"/>
              </w:rPr>
              <w:t>月</w:t>
            </w:r>
            <w:r>
              <w:rPr>
                <w:rFonts w:hint="eastAsia" w:ascii="Times New Roman" w:hAnsi="Times New Roman" w:eastAsia="宋体"/>
                <w:kern w:val="0"/>
                <w:sz w:val="24"/>
                <w:szCs w:val="24"/>
              </w:rPr>
              <w:t>21日</w:t>
            </w:r>
            <w:r>
              <w:rPr>
                <w:rFonts w:hint="eastAsia" w:ascii="Times New Roman" w:hAnsi="宋体" w:eastAsia="宋体"/>
                <w:kern w:val="0"/>
                <w:sz w:val="24"/>
                <w:szCs w:val="24"/>
              </w:rPr>
              <w:t>-</w:t>
            </w:r>
            <w:r>
              <w:rPr>
                <w:rFonts w:hint="eastAsia" w:ascii="Times New Roman" w:hAnsi="Times New Roman" w:eastAsia="宋体"/>
                <w:kern w:val="0"/>
                <w:sz w:val="24"/>
                <w:szCs w:val="24"/>
              </w:rPr>
              <w:t>22</w:t>
            </w:r>
            <w:r>
              <w:rPr>
                <w:rFonts w:hint="eastAsia" w:ascii="Times New Roman" w:hAnsi="宋体" w:eastAsia="宋体"/>
                <w:kern w:val="0"/>
                <w:sz w:val="24"/>
                <w:szCs w:val="24"/>
              </w:rPr>
              <w:t>日、</w:t>
            </w:r>
            <w:r>
              <w:rPr>
                <w:rFonts w:ascii="Times New Roman" w:hAnsi="宋体" w:eastAsia="宋体"/>
                <w:kern w:val="0"/>
                <w:sz w:val="24"/>
                <w:szCs w:val="24"/>
              </w:rPr>
              <w:t>7</w:t>
            </w:r>
            <w:r>
              <w:rPr>
                <w:rFonts w:hint="eastAsia" w:ascii="Times New Roman" w:hAnsi="宋体" w:eastAsia="宋体"/>
                <w:kern w:val="0"/>
                <w:sz w:val="24"/>
                <w:szCs w:val="24"/>
              </w:rPr>
              <w:t>月</w:t>
            </w:r>
            <w:r>
              <w:rPr>
                <w:rFonts w:ascii="Times New Roman" w:hAnsi="宋体" w:eastAsia="宋体"/>
                <w:kern w:val="0"/>
                <w:sz w:val="24"/>
                <w:szCs w:val="24"/>
              </w:rPr>
              <w:t>11</w:t>
            </w:r>
            <w:r>
              <w:rPr>
                <w:rFonts w:hint="eastAsia" w:ascii="Times New Roman" w:hAnsi="宋体" w:eastAsia="宋体"/>
                <w:kern w:val="0"/>
                <w:sz w:val="24"/>
                <w:szCs w:val="24"/>
              </w:rPr>
              <w:t>日-</w:t>
            </w:r>
            <w:r>
              <w:rPr>
                <w:rFonts w:ascii="Times New Roman" w:hAnsi="宋体" w:eastAsia="宋体"/>
                <w:kern w:val="0"/>
                <w:sz w:val="24"/>
                <w:szCs w:val="24"/>
              </w:rPr>
              <w:t>12</w:t>
            </w:r>
            <w:r>
              <w:rPr>
                <w:rFonts w:hint="eastAsia" w:ascii="Times New Roman" w:hAnsi="宋体" w:eastAsia="宋体"/>
                <w:kern w:val="0"/>
                <w:sz w:val="24"/>
                <w:szCs w:val="24"/>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680" w:type="dxa"/>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环评报告表</w:t>
            </w:r>
          </w:p>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审批部门</w:t>
            </w:r>
          </w:p>
        </w:tc>
        <w:tc>
          <w:tcPr>
            <w:tcW w:w="2090" w:type="dxa"/>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北京市大兴区环境保护局</w:t>
            </w:r>
          </w:p>
        </w:tc>
        <w:tc>
          <w:tcPr>
            <w:tcW w:w="1440" w:type="dxa"/>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环评报告表</w:t>
            </w:r>
          </w:p>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编制单位</w:t>
            </w:r>
          </w:p>
        </w:tc>
        <w:tc>
          <w:tcPr>
            <w:tcW w:w="3312" w:type="dxa"/>
            <w:gridSpan w:val="3"/>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中国电子工程设计院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680" w:type="dxa"/>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环保设施</w:t>
            </w:r>
          </w:p>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设计单位</w:t>
            </w:r>
          </w:p>
        </w:tc>
        <w:tc>
          <w:tcPr>
            <w:tcW w:w="2090" w:type="dxa"/>
            <w:vAlign w:val="center"/>
          </w:tcPr>
          <w:p>
            <w:pPr>
              <w:widowControl/>
              <w:adjustRightInd w:val="0"/>
              <w:snapToGrid w:val="0"/>
              <w:jc w:val="center"/>
              <w:rPr>
                <w:rFonts w:ascii="Times New Roman" w:hAnsi="Times New Roman" w:eastAsia="宋体"/>
                <w:kern w:val="0"/>
                <w:sz w:val="24"/>
                <w:szCs w:val="24"/>
              </w:rPr>
            </w:pPr>
            <w:r>
              <w:rPr>
                <w:rFonts w:ascii="Times New Roman" w:hAnsi="Times New Roman" w:eastAsia="宋体"/>
                <w:kern w:val="0"/>
                <w:sz w:val="24"/>
                <w:szCs w:val="24"/>
              </w:rPr>
              <w:t>/</w:t>
            </w:r>
          </w:p>
        </w:tc>
        <w:tc>
          <w:tcPr>
            <w:tcW w:w="1440" w:type="dxa"/>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环保设施</w:t>
            </w:r>
          </w:p>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施工单位</w:t>
            </w:r>
          </w:p>
        </w:tc>
        <w:tc>
          <w:tcPr>
            <w:tcW w:w="3312" w:type="dxa"/>
            <w:gridSpan w:val="3"/>
            <w:vAlign w:val="center"/>
          </w:tcPr>
          <w:p>
            <w:pPr>
              <w:widowControl/>
              <w:adjustRightInd w:val="0"/>
              <w:snapToGrid w:val="0"/>
              <w:jc w:val="center"/>
              <w:rPr>
                <w:rFonts w:ascii="Times New Roman" w:hAnsi="Times New Roman" w:eastAsia="宋体"/>
                <w:kern w:val="0"/>
                <w:sz w:val="24"/>
                <w:szCs w:val="24"/>
              </w:rPr>
            </w:pPr>
            <w:r>
              <w:rPr>
                <w:rFonts w:ascii="Times New Roman" w:hAnsi="Times New Roman" w:eastAsia="宋体"/>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680" w:type="dxa"/>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投资总概算</w:t>
            </w:r>
          </w:p>
        </w:tc>
        <w:tc>
          <w:tcPr>
            <w:tcW w:w="2090" w:type="dxa"/>
            <w:vAlign w:val="center"/>
          </w:tcPr>
          <w:p>
            <w:pPr>
              <w:widowControl/>
              <w:adjustRightInd w:val="0"/>
              <w:snapToGrid w:val="0"/>
              <w:jc w:val="center"/>
              <w:rPr>
                <w:rFonts w:ascii="Times New Roman" w:hAnsi="Times New Roman" w:eastAsia="宋体"/>
                <w:kern w:val="0"/>
                <w:sz w:val="24"/>
                <w:szCs w:val="24"/>
              </w:rPr>
            </w:pPr>
            <w:r>
              <w:rPr>
                <w:rFonts w:ascii="Times New Roman" w:hAnsi="Times New Roman" w:eastAsia="宋体"/>
                <w:kern w:val="0"/>
                <w:sz w:val="24"/>
                <w:szCs w:val="24"/>
              </w:rPr>
              <w:t>50000</w:t>
            </w:r>
            <w:r>
              <w:rPr>
                <w:rFonts w:hint="eastAsia" w:ascii="Times New Roman" w:hAnsi="宋体" w:eastAsia="宋体"/>
                <w:kern w:val="0"/>
                <w:sz w:val="24"/>
                <w:szCs w:val="24"/>
              </w:rPr>
              <w:t>万</w:t>
            </w:r>
          </w:p>
        </w:tc>
        <w:tc>
          <w:tcPr>
            <w:tcW w:w="1440" w:type="dxa"/>
            <w:vAlign w:val="center"/>
          </w:tcPr>
          <w:p>
            <w:pPr>
              <w:widowControl/>
              <w:adjustRightInd w:val="0"/>
              <w:snapToGrid w:val="0"/>
              <w:jc w:val="center"/>
              <w:rPr>
                <w:rFonts w:ascii="Times New Roman" w:hAnsi="宋体" w:eastAsia="宋体"/>
                <w:kern w:val="0"/>
                <w:sz w:val="24"/>
                <w:szCs w:val="24"/>
              </w:rPr>
            </w:pPr>
            <w:r>
              <w:rPr>
                <w:rFonts w:hint="eastAsia" w:ascii="Times New Roman" w:hAnsi="宋体" w:eastAsia="宋体"/>
                <w:kern w:val="0"/>
                <w:sz w:val="24"/>
                <w:szCs w:val="24"/>
              </w:rPr>
              <w:t>环保投资</w:t>
            </w:r>
          </w:p>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总概算</w:t>
            </w:r>
          </w:p>
        </w:tc>
        <w:tc>
          <w:tcPr>
            <w:tcW w:w="1514" w:type="dxa"/>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Times New Roman" w:eastAsia="宋体"/>
                <w:kern w:val="0"/>
                <w:sz w:val="24"/>
                <w:szCs w:val="24"/>
              </w:rPr>
              <w:t>260</w:t>
            </w:r>
            <w:r>
              <w:rPr>
                <w:rFonts w:hint="eastAsia" w:ascii="Times New Roman" w:hAnsi="宋体" w:eastAsia="宋体"/>
                <w:kern w:val="0"/>
                <w:sz w:val="24"/>
                <w:szCs w:val="24"/>
              </w:rPr>
              <w:t>万</w:t>
            </w:r>
          </w:p>
        </w:tc>
        <w:tc>
          <w:tcPr>
            <w:tcW w:w="757" w:type="dxa"/>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比例</w:t>
            </w:r>
          </w:p>
        </w:tc>
        <w:tc>
          <w:tcPr>
            <w:tcW w:w="1041" w:type="dxa"/>
            <w:vAlign w:val="center"/>
          </w:tcPr>
          <w:p>
            <w:pPr>
              <w:widowControl/>
              <w:adjustRightInd w:val="0"/>
              <w:snapToGrid w:val="0"/>
              <w:jc w:val="center"/>
              <w:rPr>
                <w:rFonts w:ascii="Times New Roman" w:hAnsi="Times New Roman" w:eastAsia="宋体"/>
                <w:kern w:val="0"/>
                <w:sz w:val="24"/>
                <w:szCs w:val="24"/>
              </w:rPr>
            </w:pPr>
            <w:r>
              <w:rPr>
                <w:rFonts w:ascii="Times New Roman" w:hAnsi="Times New Roman" w:eastAsia="宋体"/>
                <w:kern w:val="0"/>
                <w:sz w:val="24"/>
                <w:szCs w:val="24"/>
              </w:rPr>
              <w:t>0.</w:t>
            </w:r>
            <w:r>
              <w:rPr>
                <w:rFonts w:hint="eastAsia" w:ascii="Times New Roman" w:hAnsi="Times New Roman" w:eastAsia="宋体"/>
                <w:kern w:val="0"/>
                <w:sz w:val="24"/>
                <w:szCs w:val="24"/>
              </w:rPr>
              <w:t>52</w:t>
            </w:r>
            <w:r>
              <w:rPr>
                <w:rFonts w:ascii="Times New Roman" w:hAnsi="Times New Roman" w:eastAsia="宋体"/>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680" w:type="dxa"/>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实际总概算</w:t>
            </w:r>
          </w:p>
        </w:tc>
        <w:tc>
          <w:tcPr>
            <w:tcW w:w="2090" w:type="dxa"/>
            <w:vAlign w:val="center"/>
          </w:tcPr>
          <w:p>
            <w:pPr>
              <w:widowControl/>
              <w:adjustRightInd w:val="0"/>
              <w:snapToGrid w:val="0"/>
              <w:jc w:val="center"/>
              <w:rPr>
                <w:rFonts w:ascii="Times New Roman" w:hAnsi="Times New Roman" w:eastAsia="宋体"/>
                <w:kern w:val="0"/>
                <w:sz w:val="24"/>
                <w:szCs w:val="24"/>
              </w:rPr>
            </w:pPr>
            <w:r>
              <w:rPr>
                <w:rFonts w:ascii="Times New Roman" w:hAnsi="Times New Roman" w:eastAsia="宋体"/>
                <w:kern w:val="0"/>
                <w:sz w:val="24"/>
                <w:szCs w:val="24"/>
              </w:rPr>
              <w:t>50000</w:t>
            </w:r>
            <w:r>
              <w:rPr>
                <w:rFonts w:hint="eastAsia" w:ascii="Times New Roman" w:hAnsi="宋体" w:eastAsia="宋体"/>
                <w:kern w:val="0"/>
                <w:sz w:val="24"/>
                <w:szCs w:val="24"/>
              </w:rPr>
              <w:t>万</w:t>
            </w:r>
          </w:p>
        </w:tc>
        <w:tc>
          <w:tcPr>
            <w:tcW w:w="1440" w:type="dxa"/>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环保投资</w:t>
            </w:r>
          </w:p>
        </w:tc>
        <w:tc>
          <w:tcPr>
            <w:tcW w:w="1514" w:type="dxa"/>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Times New Roman" w:eastAsia="宋体"/>
                <w:kern w:val="0"/>
                <w:sz w:val="24"/>
                <w:szCs w:val="24"/>
              </w:rPr>
              <w:t>480</w:t>
            </w:r>
            <w:r>
              <w:rPr>
                <w:rFonts w:hint="eastAsia" w:ascii="Times New Roman" w:hAnsi="宋体" w:eastAsia="宋体"/>
                <w:kern w:val="0"/>
                <w:sz w:val="24"/>
                <w:szCs w:val="24"/>
              </w:rPr>
              <w:t>万</w:t>
            </w:r>
          </w:p>
        </w:tc>
        <w:tc>
          <w:tcPr>
            <w:tcW w:w="757" w:type="dxa"/>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比例</w:t>
            </w:r>
          </w:p>
        </w:tc>
        <w:tc>
          <w:tcPr>
            <w:tcW w:w="1041" w:type="dxa"/>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Times New Roman" w:eastAsia="宋体"/>
                <w:kern w:val="0"/>
                <w:sz w:val="24"/>
                <w:szCs w:val="24"/>
              </w:rPr>
              <w:t>0.96</w:t>
            </w:r>
            <w:r>
              <w:rPr>
                <w:rFonts w:ascii="Times New Roman" w:hAnsi="Times New Roman" w:eastAsia="宋体"/>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680" w:type="dxa"/>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验收监测依据</w:t>
            </w:r>
          </w:p>
        </w:tc>
        <w:tc>
          <w:tcPr>
            <w:tcW w:w="6842" w:type="dxa"/>
            <w:gridSpan w:val="5"/>
            <w:vAlign w:val="center"/>
          </w:tcPr>
          <w:p>
            <w:pPr>
              <w:widowControl/>
              <w:adjustRightInd w:val="0"/>
              <w:snapToGrid w:val="0"/>
              <w:spacing w:line="360" w:lineRule="auto"/>
              <w:jc w:val="left"/>
              <w:rPr>
                <w:rFonts w:ascii="Times New Roman" w:hAnsi="Times New Roman" w:eastAsia="宋体"/>
                <w:kern w:val="0"/>
                <w:sz w:val="24"/>
                <w:szCs w:val="24"/>
              </w:rPr>
            </w:pPr>
            <w:r>
              <w:rPr>
                <w:rFonts w:ascii="Times New Roman" w:hAnsi="Times New Roman" w:eastAsia="宋体"/>
                <w:kern w:val="0"/>
                <w:sz w:val="24"/>
                <w:szCs w:val="24"/>
              </w:rPr>
              <w:t>1</w:t>
            </w:r>
            <w:r>
              <w:rPr>
                <w:rFonts w:hint="eastAsia" w:ascii="Times New Roman" w:hAnsi="宋体" w:eastAsia="宋体"/>
                <w:kern w:val="0"/>
                <w:sz w:val="24"/>
                <w:szCs w:val="24"/>
              </w:rPr>
              <w:t>、《中华人民共和国环境保护法》（</w:t>
            </w:r>
            <w:r>
              <w:rPr>
                <w:rFonts w:ascii="Times New Roman" w:hAnsi="Times New Roman" w:eastAsia="宋体"/>
                <w:kern w:val="0"/>
                <w:sz w:val="24"/>
                <w:szCs w:val="24"/>
              </w:rPr>
              <w:t>2015</w:t>
            </w:r>
            <w:r>
              <w:rPr>
                <w:rFonts w:hint="eastAsia" w:ascii="Times New Roman" w:hAnsi="宋体" w:eastAsia="宋体"/>
                <w:kern w:val="0"/>
                <w:sz w:val="24"/>
                <w:szCs w:val="24"/>
              </w:rPr>
              <w:t>年</w:t>
            </w:r>
            <w:r>
              <w:rPr>
                <w:rFonts w:ascii="Times New Roman" w:hAnsi="Times New Roman" w:eastAsia="宋体"/>
                <w:kern w:val="0"/>
                <w:sz w:val="24"/>
                <w:szCs w:val="24"/>
              </w:rPr>
              <w:t>1</w:t>
            </w:r>
            <w:r>
              <w:rPr>
                <w:rFonts w:hint="eastAsia" w:ascii="Times New Roman" w:hAnsi="宋体" w:eastAsia="宋体"/>
                <w:kern w:val="0"/>
                <w:sz w:val="24"/>
                <w:szCs w:val="24"/>
              </w:rPr>
              <w:t>月</w:t>
            </w:r>
            <w:r>
              <w:rPr>
                <w:rFonts w:ascii="Times New Roman" w:hAnsi="Times New Roman" w:eastAsia="宋体"/>
                <w:kern w:val="0"/>
                <w:sz w:val="24"/>
                <w:szCs w:val="24"/>
              </w:rPr>
              <w:t>1</w:t>
            </w:r>
            <w:r>
              <w:rPr>
                <w:rFonts w:hint="eastAsia" w:ascii="Times New Roman" w:hAnsi="宋体" w:eastAsia="宋体"/>
                <w:kern w:val="0"/>
                <w:sz w:val="24"/>
                <w:szCs w:val="24"/>
              </w:rPr>
              <w:t>日起实施）；</w:t>
            </w:r>
          </w:p>
          <w:p>
            <w:pPr>
              <w:widowControl/>
              <w:adjustRightInd w:val="0"/>
              <w:snapToGrid w:val="0"/>
              <w:spacing w:line="360" w:lineRule="auto"/>
              <w:jc w:val="left"/>
              <w:rPr>
                <w:rFonts w:ascii="Times New Roman" w:hAnsi="Times New Roman" w:eastAsia="宋体"/>
                <w:kern w:val="0"/>
                <w:sz w:val="24"/>
                <w:szCs w:val="24"/>
              </w:rPr>
            </w:pPr>
            <w:r>
              <w:rPr>
                <w:rFonts w:ascii="Times New Roman" w:hAnsi="Times New Roman" w:eastAsia="宋体"/>
                <w:kern w:val="0"/>
                <w:sz w:val="24"/>
                <w:szCs w:val="24"/>
              </w:rPr>
              <w:t>2</w:t>
            </w:r>
            <w:r>
              <w:rPr>
                <w:rFonts w:hint="eastAsia" w:ascii="Times New Roman" w:hAnsi="宋体" w:eastAsia="宋体"/>
                <w:kern w:val="0"/>
                <w:sz w:val="24"/>
                <w:szCs w:val="24"/>
              </w:rPr>
              <w:t>、《中华人民共和国水污染防治法》（</w:t>
            </w:r>
            <w:r>
              <w:rPr>
                <w:rFonts w:ascii="Times New Roman" w:hAnsi="Times New Roman" w:eastAsia="宋体"/>
                <w:kern w:val="0"/>
                <w:sz w:val="24"/>
                <w:szCs w:val="24"/>
              </w:rPr>
              <w:t>2017</w:t>
            </w:r>
            <w:r>
              <w:rPr>
                <w:rFonts w:hint="eastAsia" w:ascii="Times New Roman" w:hAnsi="宋体" w:eastAsia="宋体"/>
                <w:kern w:val="0"/>
                <w:sz w:val="24"/>
                <w:szCs w:val="24"/>
              </w:rPr>
              <w:t>年</w:t>
            </w:r>
            <w:r>
              <w:rPr>
                <w:rFonts w:ascii="Times New Roman" w:hAnsi="Times New Roman" w:eastAsia="宋体"/>
                <w:kern w:val="0"/>
                <w:sz w:val="24"/>
                <w:szCs w:val="24"/>
              </w:rPr>
              <w:t>06</w:t>
            </w:r>
            <w:r>
              <w:rPr>
                <w:rFonts w:hint="eastAsia" w:ascii="Times New Roman" w:hAnsi="宋体" w:eastAsia="宋体"/>
                <w:kern w:val="0"/>
                <w:sz w:val="24"/>
                <w:szCs w:val="24"/>
              </w:rPr>
              <w:t>月</w:t>
            </w:r>
            <w:r>
              <w:rPr>
                <w:rFonts w:ascii="Times New Roman" w:hAnsi="Times New Roman" w:eastAsia="宋体"/>
                <w:kern w:val="0"/>
                <w:sz w:val="24"/>
                <w:szCs w:val="24"/>
              </w:rPr>
              <w:t>27</w:t>
            </w:r>
            <w:r>
              <w:rPr>
                <w:rFonts w:hint="eastAsia" w:ascii="Times New Roman" w:hAnsi="宋体" w:eastAsia="宋体"/>
                <w:kern w:val="0"/>
                <w:sz w:val="24"/>
                <w:szCs w:val="24"/>
              </w:rPr>
              <w:t>日第二次修订）；</w:t>
            </w:r>
          </w:p>
          <w:p>
            <w:pPr>
              <w:widowControl/>
              <w:adjustRightInd w:val="0"/>
              <w:snapToGrid w:val="0"/>
              <w:spacing w:line="360" w:lineRule="auto"/>
              <w:jc w:val="left"/>
              <w:rPr>
                <w:rFonts w:ascii="Times New Roman" w:hAnsi="Times New Roman" w:eastAsia="宋体"/>
                <w:kern w:val="0"/>
                <w:sz w:val="24"/>
                <w:szCs w:val="24"/>
              </w:rPr>
            </w:pPr>
            <w:r>
              <w:rPr>
                <w:rFonts w:ascii="Times New Roman" w:hAnsi="Times New Roman" w:eastAsia="宋体"/>
                <w:kern w:val="0"/>
                <w:sz w:val="24"/>
                <w:szCs w:val="24"/>
              </w:rPr>
              <w:t>3</w:t>
            </w:r>
            <w:r>
              <w:rPr>
                <w:rFonts w:hint="eastAsia" w:ascii="Times New Roman" w:hAnsi="宋体" w:eastAsia="宋体"/>
                <w:kern w:val="0"/>
                <w:sz w:val="24"/>
                <w:szCs w:val="24"/>
              </w:rPr>
              <w:t>、《中华人民共和国大气污染防治法》（</w:t>
            </w:r>
            <w:r>
              <w:rPr>
                <w:rFonts w:ascii="Times New Roman" w:hAnsi="Times New Roman" w:eastAsia="宋体"/>
                <w:kern w:val="0"/>
                <w:sz w:val="24"/>
                <w:szCs w:val="24"/>
              </w:rPr>
              <w:t>2016</w:t>
            </w:r>
            <w:r>
              <w:rPr>
                <w:rFonts w:hint="eastAsia" w:ascii="Times New Roman" w:hAnsi="宋体" w:eastAsia="宋体"/>
                <w:kern w:val="0"/>
                <w:sz w:val="24"/>
                <w:szCs w:val="24"/>
              </w:rPr>
              <w:t>年</w:t>
            </w:r>
            <w:r>
              <w:rPr>
                <w:rFonts w:ascii="Times New Roman" w:hAnsi="Times New Roman" w:eastAsia="宋体"/>
                <w:kern w:val="0"/>
                <w:sz w:val="24"/>
                <w:szCs w:val="24"/>
              </w:rPr>
              <w:t>01</w:t>
            </w:r>
            <w:r>
              <w:rPr>
                <w:rFonts w:hint="eastAsia" w:ascii="Times New Roman" w:hAnsi="宋体" w:eastAsia="宋体"/>
                <w:kern w:val="0"/>
                <w:sz w:val="24"/>
                <w:szCs w:val="24"/>
              </w:rPr>
              <w:t>月</w:t>
            </w:r>
            <w:r>
              <w:rPr>
                <w:rFonts w:ascii="Times New Roman" w:hAnsi="Times New Roman" w:eastAsia="宋体"/>
                <w:kern w:val="0"/>
                <w:sz w:val="24"/>
                <w:szCs w:val="24"/>
              </w:rPr>
              <w:t>01</w:t>
            </w:r>
            <w:r>
              <w:rPr>
                <w:rFonts w:hint="eastAsia" w:ascii="Times New Roman" w:hAnsi="宋体" w:eastAsia="宋体"/>
                <w:kern w:val="0"/>
                <w:sz w:val="24"/>
                <w:szCs w:val="24"/>
              </w:rPr>
              <w:t>日起实施）；</w:t>
            </w:r>
          </w:p>
          <w:p>
            <w:pPr>
              <w:widowControl/>
              <w:adjustRightInd w:val="0"/>
              <w:snapToGrid w:val="0"/>
              <w:spacing w:line="360" w:lineRule="auto"/>
              <w:jc w:val="left"/>
              <w:rPr>
                <w:rFonts w:ascii="Times New Roman" w:hAnsi="Times New Roman" w:eastAsia="宋体"/>
                <w:kern w:val="0"/>
                <w:sz w:val="24"/>
                <w:szCs w:val="24"/>
              </w:rPr>
            </w:pPr>
            <w:r>
              <w:rPr>
                <w:rFonts w:ascii="Times New Roman" w:hAnsi="Times New Roman" w:eastAsia="宋体"/>
                <w:kern w:val="0"/>
                <w:sz w:val="24"/>
                <w:szCs w:val="24"/>
              </w:rPr>
              <w:t>4</w:t>
            </w:r>
            <w:r>
              <w:rPr>
                <w:rFonts w:hint="eastAsia" w:ascii="Times New Roman" w:hAnsi="宋体" w:eastAsia="宋体"/>
                <w:kern w:val="0"/>
                <w:sz w:val="24"/>
                <w:szCs w:val="24"/>
              </w:rPr>
              <w:t>、《国务院关于修改〈建设项目环境保护管理条例〉的决定》修订（</w:t>
            </w:r>
            <w:r>
              <w:rPr>
                <w:rFonts w:ascii="Times New Roman" w:hAnsi="Times New Roman" w:eastAsia="宋体"/>
                <w:kern w:val="0"/>
                <w:sz w:val="24"/>
                <w:szCs w:val="24"/>
              </w:rPr>
              <w:t>2017</w:t>
            </w:r>
            <w:r>
              <w:rPr>
                <w:rFonts w:hint="eastAsia" w:ascii="Times New Roman" w:hAnsi="宋体" w:eastAsia="宋体"/>
                <w:kern w:val="0"/>
                <w:sz w:val="24"/>
                <w:szCs w:val="24"/>
              </w:rPr>
              <w:t>年</w:t>
            </w:r>
            <w:r>
              <w:rPr>
                <w:rFonts w:ascii="Times New Roman" w:hAnsi="Times New Roman" w:eastAsia="宋体"/>
                <w:kern w:val="0"/>
                <w:sz w:val="24"/>
                <w:szCs w:val="24"/>
              </w:rPr>
              <w:t>10</w:t>
            </w:r>
            <w:r>
              <w:rPr>
                <w:rFonts w:hint="eastAsia" w:ascii="Times New Roman" w:hAnsi="宋体" w:eastAsia="宋体"/>
                <w:kern w:val="0"/>
                <w:sz w:val="24"/>
                <w:szCs w:val="24"/>
              </w:rPr>
              <w:t>月</w:t>
            </w:r>
            <w:r>
              <w:rPr>
                <w:rFonts w:ascii="Times New Roman" w:hAnsi="Times New Roman" w:eastAsia="宋体"/>
                <w:kern w:val="0"/>
                <w:sz w:val="24"/>
                <w:szCs w:val="24"/>
              </w:rPr>
              <w:t>01</w:t>
            </w:r>
            <w:r>
              <w:rPr>
                <w:rFonts w:hint="eastAsia" w:ascii="Times New Roman" w:hAnsi="宋体" w:eastAsia="宋体"/>
                <w:kern w:val="0"/>
                <w:sz w:val="24"/>
                <w:szCs w:val="24"/>
              </w:rPr>
              <w:t>号起实施）；</w:t>
            </w:r>
          </w:p>
          <w:p>
            <w:pPr>
              <w:widowControl/>
              <w:adjustRightInd w:val="0"/>
              <w:snapToGrid w:val="0"/>
              <w:spacing w:line="360" w:lineRule="auto"/>
              <w:jc w:val="left"/>
              <w:rPr>
                <w:rFonts w:ascii="Times New Roman" w:hAnsi="Times New Roman" w:eastAsia="宋体"/>
                <w:kern w:val="0"/>
                <w:sz w:val="24"/>
                <w:szCs w:val="24"/>
              </w:rPr>
            </w:pPr>
            <w:r>
              <w:rPr>
                <w:rFonts w:ascii="Times New Roman" w:hAnsi="Times New Roman" w:eastAsia="宋体"/>
                <w:kern w:val="0"/>
                <w:sz w:val="24"/>
                <w:szCs w:val="24"/>
              </w:rPr>
              <w:t>5</w:t>
            </w:r>
            <w:r>
              <w:rPr>
                <w:rFonts w:hint="eastAsia" w:ascii="Times New Roman" w:hAnsi="宋体" w:eastAsia="宋体"/>
                <w:kern w:val="0"/>
                <w:sz w:val="24"/>
                <w:szCs w:val="24"/>
              </w:rPr>
              <w:t>、《中华人民共和国环境噪声污染防治法》（</w:t>
            </w:r>
            <w:r>
              <w:rPr>
                <w:rFonts w:ascii="Times New Roman" w:hAnsi="Times New Roman" w:eastAsia="宋体"/>
                <w:kern w:val="0"/>
                <w:sz w:val="24"/>
                <w:szCs w:val="24"/>
              </w:rPr>
              <w:t>1997</w:t>
            </w:r>
            <w:r>
              <w:rPr>
                <w:rFonts w:hint="eastAsia" w:ascii="Times New Roman" w:hAnsi="宋体" w:eastAsia="宋体"/>
                <w:kern w:val="0"/>
                <w:sz w:val="24"/>
                <w:szCs w:val="24"/>
              </w:rPr>
              <w:t>年</w:t>
            </w:r>
            <w:r>
              <w:rPr>
                <w:rFonts w:ascii="Times New Roman" w:hAnsi="Times New Roman" w:eastAsia="宋体"/>
                <w:kern w:val="0"/>
                <w:sz w:val="24"/>
                <w:szCs w:val="24"/>
              </w:rPr>
              <w:t>03</w:t>
            </w:r>
            <w:r>
              <w:rPr>
                <w:rFonts w:hint="eastAsia" w:ascii="Times New Roman" w:hAnsi="宋体" w:eastAsia="宋体"/>
                <w:kern w:val="0"/>
                <w:sz w:val="24"/>
                <w:szCs w:val="24"/>
              </w:rPr>
              <w:t>月</w:t>
            </w:r>
            <w:r>
              <w:rPr>
                <w:rFonts w:ascii="Times New Roman" w:hAnsi="Times New Roman" w:eastAsia="宋体"/>
                <w:kern w:val="0"/>
                <w:sz w:val="24"/>
                <w:szCs w:val="24"/>
              </w:rPr>
              <w:t>01</w:t>
            </w:r>
            <w:r>
              <w:rPr>
                <w:rFonts w:hint="eastAsia" w:ascii="Times New Roman" w:hAnsi="宋体" w:eastAsia="宋体"/>
                <w:kern w:val="0"/>
                <w:sz w:val="24"/>
                <w:szCs w:val="24"/>
              </w:rPr>
              <w:t>日起实施）；</w:t>
            </w:r>
          </w:p>
          <w:p>
            <w:pPr>
              <w:widowControl/>
              <w:adjustRightInd w:val="0"/>
              <w:snapToGrid w:val="0"/>
              <w:spacing w:line="360" w:lineRule="auto"/>
              <w:jc w:val="left"/>
              <w:rPr>
                <w:rFonts w:ascii="Times New Roman" w:hAnsi="Times New Roman" w:eastAsia="宋体"/>
                <w:kern w:val="0"/>
                <w:sz w:val="24"/>
                <w:szCs w:val="24"/>
              </w:rPr>
            </w:pPr>
            <w:r>
              <w:rPr>
                <w:rFonts w:ascii="Times New Roman" w:hAnsi="Times New Roman" w:eastAsia="宋体"/>
                <w:kern w:val="0"/>
                <w:sz w:val="24"/>
                <w:szCs w:val="24"/>
              </w:rPr>
              <w:t>6</w:t>
            </w:r>
            <w:r>
              <w:rPr>
                <w:rFonts w:hint="eastAsia" w:ascii="Times New Roman" w:hAnsi="宋体" w:eastAsia="宋体"/>
                <w:kern w:val="0"/>
                <w:sz w:val="24"/>
                <w:szCs w:val="24"/>
              </w:rPr>
              <w:t>、《建设项目竣工环境保护验收暂行管理办法》（国环规环评</w:t>
            </w:r>
            <w:r>
              <w:rPr>
                <w:rFonts w:ascii="Times New Roman" w:hAnsi="Times New Roman" w:eastAsia="宋体"/>
                <w:kern w:val="0"/>
                <w:sz w:val="24"/>
                <w:szCs w:val="24"/>
              </w:rPr>
              <w:t>[2017]4</w:t>
            </w:r>
            <w:r>
              <w:rPr>
                <w:rFonts w:hint="eastAsia" w:ascii="Times New Roman" w:hAnsi="宋体" w:eastAsia="宋体"/>
                <w:kern w:val="0"/>
                <w:sz w:val="24"/>
                <w:szCs w:val="24"/>
              </w:rPr>
              <w:t>号），</w:t>
            </w:r>
            <w:r>
              <w:rPr>
                <w:rFonts w:ascii="Times New Roman" w:hAnsi="Times New Roman" w:eastAsia="宋体"/>
                <w:kern w:val="0"/>
                <w:sz w:val="24"/>
                <w:szCs w:val="24"/>
              </w:rPr>
              <w:t>2017</w:t>
            </w:r>
            <w:r>
              <w:rPr>
                <w:rFonts w:hint="eastAsia" w:ascii="Times New Roman" w:hAnsi="宋体" w:eastAsia="宋体"/>
                <w:kern w:val="0"/>
                <w:sz w:val="24"/>
                <w:szCs w:val="24"/>
              </w:rPr>
              <w:t>年</w:t>
            </w:r>
            <w:r>
              <w:rPr>
                <w:rFonts w:ascii="Times New Roman" w:hAnsi="Times New Roman" w:eastAsia="宋体"/>
                <w:kern w:val="0"/>
                <w:sz w:val="24"/>
                <w:szCs w:val="24"/>
              </w:rPr>
              <w:t>11</w:t>
            </w:r>
            <w:r>
              <w:rPr>
                <w:rFonts w:hint="eastAsia" w:ascii="Times New Roman" w:hAnsi="宋体" w:eastAsia="宋体"/>
                <w:kern w:val="0"/>
                <w:sz w:val="24"/>
                <w:szCs w:val="24"/>
              </w:rPr>
              <w:t>月</w:t>
            </w:r>
            <w:r>
              <w:rPr>
                <w:rFonts w:ascii="Times New Roman" w:hAnsi="Times New Roman" w:eastAsia="宋体"/>
                <w:kern w:val="0"/>
                <w:sz w:val="24"/>
                <w:szCs w:val="24"/>
              </w:rPr>
              <w:t>22</w:t>
            </w:r>
            <w:r>
              <w:rPr>
                <w:rFonts w:hint="eastAsia" w:ascii="Times New Roman" w:hAnsi="宋体" w:eastAsia="宋体"/>
                <w:kern w:val="0"/>
                <w:sz w:val="24"/>
                <w:szCs w:val="24"/>
              </w:rPr>
              <w:t>日；</w:t>
            </w:r>
          </w:p>
          <w:p>
            <w:pPr>
              <w:widowControl/>
              <w:adjustRightInd w:val="0"/>
              <w:snapToGrid w:val="0"/>
              <w:spacing w:line="360" w:lineRule="auto"/>
              <w:jc w:val="left"/>
              <w:rPr>
                <w:rFonts w:ascii="Times New Roman" w:hAnsi="Times New Roman" w:eastAsia="宋体"/>
                <w:kern w:val="0"/>
                <w:sz w:val="24"/>
                <w:szCs w:val="24"/>
              </w:rPr>
            </w:pPr>
            <w:r>
              <w:rPr>
                <w:rFonts w:ascii="Times New Roman" w:hAnsi="Times New Roman" w:eastAsia="宋体"/>
                <w:kern w:val="0"/>
                <w:sz w:val="24"/>
                <w:szCs w:val="24"/>
              </w:rPr>
              <w:t>7</w:t>
            </w:r>
            <w:r>
              <w:rPr>
                <w:rFonts w:hint="eastAsia" w:ascii="Times New Roman" w:hAnsi="宋体" w:eastAsia="宋体"/>
                <w:kern w:val="0"/>
                <w:sz w:val="24"/>
                <w:szCs w:val="24"/>
              </w:rPr>
              <w:t>、《中华人民共和国固体废物污染环境防治法》（</w:t>
            </w:r>
            <w:r>
              <w:rPr>
                <w:rFonts w:ascii="Times New Roman" w:hAnsi="Times New Roman" w:eastAsia="宋体"/>
                <w:kern w:val="0"/>
                <w:sz w:val="24"/>
                <w:szCs w:val="24"/>
              </w:rPr>
              <w:t>2016</w:t>
            </w:r>
            <w:r>
              <w:rPr>
                <w:rFonts w:hint="eastAsia" w:ascii="Times New Roman" w:hAnsi="宋体" w:eastAsia="宋体"/>
                <w:kern w:val="0"/>
                <w:sz w:val="24"/>
                <w:szCs w:val="24"/>
              </w:rPr>
              <w:t>年</w:t>
            </w:r>
            <w:r>
              <w:rPr>
                <w:rFonts w:ascii="Times New Roman" w:hAnsi="Times New Roman" w:eastAsia="宋体"/>
                <w:kern w:val="0"/>
                <w:sz w:val="24"/>
                <w:szCs w:val="24"/>
              </w:rPr>
              <w:t>11</w:t>
            </w:r>
            <w:r>
              <w:rPr>
                <w:rFonts w:hint="eastAsia" w:ascii="Times New Roman" w:hAnsi="宋体" w:eastAsia="宋体"/>
                <w:kern w:val="0"/>
                <w:sz w:val="24"/>
                <w:szCs w:val="24"/>
              </w:rPr>
              <w:t>月</w:t>
            </w:r>
            <w:r>
              <w:rPr>
                <w:rFonts w:ascii="Times New Roman" w:hAnsi="Times New Roman" w:eastAsia="宋体"/>
                <w:kern w:val="0"/>
                <w:sz w:val="24"/>
                <w:szCs w:val="24"/>
              </w:rPr>
              <w:t>7</w:t>
            </w:r>
            <w:r>
              <w:rPr>
                <w:rFonts w:hint="eastAsia" w:ascii="Times New Roman" w:hAnsi="宋体" w:eastAsia="宋体"/>
                <w:kern w:val="0"/>
                <w:sz w:val="24"/>
                <w:szCs w:val="24"/>
              </w:rPr>
              <w:t>日修订）；</w:t>
            </w:r>
          </w:p>
          <w:p>
            <w:pPr>
              <w:widowControl/>
              <w:adjustRightInd w:val="0"/>
              <w:snapToGrid w:val="0"/>
              <w:spacing w:line="360" w:lineRule="auto"/>
              <w:jc w:val="left"/>
              <w:rPr>
                <w:rFonts w:ascii="Times New Roman" w:hAnsi="Times New Roman" w:eastAsia="宋体"/>
                <w:kern w:val="0"/>
                <w:sz w:val="24"/>
                <w:szCs w:val="24"/>
              </w:rPr>
            </w:pPr>
            <w:r>
              <w:rPr>
                <w:rFonts w:ascii="Times New Roman" w:hAnsi="Times New Roman" w:eastAsia="宋体"/>
                <w:kern w:val="0"/>
                <w:sz w:val="24"/>
                <w:szCs w:val="24"/>
              </w:rPr>
              <w:t>8</w:t>
            </w:r>
            <w:r>
              <w:rPr>
                <w:rFonts w:hint="eastAsia" w:ascii="Times New Roman" w:hAnsi="宋体" w:eastAsia="宋体"/>
                <w:kern w:val="0"/>
                <w:sz w:val="24"/>
                <w:szCs w:val="24"/>
              </w:rPr>
              <w:t>、《建设项目竣工环境保护验收技术指南</w:t>
            </w:r>
            <w:r>
              <w:rPr>
                <w:rFonts w:ascii="Times New Roman" w:hAnsi="Times New Roman" w:eastAsia="宋体"/>
                <w:kern w:val="0"/>
                <w:sz w:val="24"/>
                <w:szCs w:val="24"/>
              </w:rPr>
              <w:t xml:space="preserve"> </w:t>
            </w:r>
            <w:r>
              <w:rPr>
                <w:rFonts w:hint="eastAsia" w:ascii="Times New Roman" w:hAnsi="宋体" w:eastAsia="宋体"/>
                <w:kern w:val="0"/>
                <w:sz w:val="24"/>
                <w:szCs w:val="24"/>
              </w:rPr>
              <w:t>污染影响类》（生态环境部公告第</w:t>
            </w:r>
            <w:r>
              <w:rPr>
                <w:rFonts w:ascii="Times New Roman" w:hAnsi="Times New Roman" w:eastAsia="宋体"/>
                <w:kern w:val="0"/>
                <w:sz w:val="24"/>
                <w:szCs w:val="24"/>
              </w:rPr>
              <w:t>9</w:t>
            </w:r>
            <w:r>
              <w:rPr>
                <w:rFonts w:hint="eastAsia" w:ascii="Times New Roman" w:hAnsi="宋体" w:eastAsia="宋体"/>
                <w:kern w:val="0"/>
                <w:sz w:val="24"/>
                <w:szCs w:val="24"/>
              </w:rPr>
              <w:t>号），</w:t>
            </w:r>
            <w:r>
              <w:rPr>
                <w:rFonts w:ascii="Times New Roman" w:hAnsi="Times New Roman" w:eastAsia="宋体"/>
                <w:kern w:val="0"/>
                <w:sz w:val="24"/>
                <w:szCs w:val="24"/>
              </w:rPr>
              <w:t>2018</w:t>
            </w:r>
            <w:r>
              <w:rPr>
                <w:rFonts w:hint="eastAsia" w:ascii="Times New Roman" w:hAnsi="宋体" w:eastAsia="宋体"/>
                <w:kern w:val="0"/>
                <w:sz w:val="24"/>
                <w:szCs w:val="24"/>
              </w:rPr>
              <w:t>年</w:t>
            </w:r>
            <w:r>
              <w:rPr>
                <w:rFonts w:ascii="Times New Roman" w:hAnsi="Times New Roman" w:eastAsia="宋体"/>
                <w:kern w:val="0"/>
                <w:sz w:val="24"/>
                <w:szCs w:val="24"/>
              </w:rPr>
              <w:t>5</w:t>
            </w:r>
            <w:r>
              <w:rPr>
                <w:rFonts w:hint="eastAsia" w:ascii="Times New Roman" w:hAnsi="宋体" w:eastAsia="宋体"/>
                <w:kern w:val="0"/>
                <w:sz w:val="24"/>
                <w:szCs w:val="24"/>
              </w:rPr>
              <w:t>月</w:t>
            </w:r>
            <w:r>
              <w:rPr>
                <w:rFonts w:ascii="Times New Roman" w:hAnsi="Times New Roman" w:eastAsia="宋体"/>
                <w:kern w:val="0"/>
                <w:sz w:val="24"/>
                <w:szCs w:val="24"/>
              </w:rPr>
              <w:t>16</w:t>
            </w:r>
            <w:r>
              <w:rPr>
                <w:rFonts w:hint="eastAsia" w:ascii="Times New Roman" w:hAnsi="宋体" w:eastAsia="宋体"/>
                <w:kern w:val="0"/>
                <w:sz w:val="24"/>
                <w:szCs w:val="24"/>
              </w:rPr>
              <w:t>日；</w:t>
            </w:r>
          </w:p>
          <w:p>
            <w:pPr>
              <w:widowControl/>
              <w:adjustRightInd w:val="0"/>
              <w:snapToGrid w:val="0"/>
              <w:spacing w:line="360" w:lineRule="auto"/>
              <w:jc w:val="left"/>
              <w:rPr>
                <w:rFonts w:ascii="Times New Roman" w:hAnsi="Times New Roman" w:eastAsia="宋体"/>
                <w:kern w:val="0"/>
                <w:sz w:val="24"/>
                <w:szCs w:val="24"/>
              </w:rPr>
            </w:pPr>
            <w:r>
              <w:rPr>
                <w:rFonts w:ascii="Times New Roman" w:hAnsi="Times New Roman" w:eastAsia="宋体"/>
                <w:kern w:val="0"/>
                <w:sz w:val="24"/>
                <w:szCs w:val="24"/>
              </w:rPr>
              <w:t>9</w:t>
            </w:r>
            <w:r>
              <w:rPr>
                <w:rFonts w:hint="eastAsia" w:ascii="Times New Roman" w:hAnsi="宋体" w:eastAsia="宋体"/>
                <w:kern w:val="0"/>
                <w:sz w:val="24"/>
                <w:szCs w:val="24"/>
              </w:rPr>
              <w:t>、《北京费森尤斯卡比医药有限公司新工厂项目环境影响报告表》，中国电子工程设计院，</w:t>
            </w:r>
            <w:r>
              <w:rPr>
                <w:rFonts w:ascii="Times New Roman" w:hAnsi="Times New Roman" w:eastAsia="宋体"/>
                <w:kern w:val="0"/>
                <w:sz w:val="24"/>
                <w:szCs w:val="24"/>
              </w:rPr>
              <w:t>2014</w:t>
            </w:r>
            <w:r>
              <w:rPr>
                <w:rFonts w:hint="eastAsia" w:ascii="Times New Roman" w:hAnsi="宋体" w:eastAsia="宋体"/>
                <w:kern w:val="0"/>
                <w:sz w:val="24"/>
                <w:szCs w:val="24"/>
              </w:rPr>
              <w:t>年</w:t>
            </w:r>
            <w:r>
              <w:rPr>
                <w:rFonts w:ascii="Times New Roman" w:hAnsi="Times New Roman" w:eastAsia="宋体"/>
                <w:kern w:val="0"/>
                <w:sz w:val="24"/>
                <w:szCs w:val="24"/>
              </w:rPr>
              <w:t>12</w:t>
            </w:r>
            <w:r>
              <w:rPr>
                <w:rFonts w:hint="eastAsia" w:ascii="Times New Roman" w:hAnsi="宋体" w:eastAsia="宋体"/>
                <w:kern w:val="0"/>
                <w:sz w:val="24"/>
                <w:szCs w:val="24"/>
              </w:rPr>
              <w:t>月；</w:t>
            </w:r>
          </w:p>
          <w:p>
            <w:pPr>
              <w:widowControl/>
              <w:adjustRightInd w:val="0"/>
              <w:snapToGrid w:val="0"/>
              <w:spacing w:line="360" w:lineRule="auto"/>
              <w:jc w:val="left"/>
              <w:rPr>
                <w:rFonts w:ascii="Times New Roman" w:hAnsi="Times New Roman" w:eastAsia="宋体"/>
                <w:kern w:val="0"/>
                <w:sz w:val="24"/>
                <w:szCs w:val="24"/>
              </w:rPr>
            </w:pPr>
            <w:r>
              <w:rPr>
                <w:rFonts w:ascii="Times New Roman" w:hAnsi="Times New Roman" w:eastAsia="宋体"/>
                <w:kern w:val="0"/>
                <w:sz w:val="24"/>
                <w:szCs w:val="24"/>
              </w:rPr>
              <w:t>10</w:t>
            </w:r>
            <w:r>
              <w:rPr>
                <w:rFonts w:hint="eastAsia" w:ascii="Times New Roman" w:hAnsi="宋体" w:eastAsia="宋体"/>
                <w:kern w:val="0"/>
                <w:sz w:val="24"/>
                <w:szCs w:val="24"/>
              </w:rPr>
              <w:t>、关于《北京费森尤斯卡比医药有限公司新工厂项目环境影响报告表》的批复，北京市大兴区环境保护局，</w:t>
            </w:r>
            <w:r>
              <w:rPr>
                <w:rFonts w:ascii="Times New Roman" w:hAnsi="Times New Roman" w:eastAsia="宋体"/>
                <w:kern w:val="0"/>
                <w:sz w:val="24"/>
                <w:szCs w:val="24"/>
              </w:rPr>
              <w:t>2015</w:t>
            </w:r>
            <w:r>
              <w:rPr>
                <w:rFonts w:hint="eastAsia" w:ascii="Times New Roman" w:hAnsi="宋体" w:eastAsia="宋体"/>
                <w:kern w:val="0"/>
                <w:sz w:val="24"/>
                <w:szCs w:val="24"/>
              </w:rPr>
              <w:t>年</w:t>
            </w:r>
            <w:r>
              <w:rPr>
                <w:rFonts w:ascii="Times New Roman" w:hAnsi="Times New Roman" w:eastAsia="宋体"/>
                <w:kern w:val="0"/>
                <w:sz w:val="24"/>
                <w:szCs w:val="24"/>
              </w:rPr>
              <w:t>1</w:t>
            </w:r>
            <w:r>
              <w:rPr>
                <w:rFonts w:hint="eastAsia" w:ascii="Times New Roman" w:hAnsi="宋体" w:eastAsia="宋体"/>
                <w:kern w:val="0"/>
                <w:sz w:val="24"/>
                <w:szCs w:val="24"/>
              </w:rPr>
              <w:t>月</w:t>
            </w:r>
            <w:r>
              <w:rPr>
                <w:rFonts w:ascii="Times New Roman" w:hAnsi="Times New Roman" w:eastAsia="宋体"/>
                <w:kern w:val="0"/>
                <w:sz w:val="24"/>
                <w:szCs w:val="24"/>
              </w:rPr>
              <w:t>19</w:t>
            </w:r>
            <w:r>
              <w:rPr>
                <w:rFonts w:hint="eastAsia" w:ascii="Times New Roman" w:hAnsi="宋体" w:eastAsia="宋体"/>
                <w:kern w:val="0"/>
                <w:sz w:val="24"/>
                <w:szCs w:val="24"/>
              </w:rPr>
              <w:t>日；</w:t>
            </w:r>
          </w:p>
          <w:p>
            <w:pPr>
              <w:widowControl/>
              <w:adjustRightInd w:val="0"/>
              <w:snapToGrid w:val="0"/>
              <w:spacing w:line="360" w:lineRule="auto"/>
              <w:jc w:val="left"/>
              <w:rPr>
                <w:rFonts w:ascii="Times New Roman" w:hAnsi="Times New Roman" w:eastAsia="宋体"/>
                <w:kern w:val="0"/>
                <w:sz w:val="24"/>
                <w:szCs w:val="24"/>
              </w:rPr>
            </w:pPr>
            <w:r>
              <w:rPr>
                <w:rFonts w:ascii="Times New Roman" w:hAnsi="Times New Roman" w:eastAsia="宋体"/>
                <w:kern w:val="0"/>
                <w:sz w:val="24"/>
                <w:szCs w:val="24"/>
              </w:rPr>
              <w:t>11</w:t>
            </w:r>
            <w:r>
              <w:rPr>
                <w:rFonts w:hint="eastAsia" w:ascii="Times New Roman" w:hAnsi="宋体" w:eastAsia="宋体"/>
                <w:kern w:val="0"/>
                <w:sz w:val="24"/>
                <w:szCs w:val="24"/>
              </w:rPr>
              <w:t>、北京费森尤斯卡比医药有限公司提供的该项目相关基础资料。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680" w:type="dxa"/>
            <w:tcBorders>
              <w:bottom w:val="single" w:color="auto" w:sz="8" w:space="0"/>
            </w:tcBorders>
            <w:vAlign w:val="center"/>
          </w:tcPr>
          <w:p>
            <w:pPr>
              <w:widowControl/>
              <w:adjustRightInd w:val="0"/>
              <w:snapToGrid w:val="0"/>
              <w:jc w:val="center"/>
              <w:rPr>
                <w:rFonts w:ascii="Times New Roman" w:hAnsi="Times New Roman" w:eastAsia="宋体"/>
                <w:kern w:val="0"/>
                <w:sz w:val="24"/>
                <w:szCs w:val="24"/>
              </w:rPr>
            </w:pPr>
            <w:r>
              <w:rPr>
                <w:rFonts w:hint="eastAsia" w:ascii="Times New Roman" w:hAnsi="宋体" w:eastAsia="宋体"/>
                <w:kern w:val="0"/>
                <w:sz w:val="24"/>
                <w:szCs w:val="24"/>
              </w:rPr>
              <w:t>验收监测评价标准、标号、级别、限值</w:t>
            </w:r>
          </w:p>
        </w:tc>
        <w:tc>
          <w:tcPr>
            <w:tcW w:w="6842" w:type="dxa"/>
            <w:gridSpan w:val="5"/>
            <w:tcBorders>
              <w:bottom w:val="single" w:color="auto" w:sz="8" w:space="0"/>
            </w:tcBorders>
          </w:tcPr>
          <w:p>
            <w:pPr>
              <w:snapToGrid w:val="0"/>
              <w:spacing w:line="360" w:lineRule="auto"/>
              <w:ind w:firstLine="482" w:firstLineChars="200"/>
              <w:rPr>
                <w:rFonts w:ascii="Times New Roman" w:hAnsi="Times New Roman" w:eastAsia="宋体"/>
                <w:b/>
                <w:sz w:val="24"/>
                <w:szCs w:val="24"/>
              </w:rPr>
            </w:pPr>
            <w:r>
              <w:rPr>
                <w:rFonts w:hint="eastAsia" w:ascii="Times New Roman" w:hAnsi="宋体" w:eastAsia="宋体"/>
                <w:b/>
                <w:sz w:val="24"/>
                <w:szCs w:val="24"/>
              </w:rPr>
              <w:t>一、水污染物排放标准</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本项目废水执行</w:t>
            </w:r>
            <w:bookmarkStart w:id="0" w:name="OLE_LINK8"/>
            <w:r>
              <w:rPr>
                <w:rFonts w:hint="eastAsia" w:ascii="Times New Roman" w:hAnsi="宋体" w:eastAsia="宋体"/>
                <w:sz w:val="24"/>
                <w:szCs w:val="24"/>
              </w:rPr>
              <w:t>北京市《水污染物综合排放标准》（</w:t>
            </w:r>
            <w:r>
              <w:rPr>
                <w:rFonts w:ascii="Times New Roman" w:hAnsi="Times New Roman" w:eastAsia="宋体"/>
                <w:sz w:val="24"/>
                <w:szCs w:val="24"/>
              </w:rPr>
              <w:t>DB11/307-2013</w:t>
            </w:r>
            <w:r>
              <w:rPr>
                <w:rFonts w:hint="eastAsia" w:ascii="Times New Roman" w:hAnsi="宋体" w:eastAsia="宋体"/>
                <w:sz w:val="24"/>
                <w:szCs w:val="24"/>
              </w:rPr>
              <w:t>）中排入公共污水处理系统的水污染物排放限值</w:t>
            </w:r>
            <w:bookmarkEnd w:id="0"/>
            <w:r>
              <w:rPr>
                <w:rFonts w:hint="eastAsia" w:ascii="Times New Roman" w:hAnsi="宋体" w:eastAsia="宋体"/>
                <w:sz w:val="24"/>
                <w:szCs w:val="24"/>
              </w:rPr>
              <w:t>，标准见表</w:t>
            </w:r>
            <w:r>
              <w:rPr>
                <w:rFonts w:ascii="Times New Roman" w:hAnsi="Times New Roman" w:eastAsia="宋体"/>
                <w:sz w:val="24"/>
                <w:szCs w:val="24"/>
              </w:rPr>
              <w:t>1-1</w:t>
            </w:r>
            <w:r>
              <w:rPr>
                <w:rFonts w:hint="eastAsia" w:ascii="Times New Roman" w:hAnsi="宋体" w:eastAsia="宋体"/>
                <w:sz w:val="24"/>
                <w:szCs w:val="24"/>
              </w:rPr>
              <w:t>。</w:t>
            </w:r>
          </w:p>
          <w:p>
            <w:pPr>
              <w:ind w:firstLine="482" w:firstLineChars="200"/>
              <w:jc w:val="center"/>
              <w:rPr>
                <w:rFonts w:ascii="Times New Roman" w:hAnsi="Times New Roman" w:eastAsia="宋体"/>
                <w:b/>
                <w:sz w:val="24"/>
                <w:szCs w:val="24"/>
              </w:rPr>
            </w:pPr>
            <w:r>
              <w:rPr>
                <w:rFonts w:hint="eastAsia" w:ascii="Times New Roman" w:hAnsi="宋体" w:eastAsia="宋体"/>
                <w:b/>
                <w:sz w:val="24"/>
                <w:szCs w:val="24"/>
              </w:rPr>
              <w:t>表</w:t>
            </w:r>
            <w:r>
              <w:rPr>
                <w:rFonts w:ascii="Times New Roman" w:hAnsi="Times New Roman" w:eastAsia="宋体"/>
                <w:b/>
                <w:sz w:val="24"/>
                <w:szCs w:val="24"/>
              </w:rPr>
              <w:t xml:space="preserve">1-1  </w:t>
            </w:r>
            <w:r>
              <w:rPr>
                <w:rFonts w:hint="eastAsia" w:ascii="Times New Roman" w:hAnsi="宋体" w:eastAsia="宋体"/>
                <w:b/>
                <w:sz w:val="24"/>
                <w:szCs w:val="24"/>
              </w:rPr>
              <w:t>水污染物排放标准限值</w:t>
            </w:r>
          </w:p>
          <w:tbl>
            <w:tblPr>
              <w:tblStyle w:val="10"/>
              <w:tblW w:w="659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8"/>
              <w:gridCol w:w="1373"/>
              <w:gridCol w:w="1372"/>
              <w:gridCol w:w="1372"/>
              <w:gridCol w:w="13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8" w:type="dxa"/>
                  <w:tcBorders>
                    <w:top w:val="single" w:color="auto" w:sz="12" w:space="0"/>
                    <w:left w:val="single" w:color="auto" w:sz="12" w:space="0"/>
                    <w:bottom w:val="single" w:color="auto" w:sz="6" w:space="0"/>
                    <w:right w:val="single" w:color="auto" w:sz="6" w:space="0"/>
                  </w:tcBorders>
                  <w:vAlign w:val="center"/>
                </w:tcPr>
                <w:p>
                  <w:pPr>
                    <w:jc w:val="center"/>
                    <w:rPr>
                      <w:rFonts w:ascii="Times New Roman" w:hAnsi="Times New Roman" w:eastAsia="宋体"/>
                      <w:b/>
                      <w:szCs w:val="21"/>
                    </w:rPr>
                  </w:pPr>
                  <w:r>
                    <w:rPr>
                      <w:rFonts w:hint="eastAsia" w:ascii="Times New Roman" w:hAnsi="宋体" w:eastAsia="宋体"/>
                      <w:b/>
                      <w:szCs w:val="21"/>
                    </w:rPr>
                    <w:t>污染物</w:t>
                  </w:r>
                </w:p>
              </w:tc>
              <w:tc>
                <w:tcPr>
                  <w:tcW w:w="1373" w:type="dxa"/>
                  <w:tcBorders>
                    <w:top w:val="single" w:color="auto" w:sz="12" w:space="0"/>
                    <w:left w:val="single" w:color="auto" w:sz="6" w:space="0"/>
                    <w:bottom w:val="single" w:color="auto" w:sz="6" w:space="0"/>
                    <w:right w:val="single" w:color="auto" w:sz="6" w:space="0"/>
                  </w:tcBorders>
                </w:tcPr>
                <w:p>
                  <w:pPr>
                    <w:jc w:val="center"/>
                    <w:rPr>
                      <w:rFonts w:ascii="Times New Roman" w:hAnsi="Times New Roman" w:eastAsia="宋体"/>
                      <w:b/>
                      <w:szCs w:val="21"/>
                    </w:rPr>
                  </w:pPr>
                  <w:r>
                    <w:rPr>
                      <w:rFonts w:ascii="Times New Roman" w:hAnsi="Times New Roman" w:eastAsia="宋体"/>
                      <w:b/>
                      <w:szCs w:val="21"/>
                    </w:rPr>
                    <w:t>pH</w:t>
                  </w:r>
                </w:p>
                <w:p>
                  <w:pPr>
                    <w:jc w:val="center"/>
                    <w:rPr>
                      <w:rFonts w:ascii="Times New Roman" w:hAnsi="Times New Roman" w:eastAsia="宋体"/>
                      <w:b/>
                      <w:szCs w:val="21"/>
                    </w:rPr>
                  </w:pPr>
                  <w:r>
                    <w:rPr>
                      <w:rFonts w:hint="eastAsia" w:ascii="Times New Roman" w:hAnsi="宋体" w:eastAsia="宋体"/>
                      <w:b/>
                      <w:szCs w:val="21"/>
                    </w:rPr>
                    <w:t>（无量纲）</w:t>
                  </w:r>
                </w:p>
              </w:tc>
              <w:tc>
                <w:tcPr>
                  <w:tcW w:w="1372"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eastAsia="宋体"/>
                      <w:b/>
                      <w:szCs w:val="21"/>
                      <w:vertAlign w:val="subscript"/>
                    </w:rPr>
                  </w:pPr>
                  <w:r>
                    <w:rPr>
                      <w:rFonts w:ascii="Times New Roman" w:hAnsi="Times New Roman" w:eastAsia="宋体"/>
                      <w:b/>
                      <w:szCs w:val="21"/>
                    </w:rPr>
                    <w:t>BOD</w:t>
                  </w:r>
                  <w:r>
                    <w:rPr>
                      <w:rFonts w:ascii="Times New Roman" w:hAnsi="Times New Roman" w:eastAsia="宋体"/>
                      <w:b/>
                      <w:szCs w:val="21"/>
                      <w:vertAlign w:val="subscript"/>
                    </w:rPr>
                    <w:t>5</w:t>
                  </w:r>
                </w:p>
                <w:p>
                  <w:pPr>
                    <w:jc w:val="center"/>
                    <w:rPr>
                      <w:rFonts w:ascii="Times New Roman" w:hAnsi="Times New Roman" w:eastAsia="宋体"/>
                      <w:b/>
                      <w:szCs w:val="21"/>
                    </w:rPr>
                  </w:pPr>
                  <w:r>
                    <w:rPr>
                      <w:rFonts w:hint="eastAsia" w:ascii="Times New Roman" w:hAnsi="宋体" w:eastAsia="宋体"/>
                      <w:b/>
                      <w:szCs w:val="21"/>
                    </w:rPr>
                    <w:t>（</w:t>
                  </w:r>
                  <w:r>
                    <w:rPr>
                      <w:rFonts w:ascii="Times New Roman" w:hAnsi="Times New Roman" w:eastAsia="宋体"/>
                      <w:b/>
                      <w:szCs w:val="21"/>
                    </w:rPr>
                    <w:t>mg/L</w:t>
                  </w:r>
                  <w:r>
                    <w:rPr>
                      <w:rFonts w:hint="eastAsia" w:ascii="Times New Roman" w:hAnsi="宋体" w:eastAsia="宋体"/>
                      <w:b/>
                      <w:szCs w:val="21"/>
                    </w:rPr>
                    <w:t>）</w:t>
                  </w:r>
                </w:p>
              </w:tc>
              <w:tc>
                <w:tcPr>
                  <w:tcW w:w="1372"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eastAsia="宋体"/>
                      <w:b/>
                      <w:szCs w:val="21"/>
                      <w:vertAlign w:val="subscript"/>
                    </w:rPr>
                  </w:pPr>
                  <w:r>
                    <w:rPr>
                      <w:rFonts w:ascii="Times New Roman" w:hAnsi="Times New Roman" w:eastAsia="宋体"/>
                      <w:b/>
                      <w:szCs w:val="21"/>
                    </w:rPr>
                    <w:t>COD</w:t>
                  </w:r>
                  <w:r>
                    <w:rPr>
                      <w:rFonts w:ascii="Times New Roman" w:hAnsi="Times New Roman" w:eastAsia="宋体"/>
                      <w:b/>
                      <w:szCs w:val="21"/>
                      <w:vertAlign w:val="subscript"/>
                    </w:rPr>
                    <w:t>Cr</w:t>
                  </w:r>
                </w:p>
                <w:p>
                  <w:pPr>
                    <w:jc w:val="center"/>
                    <w:rPr>
                      <w:rFonts w:ascii="Times New Roman" w:hAnsi="Times New Roman" w:eastAsia="宋体"/>
                      <w:b/>
                      <w:szCs w:val="21"/>
                    </w:rPr>
                  </w:pPr>
                  <w:r>
                    <w:rPr>
                      <w:rFonts w:hint="eastAsia" w:ascii="Times New Roman" w:hAnsi="宋体" w:eastAsia="宋体"/>
                      <w:b/>
                      <w:szCs w:val="21"/>
                    </w:rPr>
                    <w:t>（</w:t>
                  </w:r>
                  <w:r>
                    <w:rPr>
                      <w:rFonts w:ascii="Times New Roman" w:hAnsi="Times New Roman" w:eastAsia="宋体"/>
                      <w:b/>
                      <w:szCs w:val="21"/>
                    </w:rPr>
                    <w:t>mg/L</w:t>
                  </w:r>
                  <w:r>
                    <w:rPr>
                      <w:rFonts w:hint="eastAsia" w:ascii="Times New Roman" w:hAnsi="宋体" w:eastAsia="宋体"/>
                      <w:b/>
                      <w:szCs w:val="21"/>
                    </w:rPr>
                    <w:t>）</w:t>
                  </w:r>
                </w:p>
              </w:tc>
              <w:tc>
                <w:tcPr>
                  <w:tcW w:w="1371" w:type="dxa"/>
                  <w:tcBorders>
                    <w:top w:val="single" w:color="auto" w:sz="12" w:space="0"/>
                    <w:left w:val="single" w:color="auto" w:sz="6" w:space="0"/>
                    <w:bottom w:val="single" w:color="auto" w:sz="6" w:space="0"/>
                    <w:right w:val="single" w:color="auto" w:sz="12" w:space="0"/>
                  </w:tcBorders>
                  <w:vAlign w:val="center"/>
                </w:tcPr>
                <w:p>
                  <w:pPr>
                    <w:jc w:val="center"/>
                    <w:rPr>
                      <w:rFonts w:ascii="Times New Roman" w:hAnsi="Times New Roman" w:eastAsia="宋体"/>
                      <w:b/>
                      <w:szCs w:val="21"/>
                    </w:rPr>
                  </w:pPr>
                  <w:r>
                    <w:rPr>
                      <w:rFonts w:hint="eastAsia" w:ascii="Times New Roman" w:hAnsi="宋体" w:eastAsia="宋体"/>
                      <w:b/>
                      <w:szCs w:val="21"/>
                    </w:rPr>
                    <w:t>氨氮</w:t>
                  </w:r>
                </w:p>
                <w:p>
                  <w:pPr>
                    <w:jc w:val="center"/>
                    <w:rPr>
                      <w:rFonts w:ascii="Times New Roman" w:hAnsi="Times New Roman" w:eastAsia="宋体"/>
                      <w:b/>
                      <w:szCs w:val="21"/>
                    </w:rPr>
                  </w:pPr>
                  <w:r>
                    <w:rPr>
                      <w:rFonts w:hint="eastAsia" w:ascii="Times New Roman" w:hAnsi="宋体" w:eastAsia="宋体"/>
                      <w:b/>
                      <w:szCs w:val="21"/>
                    </w:rPr>
                    <w:t>（</w:t>
                  </w:r>
                  <w:r>
                    <w:rPr>
                      <w:rFonts w:ascii="Times New Roman" w:hAnsi="Times New Roman" w:eastAsia="宋体"/>
                      <w:b/>
                      <w:szCs w:val="21"/>
                    </w:rPr>
                    <w:t>mg/L</w:t>
                  </w:r>
                  <w:r>
                    <w:rPr>
                      <w:rFonts w:hint="eastAsia" w:ascii="Times New Roman" w:hAnsi="宋体" w:eastAsia="宋体"/>
                      <w:b/>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8"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宋体" w:eastAsia="宋体"/>
                      <w:szCs w:val="21"/>
                    </w:rPr>
                    <w:t>标准值</w:t>
                  </w:r>
                </w:p>
              </w:tc>
              <w:tc>
                <w:tcPr>
                  <w:tcW w:w="137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ascii="Times New Roman" w:hAnsi="Times New Roman" w:eastAsia="宋体"/>
                      <w:szCs w:val="21"/>
                    </w:rPr>
                    <w:t>6.5-9</w:t>
                  </w:r>
                </w:p>
              </w:tc>
              <w:tc>
                <w:tcPr>
                  <w:tcW w:w="137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ascii="Times New Roman" w:hAnsi="Times New Roman" w:eastAsia="宋体"/>
                      <w:spacing w:val="10"/>
                      <w:szCs w:val="21"/>
                    </w:rPr>
                    <w:t>≤</w:t>
                  </w:r>
                  <w:r>
                    <w:rPr>
                      <w:rFonts w:ascii="Times New Roman" w:hAnsi="Times New Roman" w:eastAsia="宋体"/>
                      <w:szCs w:val="21"/>
                    </w:rPr>
                    <w:t>300</w:t>
                  </w:r>
                </w:p>
              </w:tc>
              <w:tc>
                <w:tcPr>
                  <w:tcW w:w="137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ascii="Times New Roman" w:hAnsi="Times New Roman" w:eastAsia="宋体"/>
                      <w:szCs w:val="21"/>
                    </w:rPr>
                    <w:t>≤500</w:t>
                  </w:r>
                </w:p>
              </w:tc>
              <w:tc>
                <w:tcPr>
                  <w:tcW w:w="1371"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eastAsia="宋体"/>
                      <w:szCs w:val="21"/>
                    </w:rPr>
                  </w:pPr>
                  <w:r>
                    <w:rPr>
                      <w:rFonts w:ascii="Times New Roman" w:hAnsi="Times New Roman" w:eastAsia="宋体"/>
                      <w:szCs w:val="21"/>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8"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eastAsia="宋体"/>
                      <w:b/>
                      <w:szCs w:val="21"/>
                    </w:rPr>
                  </w:pPr>
                  <w:r>
                    <w:rPr>
                      <w:rFonts w:hint="eastAsia" w:ascii="Times New Roman" w:hAnsi="宋体" w:eastAsia="宋体"/>
                      <w:b/>
                      <w:szCs w:val="21"/>
                    </w:rPr>
                    <w:t>污染物</w:t>
                  </w:r>
                </w:p>
              </w:tc>
              <w:tc>
                <w:tcPr>
                  <w:tcW w:w="137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b/>
                      <w:szCs w:val="21"/>
                    </w:rPr>
                  </w:pPr>
                  <w:r>
                    <w:rPr>
                      <w:rFonts w:hint="eastAsia" w:ascii="Times New Roman" w:hAnsi="宋体" w:eastAsia="宋体"/>
                      <w:b/>
                      <w:szCs w:val="21"/>
                    </w:rPr>
                    <w:t>悬浮物</w:t>
                  </w:r>
                </w:p>
                <w:p>
                  <w:pPr>
                    <w:jc w:val="center"/>
                    <w:rPr>
                      <w:rFonts w:ascii="Times New Roman" w:hAnsi="Times New Roman" w:eastAsia="宋体"/>
                      <w:b/>
                      <w:szCs w:val="21"/>
                    </w:rPr>
                  </w:pPr>
                  <w:r>
                    <w:rPr>
                      <w:rFonts w:hint="eastAsia" w:ascii="Times New Roman" w:hAnsi="宋体" w:eastAsia="宋体"/>
                      <w:b/>
                      <w:szCs w:val="21"/>
                    </w:rPr>
                    <w:t>（</w:t>
                  </w:r>
                  <w:r>
                    <w:rPr>
                      <w:rFonts w:ascii="Times New Roman" w:hAnsi="Times New Roman" w:eastAsia="宋体"/>
                      <w:b/>
                      <w:szCs w:val="21"/>
                    </w:rPr>
                    <w:t>mg/L</w:t>
                  </w:r>
                  <w:r>
                    <w:rPr>
                      <w:rFonts w:hint="eastAsia" w:ascii="Times New Roman" w:hAnsi="宋体" w:eastAsia="宋体"/>
                      <w:b/>
                      <w:szCs w:val="21"/>
                    </w:rPr>
                    <w:t>）</w:t>
                  </w:r>
                </w:p>
              </w:tc>
              <w:tc>
                <w:tcPr>
                  <w:tcW w:w="137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宋体" w:eastAsia="宋体"/>
                      <w:b/>
                      <w:spacing w:val="10"/>
                      <w:szCs w:val="21"/>
                    </w:rPr>
                  </w:pPr>
                  <w:r>
                    <w:rPr>
                      <w:rFonts w:hint="eastAsia" w:ascii="Times New Roman" w:hAnsi="宋体" w:eastAsia="宋体"/>
                      <w:b/>
                      <w:spacing w:val="10"/>
                      <w:szCs w:val="21"/>
                    </w:rPr>
                    <w:t>总氮</w:t>
                  </w:r>
                </w:p>
                <w:p>
                  <w:pPr>
                    <w:jc w:val="center"/>
                    <w:rPr>
                      <w:rFonts w:ascii="Times New Roman" w:hAnsi="Times New Roman" w:eastAsia="宋体"/>
                      <w:b/>
                      <w:spacing w:val="10"/>
                      <w:szCs w:val="21"/>
                    </w:rPr>
                  </w:pPr>
                  <w:r>
                    <w:rPr>
                      <w:rFonts w:hint="eastAsia" w:ascii="Times New Roman" w:hAnsi="宋体" w:eastAsia="宋体"/>
                      <w:b/>
                      <w:szCs w:val="21"/>
                    </w:rPr>
                    <w:t>（</w:t>
                  </w:r>
                  <w:r>
                    <w:rPr>
                      <w:rFonts w:ascii="Times New Roman" w:hAnsi="Times New Roman" w:eastAsia="宋体"/>
                      <w:b/>
                      <w:szCs w:val="21"/>
                    </w:rPr>
                    <w:t>mg/L</w:t>
                  </w:r>
                  <w:r>
                    <w:rPr>
                      <w:rFonts w:hint="eastAsia" w:ascii="Times New Roman" w:hAnsi="宋体" w:eastAsia="宋体"/>
                      <w:b/>
                      <w:szCs w:val="21"/>
                    </w:rPr>
                    <w:t>）</w:t>
                  </w:r>
                </w:p>
              </w:tc>
              <w:tc>
                <w:tcPr>
                  <w:tcW w:w="137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b/>
                      <w:szCs w:val="21"/>
                    </w:rPr>
                  </w:pPr>
                  <w:r>
                    <w:rPr>
                      <w:rFonts w:hint="eastAsia" w:ascii="Times New Roman" w:hAnsi="宋体" w:eastAsia="宋体"/>
                      <w:b/>
                      <w:szCs w:val="21"/>
                    </w:rPr>
                    <w:t>总磷（以</w:t>
                  </w:r>
                  <w:r>
                    <w:rPr>
                      <w:rFonts w:ascii="Times New Roman" w:hAnsi="Times New Roman" w:eastAsia="宋体"/>
                      <w:b/>
                      <w:szCs w:val="21"/>
                    </w:rPr>
                    <w:t>P</w:t>
                  </w:r>
                  <w:r>
                    <w:rPr>
                      <w:rFonts w:hint="eastAsia" w:ascii="Times New Roman" w:hAnsi="宋体" w:eastAsia="宋体"/>
                      <w:b/>
                      <w:szCs w:val="21"/>
                    </w:rPr>
                    <w:t>计）（</w:t>
                  </w:r>
                  <w:r>
                    <w:rPr>
                      <w:rFonts w:ascii="Times New Roman" w:hAnsi="Times New Roman" w:eastAsia="宋体"/>
                      <w:b/>
                      <w:szCs w:val="21"/>
                    </w:rPr>
                    <w:t>mg/L</w:t>
                  </w:r>
                  <w:r>
                    <w:rPr>
                      <w:rFonts w:hint="eastAsia" w:ascii="Times New Roman" w:hAnsi="宋体" w:eastAsia="宋体"/>
                      <w:b/>
                      <w:szCs w:val="21"/>
                    </w:rPr>
                    <w:t>）</w:t>
                  </w:r>
                </w:p>
              </w:tc>
              <w:tc>
                <w:tcPr>
                  <w:tcW w:w="1371"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eastAsia="宋体"/>
                      <w:b/>
                      <w:szCs w:val="21"/>
                    </w:rPr>
                  </w:pPr>
                  <w:r>
                    <w:rPr>
                      <w:rFonts w:hint="eastAsia" w:ascii="Times New Roman" w:hAnsi="宋体" w:eastAsia="宋体"/>
                      <w:b/>
                      <w:szCs w:val="21"/>
                    </w:rPr>
                    <w:t>动植物油（</w:t>
                  </w:r>
                  <w:r>
                    <w:rPr>
                      <w:rFonts w:ascii="Times New Roman" w:hAnsi="Times New Roman" w:eastAsia="宋体"/>
                      <w:b/>
                      <w:szCs w:val="21"/>
                    </w:rPr>
                    <w:t>mg/L</w:t>
                  </w:r>
                  <w:r>
                    <w:rPr>
                      <w:rFonts w:hint="eastAsia" w:ascii="Times New Roman" w:hAnsi="宋体" w:eastAsia="宋体"/>
                      <w:b/>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8" w:type="dxa"/>
                  <w:tcBorders>
                    <w:top w:val="single" w:color="auto" w:sz="6" w:space="0"/>
                    <w:left w:val="single" w:color="auto" w:sz="12" w:space="0"/>
                    <w:bottom w:val="single" w:color="auto" w:sz="12" w:space="0"/>
                    <w:right w:val="single" w:color="auto" w:sz="6" w:space="0"/>
                  </w:tcBorders>
                  <w:vAlign w:val="center"/>
                </w:tcPr>
                <w:p>
                  <w:pPr>
                    <w:jc w:val="center"/>
                    <w:rPr>
                      <w:rFonts w:ascii="Times New Roman" w:hAnsi="Times New Roman" w:eastAsia="宋体"/>
                      <w:szCs w:val="21"/>
                    </w:rPr>
                  </w:pPr>
                  <w:r>
                    <w:rPr>
                      <w:rFonts w:hint="eastAsia" w:ascii="Times New Roman" w:hAnsi="宋体" w:eastAsia="宋体"/>
                      <w:szCs w:val="21"/>
                    </w:rPr>
                    <w:t>标准值</w:t>
                  </w:r>
                </w:p>
              </w:tc>
              <w:tc>
                <w:tcPr>
                  <w:tcW w:w="1373"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eastAsia="宋体"/>
                      <w:szCs w:val="21"/>
                    </w:rPr>
                  </w:pPr>
                  <w:r>
                    <w:rPr>
                      <w:rFonts w:ascii="Times New Roman" w:hAnsi="Times New Roman" w:eastAsia="宋体"/>
                      <w:spacing w:val="10"/>
                      <w:szCs w:val="21"/>
                    </w:rPr>
                    <w:t>≤</w:t>
                  </w:r>
                  <w:r>
                    <w:rPr>
                      <w:rFonts w:ascii="Times New Roman" w:hAnsi="Times New Roman" w:eastAsia="宋体"/>
                      <w:szCs w:val="21"/>
                    </w:rPr>
                    <w:t>400</w:t>
                  </w:r>
                </w:p>
              </w:tc>
              <w:tc>
                <w:tcPr>
                  <w:tcW w:w="1372"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eastAsia="宋体"/>
                      <w:spacing w:val="10"/>
                      <w:szCs w:val="21"/>
                    </w:rPr>
                  </w:pPr>
                  <w:r>
                    <w:rPr>
                      <w:rFonts w:ascii="Times New Roman" w:hAnsi="Times New Roman" w:eastAsia="宋体"/>
                      <w:spacing w:val="10"/>
                      <w:szCs w:val="21"/>
                    </w:rPr>
                    <w:t>70</w:t>
                  </w:r>
                </w:p>
              </w:tc>
              <w:tc>
                <w:tcPr>
                  <w:tcW w:w="1372"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eastAsia="宋体"/>
                      <w:szCs w:val="21"/>
                    </w:rPr>
                  </w:pPr>
                  <w:r>
                    <w:rPr>
                      <w:rFonts w:ascii="Times New Roman" w:hAnsi="Times New Roman" w:eastAsia="宋体"/>
                      <w:szCs w:val="21"/>
                    </w:rPr>
                    <w:t>8</w:t>
                  </w:r>
                </w:p>
              </w:tc>
              <w:tc>
                <w:tcPr>
                  <w:tcW w:w="1371" w:type="dxa"/>
                  <w:tcBorders>
                    <w:top w:val="single" w:color="auto" w:sz="6" w:space="0"/>
                    <w:left w:val="single" w:color="auto" w:sz="6" w:space="0"/>
                    <w:bottom w:val="single" w:color="auto" w:sz="12" w:space="0"/>
                    <w:right w:val="single" w:color="auto" w:sz="12" w:space="0"/>
                  </w:tcBorders>
                  <w:vAlign w:val="center"/>
                </w:tcPr>
                <w:p>
                  <w:pPr>
                    <w:jc w:val="center"/>
                    <w:rPr>
                      <w:rFonts w:ascii="Times New Roman" w:hAnsi="Times New Roman" w:eastAsia="宋体"/>
                      <w:szCs w:val="21"/>
                    </w:rPr>
                  </w:pPr>
                  <w:r>
                    <w:rPr>
                      <w:rFonts w:ascii="Times New Roman" w:hAnsi="Times New Roman" w:eastAsia="宋体"/>
                      <w:szCs w:val="21"/>
                    </w:rPr>
                    <w:t>50</w:t>
                  </w:r>
                </w:p>
              </w:tc>
            </w:tr>
          </w:tbl>
          <w:p>
            <w:pPr>
              <w:spacing w:line="360" w:lineRule="auto"/>
              <w:ind w:firstLine="506" w:firstLineChars="200"/>
              <w:rPr>
                <w:rFonts w:ascii="Times New Roman" w:hAnsi="Times New Roman" w:eastAsia="宋体"/>
                <w:b/>
                <w:spacing w:val="6"/>
                <w:sz w:val="24"/>
                <w:szCs w:val="24"/>
              </w:rPr>
            </w:pPr>
            <w:r>
              <w:rPr>
                <w:rFonts w:hint="eastAsia" w:ascii="Times New Roman" w:hAnsi="宋体" w:eastAsia="宋体"/>
                <w:b/>
                <w:spacing w:val="6"/>
                <w:sz w:val="24"/>
                <w:szCs w:val="24"/>
              </w:rPr>
              <w:t>二、废气排放标准</w:t>
            </w:r>
          </w:p>
          <w:p>
            <w:pPr>
              <w:spacing w:line="360" w:lineRule="auto"/>
              <w:ind w:firstLine="504" w:firstLineChars="200"/>
              <w:rPr>
                <w:rFonts w:ascii="Times New Roman" w:hAnsi="宋体" w:eastAsia="宋体"/>
                <w:spacing w:val="6"/>
                <w:sz w:val="24"/>
                <w:szCs w:val="24"/>
              </w:rPr>
            </w:pPr>
            <w:r>
              <w:rPr>
                <w:rFonts w:ascii="Times New Roman" w:hAnsi="宋体" w:eastAsia="宋体"/>
                <w:spacing w:val="6"/>
                <w:sz w:val="24"/>
                <w:szCs w:val="24"/>
              </w:rPr>
              <w:t>1</w:t>
            </w:r>
            <w:r>
              <w:rPr>
                <w:rFonts w:hint="eastAsia" w:ascii="Times New Roman" w:hAnsi="宋体" w:eastAsia="宋体"/>
                <w:spacing w:val="6"/>
                <w:sz w:val="24"/>
                <w:szCs w:val="24"/>
              </w:rPr>
              <w:t>、生产车间废气</w:t>
            </w:r>
          </w:p>
          <w:p>
            <w:pPr>
              <w:spacing w:line="360" w:lineRule="auto"/>
              <w:ind w:firstLine="504" w:firstLineChars="200"/>
              <w:rPr>
                <w:rFonts w:ascii="Times New Roman" w:hAnsi="Times New Roman" w:eastAsia="宋体"/>
                <w:spacing w:val="6"/>
                <w:sz w:val="24"/>
                <w:szCs w:val="24"/>
              </w:rPr>
            </w:pPr>
            <w:r>
              <w:rPr>
                <w:rFonts w:hint="eastAsia" w:ascii="Times New Roman" w:hAnsi="宋体" w:eastAsia="宋体"/>
                <w:spacing w:val="6"/>
                <w:sz w:val="24"/>
                <w:szCs w:val="24"/>
              </w:rPr>
              <w:t>本项目运行期片剂生产过程产生的废气主要为医药尘及非甲烷总烃，废气污染物排放执行北京市《大气污染物综合排放标准》（</w:t>
            </w:r>
            <w:r>
              <w:rPr>
                <w:rFonts w:ascii="Times New Roman" w:hAnsi="Times New Roman" w:eastAsia="宋体"/>
                <w:spacing w:val="6"/>
                <w:sz w:val="24"/>
                <w:szCs w:val="24"/>
              </w:rPr>
              <w:t>DB11/501-2017</w:t>
            </w:r>
            <w:r>
              <w:rPr>
                <w:rFonts w:hint="eastAsia" w:ascii="Times New Roman" w:hAnsi="宋体" w:eastAsia="宋体"/>
                <w:spacing w:val="6"/>
                <w:sz w:val="24"/>
                <w:szCs w:val="24"/>
              </w:rPr>
              <w:t>）中</w:t>
            </w:r>
            <w:r>
              <w:rPr>
                <w:rFonts w:ascii="Times New Roman" w:hAnsi="Times New Roman" w:eastAsia="宋体"/>
                <w:spacing w:val="6"/>
                <w:sz w:val="24"/>
                <w:szCs w:val="24"/>
              </w:rPr>
              <w:t>“</w:t>
            </w:r>
            <w:r>
              <w:rPr>
                <w:rFonts w:hint="eastAsia" w:ascii="Times New Roman" w:hAnsi="Times New Roman" w:eastAsia="宋体"/>
                <w:spacing w:val="6"/>
                <w:sz w:val="24"/>
                <w:szCs w:val="24"/>
              </w:rPr>
              <w:t>生产工艺废气及其他废气大气污染物排放限值</w:t>
            </w:r>
            <w:r>
              <w:rPr>
                <w:rFonts w:ascii="Times New Roman" w:hAnsi="Times New Roman" w:eastAsia="宋体"/>
                <w:spacing w:val="6"/>
                <w:sz w:val="24"/>
                <w:szCs w:val="24"/>
              </w:rPr>
              <w:t>”</w:t>
            </w:r>
            <w:r>
              <w:rPr>
                <w:rFonts w:hint="eastAsia" w:ascii="Times New Roman" w:hAnsi="宋体" w:eastAsia="宋体"/>
                <w:spacing w:val="6"/>
                <w:sz w:val="24"/>
                <w:szCs w:val="24"/>
              </w:rPr>
              <w:t>中</w:t>
            </w:r>
            <w:r>
              <w:rPr>
                <w:rFonts w:hint="eastAsia" w:ascii="宋体" w:hAnsi="宋体" w:eastAsia="宋体"/>
                <w:spacing w:val="6"/>
                <w:sz w:val="24"/>
                <w:szCs w:val="24"/>
              </w:rPr>
              <w:t>Ⅱ</w:t>
            </w:r>
            <w:r>
              <w:rPr>
                <w:rFonts w:hint="eastAsia" w:ascii="Times New Roman" w:hAnsi="宋体" w:eastAsia="宋体"/>
                <w:spacing w:val="6"/>
                <w:sz w:val="24"/>
                <w:szCs w:val="24"/>
              </w:rPr>
              <w:t>时段标准，具体见表</w:t>
            </w:r>
            <w:r>
              <w:rPr>
                <w:rFonts w:ascii="Times New Roman" w:hAnsi="Times New Roman" w:eastAsia="宋体"/>
                <w:spacing w:val="6"/>
                <w:sz w:val="24"/>
                <w:szCs w:val="24"/>
              </w:rPr>
              <w:t>1-2</w:t>
            </w:r>
            <w:r>
              <w:rPr>
                <w:rFonts w:hint="eastAsia" w:ascii="Times New Roman" w:hAnsi="宋体" w:eastAsia="宋体"/>
                <w:spacing w:val="6"/>
                <w:sz w:val="24"/>
                <w:szCs w:val="24"/>
              </w:rPr>
              <w:t>。</w:t>
            </w:r>
          </w:p>
          <w:p>
            <w:pPr>
              <w:ind w:firstLine="482" w:firstLineChars="200"/>
              <w:jc w:val="center"/>
              <w:rPr>
                <w:rFonts w:ascii="Times New Roman" w:hAnsi="宋体" w:eastAsia="宋体"/>
                <w:b/>
                <w:sz w:val="24"/>
                <w:szCs w:val="24"/>
              </w:rPr>
            </w:pPr>
            <w:r>
              <w:rPr>
                <w:rFonts w:hint="eastAsia" w:ascii="Times New Roman" w:hAnsi="宋体" w:eastAsia="宋体"/>
                <w:b/>
                <w:sz w:val="24"/>
                <w:szCs w:val="24"/>
              </w:rPr>
              <w:t>表</w:t>
            </w:r>
            <w:r>
              <w:rPr>
                <w:rFonts w:ascii="Times New Roman" w:hAnsi="宋体" w:eastAsia="宋体"/>
                <w:b/>
                <w:sz w:val="24"/>
                <w:szCs w:val="24"/>
              </w:rPr>
              <w:t xml:space="preserve">1-2  </w:t>
            </w:r>
            <w:r>
              <w:rPr>
                <w:rFonts w:hint="eastAsia" w:ascii="Times New Roman" w:hAnsi="宋体" w:eastAsia="宋体"/>
                <w:b/>
                <w:sz w:val="24"/>
                <w:szCs w:val="24"/>
              </w:rPr>
              <w:t>大气污染物综合排放标准</w:t>
            </w:r>
          </w:p>
          <w:tbl>
            <w:tblPr>
              <w:tblStyle w:val="10"/>
              <w:tblW w:w="659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8"/>
              <w:gridCol w:w="1373"/>
              <w:gridCol w:w="1372"/>
              <w:gridCol w:w="1372"/>
              <w:gridCol w:w="13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8" w:type="dxa"/>
                  <w:tcBorders>
                    <w:top w:val="single" w:color="auto" w:sz="12" w:space="0"/>
                    <w:left w:val="single" w:color="auto" w:sz="12" w:space="0"/>
                    <w:bottom w:val="single" w:color="auto" w:sz="6" w:space="0"/>
                    <w:right w:val="single" w:color="auto" w:sz="6" w:space="0"/>
                  </w:tcBorders>
                  <w:vAlign w:val="center"/>
                </w:tcPr>
                <w:p>
                  <w:pPr>
                    <w:jc w:val="center"/>
                    <w:rPr>
                      <w:rFonts w:ascii="Times New Roman" w:hAnsi="Times New Roman" w:eastAsia="宋体"/>
                      <w:b/>
                      <w:sz w:val="18"/>
                      <w:szCs w:val="18"/>
                    </w:rPr>
                  </w:pPr>
                  <w:r>
                    <w:rPr>
                      <w:rFonts w:hint="eastAsia" w:ascii="Times New Roman" w:hAnsi="宋体" w:eastAsia="宋体"/>
                      <w:b/>
                      <w:sz w:val="18"/>
                      <w:szCs w:val="18"/>
                    </w:rPr>
                    <w:t>污染物</w:t>
                  </w:r>
                </w:p>
              </w:tc>
              <w:tc>
                <w:tcPr>
                  <w:tcW w:w="1373" w:type="dxa"/>
                  <w:tcBorders>
                    <w:top w:val="single" w:color="auto" w:sz="12" w:space="0"/>
                    <w:left w:val="single" w:color="auto" w:sz="6" w:space="0"/>
                    <w:bottom w:val="single" w:color="auto" w:sz="6" w:space="0"/>
                    <w:right w:val="single" w:color="auto" w:sz="6" w:space="0"/>
                  </w:tcBorders>
                </w:tcPr>
                <w:p>
                  <w:pPr>
                    <w:jc w:val="center"/>
                    <w:rPr>
                      <w:rFonts w:ascii="Times New Roman" w:hAnsi="Times New Roman" w:eastAsia="宋体"/>
                      <w:b/>
                      <w:sz w:val="18"/>
                      <w:szCs w:val="18"/>
                    </w:rPr>
                  </w:pPr>
                  <w:r>
                    <w:rPr>
                      <w:rFonts w:hint="eastAsia" w:ascii="Times New Roman" w:hAnsi="宋体" w:eastAsia="宋体"/>
                      <w:b/>
                      <w:sz w:val="18"/>
                      <w:szCs w:val="18"/>
                    </w:rPr>
                    <w:t>大气污染物最高允许排放浓度（</w:t>
                  </w:r>
                  <w:r>
                    <w:rPr>
                      <w:rFonts w:ascii="Times New Roman" w:hAnsi="Times New Roman" w:eastAsia="宋体"/>
                      <w:b/>
                      <w:sz w:val="18"/>
                      <w:szCs w:val="18"/>
                    </w:rPr>
                    <w:t>mg/m</w:t>
                  </w:r>
                  <w:r>
                    <w:rPr>
                      <w:rFonts w:ascii="Times New Roman" w:hAnsi="Times New Roman" w:eastAsia="宋体"/>
                      <w:b/>
                      <w:sz w:val="18"/>
                      <w:szCs w:val="18"/>
                      <w:vertAlign w:val="superscript"/>
                    </w:rPr>
                    <w:t>3</w:t>
                  </w:r>
                  <w:r>
                    <w:rPr>
                      <w:rFonts w:hint="eastAsia" w:ascii="Times New Roman" w:hAnsi="宋体" w:eastAsia="宋体"/>
                      <w:b/>
                      <w:sz w:val="18"/>
                      <w:szCs w:val="18"/>
                    </w:rPr>
                    <w:t>）</w:t>
                  </w:r>
                </w:p>
              </w:tc>
              <w:tc>
                <w:tcPr>
                  <w:tcW w:w="1372"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eastAsia="宋体"/>
                      <w:b/>
                      <w:sz w:val="18"/>
                      <w:szCs w:val="18"/>
                    </w:rPr>
                  </w:pPr>
                  <w:r>
                    <w:rPr>
                      <w:rFonts w:hint="eastAsia" w:ascii="Times New Roman" w:hAnsi="宋体" w:eastAsia="宋体"/>
                      <w:b/>
                      <w:sz w:val="18"/>
                      <w:szCs w:val="18"/>
                    </w:rPr>
                    <w:t>排气筒高度（</w:t>
                  </w:r>
                  <w:r>
                    <w:rPr>
                      <w:rFonts w:ascii="Times New Roman" w:hAnsi="Times New Roman" w:eastAsia="宋体"/>
                      <w:b/>
                      <w:sz w:val="18"/>
                      <w:szCs w:val="18"/>
                    </w:rPr>
                    <w:t>m</w:t>
                  </w:r>
                  <w:r>
                    <w:rPr>
                      <w:rFonts w:hint="eastAsia" w:ascii="Times New Roman" w:hAnsi="宋体" w:eastAsia="宋体"/>
                      <w:b/>
                      <w:sz w:val="18"/>
                      <w:szCs w:val="18"/>
                    </w:rPr>
                    <w:t>）</w:t>
                  </w:r>
                </w:p>
              </w:tc>
              <w:tc>
                <w:tcPr>
                  <w:tcW w:w="1372"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eastAsia="宋体"/>
                      <w:b/>
                      <w:sz w:val="18"/>
                      <w:szCs w:val="18"/>
                    </w:rPr>
                  </w:pPr>
                  <w:r>
                    <w:rPr>
                      <w:rFonts w:hint="eastAsia" w:ascii="Times New Roman" w:hAnsi="宋体" w:eastAsia="宋体"/>
                      <w:b/>
                      <w:sz w:val="18"/>
                      <w:szCs w:val="18"/>
                    </w:rPr>
                    <w:t>大气污染物最高允许排放速率（</w:t>
                  </w:r>
                  <w:r>
                    <w:rPr>
                      <w:rFonts w:ascii="Times New Roman" w:hAnsi="Times New Roman" w:eastAsia="宋体"/>
                      <w:b/>
                      <w:sz w:val="18"/>
                      <w:szCs w:val="18"/>
                    </w:rPr>
                    <w:t>kg/h</w:t>
                  </w:r>
                  <w:r>
                    <w:rPr>
                      <w:rFonts w:hint="eastAsia" w:ascii="Times New Roman" w:hAnsi="宋体" w:eastAsia="宋体"/>
                      <w:b/>
                      <w:sz w:val="18"/>
                      <w:szCs w:val="18"/>
                    </w:rPr>
                    <w:t>）</w:t>
                  </w:r>
                </w:p>
              </w:tc>
              <w:tc>
                <w:tcPr>
                  <w:tcW w:w="1371" w:type="dxa"/>
                  <w:tcBorders>
                    <w:top w:val="single" w:color="auto" w:sz="12" w:space="0"/>
                    <w:left w:val="single" w:color="auto" w:sz="6" w:space="0"/>
                    <w:bottom w:val="single" w:color="auto" w:sz="6" w:space="0"/>
                    <w:right w:val="single" w:color="auto" w:sz="12" w:space="0"/>
                  </w:tcBorders>
                  <w:vAlign w:val="center"/>
                </w:tcPr>
                <w:p>
                  <w:pPr>
                    <w:jc w:val="center"/>
                    <w:rPr>
                      <w:rFonts w:ascii="Times New Roman" w:hAnsi="Times New Roman" w:eastAsia="宋体"/>
                      <w:b/>
                      <w:sz w:val="18"/>
                      <w:szCs w:val="18"/>
                    </w:rPr>
                  </w:pPr>
                  <w:r>
                    <w:rPr>
                      <w:rFonts w:hint="eastAsia" w:ascii="Times New Roman" w:hAnsi="宋体" w:eastAsia="宋体"/>
                      <w:b/>
                      <w:sz w:val="18"/>
                      <w:szCs w:val="18"/>
                    </w:rPr>
                    <w:t>无组织排放监控点浓度限值（</w:t>
                  </w:r>
                  <w:r>
                    <w:rPr>
                      <w:rFonts w:ascii="Times New Roman" w:hAnsi="Times New Roman" w:eastAsia="宋体"/>
                      <w:b/>
                      <w:sz w:val="18"/>
                      <w:szCs w:val="18"/>
                    </w:rPr>
                    <w:t>mg/m</w:t>
                  </w:r>
                  <w:r>
                    <w:rPr>
                      <w:rFonts w:ascii="Times New Roman" w:hAnsi="Times New Roman" w:eastAsia="宋体"/>
                      <w:b/>
                      <w:sz w:val="18"/>
                      <w:szCs w:val="18"/>
                      <w:vertAlign w:val="superscript"/>
                    </w:rPr>
                    <w:t>3</w:t>
                  </w:r>
                  <w:r>
                    <w:rPr>
                      <w:rFonts w:hint="eastAsia" w:ascii="Times New Roman" w:hAnsi="宋体" w:eastAsia="宋体"/>
                      <w:b/>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8" w:type="dxa"/>
                  <w:vMerge w:val="restart"/>
                  <w:tcBorders>
                    <w:top w:val="single" w:color="auto" w:sz="6" w:space="0"/>
                    <w:left w:val="single" w:color="auto" w:sz="12" w:space="0"/>
                    <w:right w:val="single" w:color="auto" w:sz="6" w:space="0"/>
                  </w:tcBorders>
                  <w:vAlign w:val="center"/>
                </w:tcPr>
                <w:p>
                  <w:pPr>
                    <w:jc w:val="center"/>
                    <w:rPr>
                      <w:rFonts w:ascii="Times New Roman" w:hAnsi="Times New Roman" w:eastAsia="宋体"/>
                      <w:sz w:val="18"/>
                      <w:szCs w:val="18"/>
                    </w:rPr>
                  </w:pPr>
                  <w:r>
                    <w:rPr>
                      <w:rFonts w:hint="eastAsia" w:ascii="Times New Roman" w:hAnsi="宋体" w:eastAsia="宋体"/>
                      <w:sz w:val="18"/>
                      <w:szCs w:val="18"/>
                    </w:rPr>
                    <w:t>医药尘</w:t>
                  </w:r>
                </w:p>
              </w:tc>
              <w:tc>
                <w:tcPr>
                  <w:tcW w:w="1373" w:type="dxa"/>
                  <w:vMerge w:val="restart"/>
                  <w:tcBorders>
                    <w:top w:val="single" w:color="auto" w:sz="6" w:space="0"/>
                    <w:left w:val="single" w:color="auto" w:sz="6" w:space="0"/>
                    <w:right w:val="single" w:color="auto" w:sz="6" w:space="0"/>
                  </w:tcBorders>
                  <w:vAlign w:val="center"/>
                </w:tcPr>
                <w:p>
                  <w:pPr>
                    <w:jc w:val="center"/>
                    <w:rPr>
                      <w:rFonts w:ascii="Times New Roman" w:hAnsi="Times New Roman" w:eastAsia="宋体"/>
                      <w:sz w:val="18"/>
                      <w:szCs w:val="18"/>
                    </w:rPr>
                  </w:pPr>
                  <w:r>
                    <w:rPr>
                      <w:rFonts w:ascii="Times New Roman" w:hAnsi="Times New Roman" w:eastAsia="宋体"/>
                      <w:sz w:val="18"/>
                      <w:szCs w:val="18"/>
                    </w:rPr>
                    <w:t>10</w:t>
                  </w:r>
                </w:p>
              </w:tc>
              <w:tc>
                <w:tcPr>
                  <w:tcW w:w="137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15</w:t>
                  </w:r>
                </w:p>
              </w:tc>
              <w:tc>
                <w:tcPr>
                  <w:tcW w:w="137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0.36</w:t>
                  </w:r>
                </w:p>
              </w:tc>
              <w:tc>
                <w:tcPr>
                  <w:tcW w:w="1371" w:type="dxa"/>
                  <w:vMerge w:val="restart"/>
                  <w:tcBorders>
                    <w:top w:val="single" w:color="auto" w:sz="6" w:space="0"/>
                    <w:left w:val="single" w:color="auto" w:sz="6" w:space="0"/>
                    <w:right w:val="single" w:color="auto" w:sz="12" w:space="0"/>
                  </w:tcBorders>
                  <w:vAlign w:val="center"/>
                </w:tcPr>
                <w:p>
                  <w:pPr>
                    <w:jc w:val="center"/>
                    <w:rPr>
                      <w:rFonts w:ascii="Times New Roman" w:hAnsi="Times New Roman" w:eastAsia="宋体"/>
                      <w:sz w:val="18"/>
                      <w:szCs w:val="18"/>
                    </w:rPr>
                  </w:pPr>
                  <w:r>
                    <w:rPr>
                      <w:rFonts w:ascii="Times New Roman" w:hAnsi="宋体" w:eastAsia="宋体"/>
                      <w:sz w:val="18"/>
                      <w:szCs w:val="18"/>
                    </w:rPr>
                    <w:t>0.3</w:t>
                  </w:r>
                  <w:r>
                    <w:rPr>
                      <w:rFonts w:ascii="Times New Roman" w:hAnsi="宋体" w:eastAsia="宋体"/>
                      <w:sz w:val="18"/>
                      <w:szCs w:val="18"/>
                      <w:vertAlign w:val="superscript"/>
                    </w:rPr>
                    <w:t>a,b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8" w:type="dxa"/>
                  <w:vMerge w:val="continue"/>
                  <w:tcBorders>
                    <w:left w:val="single" w:color="auto" w:sz="12" w:space="0"/>
                    <w:bottom w:val="single" w:color="auto" w:sz="6" w:space="0"/>
                    <w:right w:val="single" w:color="auto" w:sz="6" w:space="0"/>
                  </w:tcBorders>
                  <w:vAlign w:val="center"/>
                </w:tcPr>
                <w:p>
                  <w:pPr>
                    <w:jc w:val="center"/>
                    <w:rPr>
                      <w:rFonts w:ascii="Times New Roman" w:hAnsi="宋体" w:eastAsia="宋体"/>
                      <w:sz w:val="18"/>
                      <w:szCs w:val="18"/>
                    </w:rPr>
                  </w:pPr>
                </w:p>
              </w:tc>
              <w:tc>
                <w:tcPr>
                  <w:tcW w:w="1373" w:type="dxa"/>
                  <w:vMerge w:val="continue"/>
                  <w:tcBorders>
                    <w:left w:val="single" w:color="auto" w:sz="6" w:space="0"/>
                    <w:bottom w:val="single" w:color="auto" w:sz="6" w:space="0"/>
                    <w:right w:val="single" w:color="auto" w:sz="6" w:space="0"/>
                  </w:tcBorders>
                  <w:vAlign w:val="center"/>
                </w:tcPr>
                <w:p>
                  <w:pPr>
                    <w:jc w:val="center"/>
                    <w:rPr>
                      <w:rFonts w:ascii="Times New Roman" w:hAnsi="Times New Roman" w:eastAsia="宋体"/>
                      <w:sz w:val="18"/>
                      <w:szCs w:val="18"/>
                    </w:rPr>
                  </w:pPr>
                </w:p>
              </w:tc>
              <w:tc>
                <w:tcPr>
                  <w:tcW w:w="137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 w:val="18"/>
                      <w:szCs w:val="18"/>
                    </w:rPr>
                  </w:pPr>
                  <w:r>
                    <w:rPr>
                      <w:rFonts w:ascii="Times New Roman" w:hAnsi="Times New Roman" w:eastAsia="宋体"/>
                      <w:sz w:val="18"/>
                      <w:szCs w:val="18"/>
                    </w:rPr>
                    <w:t>20</w:t>
                  </w:r>
                </w:p>
              </w:tc>
              <w:tc>
                <w:tcPr>
                  <w:tcW w:w="137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 w:val="18"/>
                      <w:szCs w:val="18"/>
                    </w:rPr>
                  </w:pPr>
                  <w:r>
                    <w:rPr>
                      <w:rFonts w:ascii="Times New Roman" w:hAnsi="Times New Roman" w:eastAsia="宋体"/>
                      <w:sz w:val="18"/>
                      <w:szCs w:val="18"/>
                    </w:rPr>
                    <w:t>0.61</w:t>
                  </w:r>
                </w:p>
              </w:tc>
              <w:tc>
                <w:tcPr>
                  <w:tcW w:w="1371" w:type="dxa"/>
                  <w:vMerge w:val="continue"/>
                  <w:tcBorders>
                    <w:left w:val="single" w:color="auto" w:sz="6" w:space="0"/>
                    <w:bottom w:val="single" w:color="auto" w:sz="6" w:space="0"/>
                    <w:right w:val="single" w:color="auto" w:sz="12" w:space="0"/>
                  </w:tcBorders>
                  <w:vAlign w:val="center"/>
                </w:tcPr>
                <w:p>
                  <w:pPr>
                    <w:jc w:val="center"/>
                    <w:rPr>
                      <w:rFonts w:ascii="Times New Roman" w:hAnsi="宋体" w:eastAsia="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8" w:type="dxa"/>
                  <w:vMerge w:val="restart"/>
                  <w:tcBorders>
                    <w:left w:val="single" w:color="auto" w:sz="12" w:space="0"/>
                    <w:right w:val="single" w:color="auto" w:sz="6" w:space="0"/>
                  </w:tcBorders>
                  <w:vAlign w:val="center"/>
                </w:tcPr>
                <w:p>
                  <w:pPr>
                    <w:jc w:val="center"/>
                    <w:rPr>
                      <w:rFonts w:ascii="Times New Roman" w:hAnsi="宋体" w:eastAsia="宋体"/>
                      <w:sz w:val="18"/>
                      <w:szCs w:val="18"/>
                    </w:rPr>
                  </w:pPr>
                  <w:r>
                    <w:rPr>
                      <w:rFonts w:hint="eastAsia" w:ascii="Times New Roman" w:hAnsi="宋体" w:eastAsia="宋体"/>
                      <w:sz w:val="18"/>
                      <w:szCs w:val="18"/>
                    </w:rPr>
                    <w:t>非甲烷</w:t>
                  </w:r>
                </w:p>
                <w:p>
                  <w:pPr>
                    <w:jc w:val="center"/>
                    <w:rPr>
                      <w:rFonts w:ascii="Times New Roman" w:hAnsi="宋体" w:eastAsia="宋体"/>
                      <w:sz w:val="18"/>
                      <w:szCs w:val="18"/>
                    </w:rPr>
                  </w:pPr>
                  <w:r>
                    <w:rPr>
                      <w:rFonts w:hint="eastAsia" w:ascii="Times New Roman" w:hAnsi="宋体" w:eastAsia="宋体"/>
                      <w:sz w:val="18"/>
                      <w:szCs w:val="18"/>
                    </w:rPr>
                    <w:t>总烃</w:t>
                  </w:r>
                </w:p>
              </w:tc>
              <w:tc>
                <w:tcPr>
                  <w:tcW w:w="1373" w:type="dxa"/>
                  <w:vMerge w:val="restart"/>
                  <w:tcBorders>
                    <w:left w:val="single" w:color="auto" w:sz="6" w:space="0"/>
                    <w:right w:val="single" w:color="auto" w:sz="6" w:space="0"/>
                  </w:tcBorders>
                  <w:vAlign w:val="center"/>
                </w:tcPr>
                <w:p>
                  <w:pPr>
                    <w:jc w:val="center"/>
                    <w:rPr>
                      <w:rFonts w:ascii="Times New Roman" w:hAnsi="Times New Roman" w:eastAsia="宋体"/>
                      <w:sz w:val="18"/>
                      <w:szCs w:val="18"/>
                    </w:rPr>
                  </w:pPr>
                  <w:r>
                    <w:rPr>
                      <w:rFonts w:ascii="Times New Roman" w:hAnsi="Times New Roman" w:eastAsia="宋体"/>
                      <w:sz w:val="18"/>
                      <w:szCs w:val="18"/>
                    </w:rPr>
                    <w:t>20</w:t>
                  </w:r>
                </w:p>
              </w:tc>
              <w:tc>
                <w:tcPr>
                  <w:tcW w:w="137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15</w:t>
                  </w:r>
                </w:p>
              </w:tc>
              <w:tc>
                <w:tcPr>
                  <w:tcW w:w="137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3.6</w:t>
                  </w:r>
                </w:p>
              </w:tc>
              <w:tc>
                <w:tcPr>
                  <w:tcW w:w="1371" w:type="dxa"/>
                  <w:vMerge w:val="restart"/>
                  <w:tcBorders>
                    <w:left w:val="single" w:color="auto" w:sz="6" w:space="0"/>
                    <w:right w:val="single" w:color="auto" w:sz="12" w:space="0"/>
                  </w:tcBorders>
                  <w:vAlign w:val="center"/>
                </w:tcPr>
                <w:p>
                  <w:pPr>
                    <w:jc w:val="center"/>
                    <w:rPr>
                      <w:rFonts w:ascii="Times New Roman" w:hAnsi="宋体" w:eastAsia="宋体"/>
                      <w:sz w:val="18"/>
                      <w:szCs w:val="18"/>
                    </w:rPr>
                  </w:pPr>
                  <w:r>
                    <w:rPr>
                      <w:rFonts w:ascii="Times New Roman" w:hAnsi="Times New Roman" w:eastAsia="宋体"/>
                      <w:sz w:val="18"/>
                      <w:szCs w:val="18"/>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08" w:type="dxa"/>
                  <w:vMerge w:val="continue"/>
                  <w:tcBorders>
                    <w:left w:val="single" w:color="auto" w:sz="12" w:space="0"/>
                    <w:bottom w:val="single" w:color="auto" w:sz="6" w:space="0"/>
                    <w:right w:val="single" w:color="auto" w:sz="6" w:space="0"/>
                  </w:tcBorders>
                  <w:vAlign w:val="center"/>
                </w:tcPr>
                <w:p>
                  <w:pPr>
                    <w:jc w:val="center"/>
                    <w:rPr>
                      <w:rFonts w:ascii="Times New Roman" w:hAnsi="Times New Roman" w:eastAsia="宋体"/>
                      <w:sz w:val="18"/>
                      <w:szCs w:val="18"/>
                    </w:rPr>
                  </w:pPr>
                </w:p>
              </w:tc>
              <w:tc>
                <w:tcPr>
                  <w:tcW w:w="1373" w:type="dxa"/>
                  <w:vMerge w:val="continue"/>
                  <w:tcBorders>
                    <w:left w:val="single" w:color="auto" w:sz="6" w:space="0"/>
                    <w:bottom w:val="single" w:color="auto" w:sz="6" w:space="0"/>
                    <w:right w:val="single" w:color="auto" w:sz="6" w:space="0"/>
                  </w:tcBorders>
                  <w:vAlign w:val="center"/>
                </w:tcPr>
                <w:p>
                  <w:pPr>
                    <w:jc w:val="center"/>
                    <w:rPr>
                      <w:rFonts w:ascii="Times New Roman" w:hAnsi="Times New Roman" w:eastAsia="宋体"/>
                      <w:sz w:val="18"/>
                      <w:szCs w:val="18"/>
                    </w:rPr>
                  </w:pPr>
                </w:p>
              </w:tc>
              <w:tc>
                <w:tcPr>
                  <w:tcW w:w="137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pacing w:val="10"/>
                      <w:sz w:val="18"/>
                      <w:szCs w:val="18"/>
                    </w:rPr>
                  </w:pPr>
                  <w:r>
                    <w:rPr>
                      <w:rFonts w:ascii="Times New Roman" w:hAnsi="Times New Roman" w:eastAsia="宋体"/>
                      <w:spacing w:val="10"/>
                      <w:sz w:val="18"/>
                      <w:szCs w:val="18"/>
                    </w:rPr>
                    <w:t>20</w:t>
                  </w:r>
                </w:p>
              </w:tc>
              <w:tc>
                <w:tcPr>
                  <w:tcW w:w="137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 w:val="18"/>
                      <w:szCs w:val="18"/>
                    </w:rPr>
                  </w:pPr>
                  <w:r>
                    <w:rPr>
                      <w:rFonts w:ascii="Times New Roman" w:hAnsi="Times New Roman" w:eastAsia="宋体"/>
                      <w:sz w:val="18"/>
                      <w:szCs w:val="18"/>
                    </w:rPr>
                    <w:t>6.0</w:t>
                  </w:r>
                </w:p>
              </w:tc>
              <w:tc>
                <w:tcPr>
                  <w:tcW w:w="1371" w:type="dxa"/>
                  <w:vMerge w:val="continue"/>
                  <w:tcBorders>
                    <w:left w:val="single" w:color="auto" w:sz="6" w:space="0"/>
                    <w:bottom w:val="single" w:color="auto" w:sz="6" w:space="0"/>
                    <w:right w:val="single" w:color="auto" w:sz="12" w:space="0"/>
                  </w:tcBorders>
                  <w:vAlign w:val="center"/>
                </w:tcPr>
                <w:p>
                  <w:pPr>
                    <w:jc w:val="center"/>
                    <w:rPr>
                      <w:rFonts w:ascii="Times New Roman" w:hAnsi="Times New Roman" w:eastAsia="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6596" w:type="dxa"/>
                  <w:gridSpan w:val="5"/>
                  <w:tcBorders>
                    <w:top w:val="single" w:color="auto" w:sz="6" w:space="0"/>
                    <w:left w:val="single" w:color="auto" w:sz="12" w:space="0"/>
                    <w:bottom w:val="single" w:color="auto" w:sz="12" w:space="0"/>
                    <w:right w:val="single" w:color="auto" w:sz="12" w:space="0"/>
                  </w:tcBorders>
                  <w:vAlign w:val="center"/>
                </w:tcPr>
                <w:p>
                  <w:pPr>
                    <w:rPr>
                      <w:rFonts w:ascii="Times New Roman" w:hAnsi="Times New Roman" w:eastAsia="楷体_GB2312"/>
                      <w:sz w:val="18"/>
                      <w:szCs w:val="18"/>
                    </w:rPr>
                  </w:pPr>
                  <w:r>
                    <w:rPr>
                      <w:rFonts w:hint="eastAsia" w:ascii="Times New Roman" w:hAnsi="Times New Roman" w:eastAsia="楷体_GB2312"/>
                      <w:sz w:val="18"/>
                      <w:szCs w:val="18"/>
                    </w:rPr>
                    <w:t>注：</w:t>
                  </w:r>
                  <w:r>
                    <w:rPr>
                      <w:rFonts w:ascii="Times New Roman" w:hAnsi="Times New Roman" w:eastAsia="楷体_GB2312"/>
                      <w:sz w:val="18"/>
                      <w:szCs w:val="18"/>
                    </w:rPr>
                    <w:t>a:</w:t>
                  </w:r>
                  <w:r>
                    <w:rPr>
                      <w:rFonts w:hint="eastAsia" w:ascii="Times New Roman" w:hAnsi="Times New Roman" w:eastAsia="楷体_GB2312"/>
                      <w:sz w:val="18"/>
                      <w:szCs w:val="18"/>
                    </w:rPr>
                    <w:t>在实际监测该污染物的单位周界无组织排放监控点浓度时，监测颗粒物；</w:t>
                  </w:r>
                </w:p>
                <w:p>
                  <w:pPr>
                    <w:rPr>
                      <w:rFonts w:ascii="Times New Roman" w:hAnsi="Times New Roman" w:eastAsia="宋体"/>
                      <w:sz w:val="18"/>
                      <w:szCs w:val="18"/>
                    </w:rPr>
                  </w:pPr>
                  <w:r>
                    <w:rPr>
                      <w:rFonts w:ascii="Times New Roman" w:hAnsi="Times New Roman" w:eastAsia="楷体_GB2312"/>
                      <w:sz w:val="18"/>
                      <w:szCs w:val="18"/>
                    </w:rPr>
                    <w:t>b:</w:t>
                  </w:r>
                  <w:r>
                    <w:rPr>
                      <w:rFonts w:hint="eastAsia" w:ascii="Times New Roman" w:hAnsi="Times New Roman" w:eastAsia="楷体_GB2312"/>
                      <w:sz w:val="18"/>
                      <w:szCs w:val="18"/>
                    </w:rPr>
                    <w:t>该污染物的无组织排放浓度限值为监控点与参照点的浓度差值。</w:t>
                  </w:r>
                </w:p>
              </w:tc>
            </w:tr>
          </w:tbl>
          <w:p>
            <w:pPr>
              <w:spacing w:line="360" w:lineRule="auto"/>
              <w:ind w:firstLine="504" w:firstLineChars="200"/>
              <w:rPr>
                <w:rFonts w:ascii="Times New Roman" w:hAnsi="宋体" w:eastAsia="宋体"/>
                <w:spacing w:val="6"/>
                <w:sz w:val="24"/>
                <w:szCs w:val="24"/>
              </w:rPr>
            </w:pPr>
            <w:r>
              <w:rPr>
                <w:rFonts w:ascii="Times New Roman" w:hAnsi="宋体" w:eastAsia="宋体"/>
                <w:spacing w:val="6"/>
                <w:sz w:val="24"/>
                <w:szCs w:val="24"/>
              </w:rPr>
              <w:t>2</w:t>
            </w:r>
            <w:r>
              <w:rPr>
                <w:rFonts w:hint="eastAsia" w:ascii="Times New Roman" w:hAnsi="宋体" w:eastAsia="宋体"/>
                <w:spacing w:val="6"/>
                <w:sz w:val="24"/>
                <w:szCs w:val="24"/>
              </w:rPr>
              <w:t>、污水处理站恶臭</w:t>
            </w:r>
          </w:p>
          <w:p>
            <w:pPr>
              <w:spacing w:line="360" w:lineRule="auto"/>
              <w:ind w:firstLine="504" w:firstLineChars="200"/>
              <w:rPr>
                <w:rFonts w:ascii="Times New Roman" w:hAnsi="Times New Roman" w:eastAsia="宋体"/>
                <w:spacing w:val="6"/>
                <w:sz w:val="24"/>
                <w:szCs w:val="24"/>
              </w:rPr>
            </w:pPr>
            <w:r>
              <w:rPr>
                <w:rFonts w:hint="eastAsia" w:ascii="Times New Roman" w:hAnsi="宋体" w:eastAsia="宋体"/>
                <w:spacing w:val="6"/>
                <w:sz w:val="24"/>
                <w:szCs w:val="24"/>
              </w:rPr>
              <w:t>项目污水处理站产生的恶臭气体执行《恶臭污染物排放标准》（</w:t>
            </w:r>
            <w:r>
              <w:rPr>
                <w:rFonts w:ascii="Times New Roman" w:hAnsi="Times New Roman" w:eastAsia="宋体"/>
                <w:spacing w:val="6"/>
                <w:sz w:val="24"/>
                <w:szCs w:val="24"/>
              </w:rPr>
              <w:t>GB14554-1993</w:t>
            </w:r>
            <w:r>
              <w:rPr>
                <w:rFonts w:hint="eastAsia" w:ascii="Times New Roman" w:hAnsi="宋体" w:eastAsia="宋体"/>
                <w:spacing w:val="6"/>
                <w:sz w:val="24"/>
                <w:szCs w:val="24"/>
              </w:rPr>
              <w:t>）中二级新改扩建标准限制，具体见表</w:t>
            </w:r>
            <w:r>
              <w:rPr>
                <w:rFonts w:ascii="Times New Roman" w:hAnsi="Times New Roman" w:eastAsia="宋体"/>
                <w:spacing w:val="6"/>
                <w:sz w:val="24"/>
                <w:szCs w:val="24"/>
              </w:rPr>
              <w:t>1-3</w:t>
            </w:r>
            <w:r>
              <w:rPr>
                <w:rFonts w:hint="eastAsia" w:ascii="Times New Roman" w:hAnsi="宋体" w:eastAsia="宋体"/>
                <w:spacing w:val="6"/>
                <w:sz w:val="24"/>
                <w:szCs w:val="24"/>
              </w:rPr>
              <w:t>。</w:t>
            </w:r>
          </w:p>
          <w:p>
            <w:pPr>
              <w:ind w:firstLine="482" w:firstLineChars="200"/>
              <w:jc w:val="center"/>
              <w:rPr>
                <w:rFonts w:ascii="Times New Roman" w:hAnsi="宋体" w:eastAsia="宋体"/>
                <w:b/>
                <w:sz w:val="24"/>
                <w:szCs w:val="24"/>
              </w:rPr>
            </w:pPr>
          </w:p>
          <w:p>
            <w:pPr>
              <w:ind w:firstLine="482" w:firstLineChars="200"/>
              <w:jc w:val="center"/>
              <w:rPr>
                <w:rFonts w:ascii="Times New Roman" w:hAnsi="Times New Roman" w:eastAsia="宋体"/>
                <w:b/>
                <w:sz w:val="24"/>
                <w:szCs w:val="24"/>
              </w:rPr>
            </w:pPr>
            <w:r>
              <w:rPr>
                <w:rFonts w:hint="eastAsia" w:ascii="Times New Roman" w:hAnsi="宋体" w:eastAsia="宋体"/>
                <w:b/>
                <w:sz w:val="24"/>
                <w:szCs w:val="24"/>
              </w:rPr>
              <w:t>表</w:t>
            </w:r>
            <w:r>
              <w:rPr>
                <w:rFonts w:ascii="Times New Roman" w:hAnsi="Times New Roman" w:eastAsia="宋体"/>
                <w:b/>
                <w:sz w:val="24"/>
                <w:szCs w:val="24"/>
              </w:rPr>
              <w:t xml:space="preserve">1-3  </w:t>
            </w:r>
            <w:r>
              <w:rPr>
                <w:rFonts w:hint="eastAsia" w:ascii="Times New Roman" w:hAnsi="宋体" w:eastAsia="宋体"/>
                <w:b/>
                <w:sz w:val="24"/>
                <w:szCs w:val="24"/>
              </w:rPr>
              <w:t>恶臭污染物排放标准</w:t>
            </w:r>
            <w:r>
              <w:rPr>
                <w:rFonts w:hint="eastAsia" w:ascii="Times New Roman" w:hAnsi="Times New Roman" w:eastAsia="宋体"/>
                <w:b/>
                <w:spacing w:val="6"/>
                <w:sz w:val="24"/>
                <w:szCs w:val="24"/>
              </w:rPr>
              <w:t>（</w:t>
            </w:r>
            <w:r>
              <w:rPr>
                <w:rFonts w:ascii="Times New Roman" w:hAnsi="Times New Roman" w:eastAsia="宋体"/>
                <w:b/>
                <w:spacing w:val="6"/>
                <w:sz w:val="24"/>
                <w:szCs w:val="24"/>
              </w:rPr>
              <w:t>GB14554-1993</w:t>
            </w:r>
            <w:r>
              <w:rPr>
                <w:rFonts w:hint="eastAsia" w:ascii="Times New Roman" w:hAnsi="Times New Roman" w:eastAsia="宋体"/>
                <w:b/>
                <w:spacing w:val="6"/>
                <w:sz w:val="24"/>
                <w:szCs w:val="24"/>
              </w:rPr>
              <w:t>）</w:t>
            </w:r>
          </w:p>
          <w:tbl>
            <w:tblPr>
              <w:tblStyle w:val="10"/>
              <w:tblW w:w="659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01"/>
              <w:gridCol w:w="1732"/>
              <w:gridCol w:w="1732"/>
              <w:gridCol w:w="17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401" w:type="dxa"/>
                  <w:tcBorders>
                    <w:top w:val="single" w:color="auto" w:sz="12" w:space="0"/>
                    <w:left w:val="single" w:color="auto" w:sz="12" w:space="0"/>
                    <w:bottom w:val="single" w:color="auto" w:sz="6" w:space="0"/>
                    <w:right w:val="single" w:color="auto" w:sz="6" w:space="0"/>
                  </w:tcBorders>
                  <w:vAlign w:val="center"/>
                </w:tcPr>
                <w:p>
                  <w:pPr>
                    <w:jc w:val="center"/>
                    <w:rPr>
                      <w:rFonts w:ascii="Times New Roman" w:hAnsi="Times New Roman" w:eastAsia="宋体"/>
                      <w:b/>
                      <w:szCs w:val="21"/>
                    </w:rPr>
                  </w:pPr>
                  <w:r>
                    <w:rPr>
                      <w:rFonts w:hint="eastAsia" w:ascii="Times New Roman" w:hAnsi="宋体" w:eastAsia="宋体"/>
                      <w:b/>
                      <w:szCs w:val="21"/>
                    </w:rPr>
                    <w:t>污染物</w:t>
                  </w:r>
                </w:p>
              </w:tc>
              <w:tc>
                <w:tcPr>
                  <w:tcW w:w="1732"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eastAsia="宋体"/>
                      <w:b/>
                      <w:szCs w:val="21"/>
                    </w:rPr>
                  </w:pPr>
                  <w:r>
                    <w:rPr>
                      <w:rFonts w:hint="eastAsia" w:ascii="Times New Roman" w:hAnsi="宋体" w:eastAsia="宋体"/>
                      <w:b/>
                      <w:szCs w:val="21"/>
                    </w:rPr>
                    <w:t>排气筒高度（</w:t>
                  </w:r>
                  <w:r>
                    <w:rPr>
                      <w:rFonts w:ascii="Times New Roman" w:hAnsi="Times New Roman" w:eastAsia="宋体"/>
                      <w:b/>
                      <w:szCs w:val="21"/>
                    </w:rPr>
                    <w:t>m</w:t>
                  </w:r>
                  <w:r>
                    <w:rPr>
                      <w:rFonts w:hint="eastAsia" w:ascii="Times New Roman" w:hAnsi="宋体" w:eastAsia="宋体"/>
                      <w:b/>
                      <w:szCs w:val="21"/>
                    </w:rPr>
                    <w:t>）</w:t>
                  </w:r>
                </w:p>
              </w:tc>
              <w:tc>
                <w:tcPr>
                  <w:tcW w:w="1732"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eastAsia="宋体"/>
                      <w:b/>
                      <w:szCs w:val="21"/>
                    </w:rPr>
                  </w:pPr>
                  <w:r>
                    <w:rPr>
                      <w:rFonts w:hint="eastAsia" w:ascii="Times New Roman" w:hAnsi="宋体" w:eastAsia="宋体"/>
                      <w:b/>
                      <w:szCs w:val="21"/>
                    </w:rPr>
                    <w:t>排放量（</w:t>
                  </w:r>
                  <w:r>
                    <w:rPr>
                      <w:rFonts w:ascii="Times New Roman" w:hAnsi="Times New Roman" w:eastAsia="宋体"/>
                      <w:b/>
                      <w:szCs w:val="21"/>
                    </w:rPr>
                    <w:t>kg/h</w:t>
                  </w:r>
                  <w:r>
                    <w:rPr>
                      <w:rFonts w:hint="eastAsia" w:ascii="Times New Roman" w:hAnsi="宋体" w:eastAsia="宋体"/>
                      <w:b/>
                      <w:szCs w:val="21"/>
                    </w:rPr>
                    <w:t>）</w:t>
                  </w:r>
                </w:p>
              </w:tc>
              <w:tc>
                <w:tcPr>
                  <w:tcW w:w="1731" w:type="dxa"/>
                  <w:tcBorders>
                    <w:top w:val="single" w:color="auto" w:sz="12" w:space="0"/>
                    <w:left w:val="single" w:color="auto" w:sz="6" w:space="0"/>
                    <w:bottom w:val="single" w:color="auto" w:sz="6" w:space="0"/>
                    <w:right w:val="single" w:color="auto" w:sz="12" w:space="0"/>
                  </w:tcBorders>
                  <w:vAlign w:val="center"/>
                </w:tcPr>
                <w:p>
                  <w:pPr>
                    <w:jc w:val="center"/>
                    <w:rPr>
                      <w:rFonts w:ascii="Times New Roman" w:hAnsi="Times New Roman" w:eastAsia="宋体"/>
                      <w:b/>
                      <w:szCs w:val="21"/>
                    </w:rPr>
                  </w:pPr>
                  <w:r>
                    <w:rPr>
                      <w:rFonts w:hint="eastAsia" w:ascii="Times New Roman" w:hAnsi="宋体" w:eastAsia="宋体"/>
                      <w:b/>
                      <w:szCs w:val="21"/>
                    </w:rPr>
                    <w:t>厂界标（</w:t>
                  </w:r>
                  <w:r>
                    <w:rPr>
                      <w:rFonts w:ascii="Times New Roman" w:hAnsi="Times New Roman" w:eastAsia="宋体"/>
                      <w:b/>
                      <w:szCs w:val="21"/>
                    </w:rPr>
                    <w:t>mg/m</w:t>
                  </w:r>
                  <w:r>
                    <w:rPr>
                      <w:rFonts w:ascii="Times New Roman" w:hAnsi="Times New Roman" w:eastAsia="宋体"/>
                      <w:b/>
                      <w:szCs w:val="21"/>
                      <w:vertAlign w:val="superscript"/>
                    </w:rPr>
                    <w:t>3</w:t>
                  </w:r>
                  <w:r>
                    <w:rPr>
                      <w:rFonts w:hint="eastAsia" w:ascii="Times New Roman" w:hAnsi="宋体" w:eastAsia="宋体"/>
                      <w:b/>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401"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宋体" w:eastAsia="宋体"/>
                      <w:szCs w:val="21"/>
                    </w:rPr>
                    <w:t>氨</w:t>
                  </w:r>
                </w:p>
              </w:tc>
              <w:tc>
                <w:tcPr>
                  <w:tcW w:w="173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ascii="Times New Roman" w:hAnsi="Times New Roman" w:eastAsia="宋体"/>
                      <w:szCs w:val="21"/>
                    </w:rPr>
                    <w:t>15</w:t>
                  </w:r>
                </w:p>
              </w:tc>
              <w:tc>
                <w:tcPr>
                  <w:tcW w:w="173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ascii="Times New Roman" w:hAnsi="Times New Roman" w:eastAsia="宋体"/>
                      <w:szCs w:val="21"/>
                    </w:rPr>
                    <w:t>4.9</w:t>
                  </w:r>
                </w:p>
              </w:tc>
              <w:tc>
                <w:tcPr>
                  <w:tcW w:w="1731"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eastAsia="宋体"/>
                      <w:szCs w:val="21"/>
                    </w:rPr>
                  </w:pPr>
                  <w:r>
                    <w:rPr>
                      <w:rFonts w:ascii="Times New Roman" w:hAnsi="Times New Roman" w:eastAsia="宋体"/>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401"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宋体" w:eastAsia="宋体"/>
                      <w:szCs w:val="21"/>
                    </w:rPr>
                    <w:t>硫化氢</w:t>
                  </w:r>
                </w:p>
              </w:tc>
              <w:tc>
                <w:tcPr>
                  <w:tcW w:w="173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pacing w:val="10"/>
                      <w:szCs w:val="21"/>
                    </w:rPr>
                  </w:pPr>
                  <w:r>
                    <w:rPr>
                      <w:rFonts w:ascii="Times New Roman" w:hAnsi="Times New Roman" w:eastAsia="宋体"/>
                      <w:spacing w:val="10"/>
                      <w:szCs w:val="21"/>
                    </w:rPr>
                    <w:t>15</w:t>
                  </w:r>
                </w:p>
              </w:tc>
              <w:tc>
                <w:tcPr>
                  <w:tcW w:w="173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ascii="Times New Roman" w:hAnsi="Times New Roman" w:eastAsia="宋体"/>
                      <w:szCs w:val="21"/>
                    </w:rPr>
                    <w:t>0.33</w:t>
                  </w:r>
                </w:p>
              </w:tc>
              <w:tc>
                <w:tcPr>
                  <w:tcW w:w="1731"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eastAsia="宋体"/>
                      <w:szCs w:val="21"/>
                    </w:rPr>
                  </w:pPr>
                  <w:r>
                    <w:rPr>
                      <w:rFonts w:ascii="Times New Roman" w:hAnsi="Times New Roman" w:eastAsia="宋体"/>
                      <w:szCs w:val="21"/>
                    </w:rPr>
                    <w:t>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401" w:type="dxa"/>
                  <w:tcBorders>
                    <w:top w:val="single" w:color="auto" w:sz="6" w:space="0"/>
                    <w:left w:val="single" w:color="auto" w:sz="12" w:space="0"/>
                    <w:bottom w:val="single" w:color="auto" w:sz="12" w:space="0"/>
                    <w:right w:val="single" w:color="auto" w:sz="6" w:space="0"/>
                  </w:tcBorders>
                  <w:vAlign w:val="center"/>
                </w:tcPr>
                <w:p>
                  <w:pPr>
                    <w:jc w:val="center"/>
                    <w:rPr>
                      <w:rFonts w:ascii="Times New Roman" w:hAnsi="Times New Roman" w:eastAsia="宋体"/>
                      <w:szCs w:val="21"/>
                    </w:rPr>
                  </w:pPr>
                  <w:r>
                    <w:rPr>
                      <w:rFonts w:hint="eastAsia" w:ascii="Times New Roman" w:hAnsi="宋体" w:eastAsia="宋体"/>
                      <w:szCs w:val="21"/>
                    </w:rPr>
                    <w:t>臭气浓度</w:t>
                  </w:r>
                </w:p>
              </w:tc>
              <w:tc>
                <w:tcPr>
                  <w:tcW w:w="1732"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eastAsia="宋体"/>
                      <w:spacing w:val="10"/>
                      <w:szCs w:val="21"/>
                    </w:rPr>
                  </w:pPr>
                  <w:r>
                    <w:rPr>
                      <w:rFonts w:ascii="Times New Roman" w:hAnsi="Times New Roman" w:eastAsia="宋体"/>
                      <w:spacing w:val="10"/>
                      <w:szCs w:val="21"/>
                    </w:rPr>
                    <w:t>15</w:t>
                  </w:r>
                </w:p>
              </w:tc>
              <w:tc>
                <w:tcPr>
                  <w:tcW w:w="1732"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eastAsia="宋体"/>
                      <w:szCs w:val="21"/>
                    </w:rPr>
                  </w:pPr>
                  <w:r>
                    <w:rPr>
                      <w:rFonts w:ascii="Times New Roman" w:hAnsi="Times New Roman" w:eastAsia="宋体"/>
                      <w:szCs w:val="21"/>
                    </w:rPr>
                    <w:t>2000</w:t>
                  </w:r>
                </w:p>
              </w:tc>
              <w:tc>
                <w:tcPr>
                  <w:tcW w:w="1731" w:type="dxa"/>
                  <w:tcBorders>
                    <w:top w:val="single" w:color="auto" w:sz="6" w:space="0"/>
                    <w:left w:val="single" w:color="auto" w:sz="6" w:space="0"/>
                    <w:bottom w:val="single" w:color="auto" w:sz="12" w:space="0"/>
                    <w:right w:val="single" w:color="auto" w:sz="12" w:space="0"/>
                  </w:tcBorders>
                  <w:vAlign w:val="center"/>
                </w:tcPr>
                <w:p>
                  <w:pPr>
                    <w:jc w:val="center"/>
                    <w:rPr>
                      <w:rFonts w:ascii="Times New Roman" w:hAnsi="Times New Roman" w:eastAsia="宋体"/>
                      <w:szCs w:val="21"/>
                    </w:rPr>
                  </w:pPr>
                  <w:r>
                    <w:rPr>
                      <w:rFonts w:ascii="Times New Roman" w:hAnsi="Times New Roman" w:eastAsia="宋体"/>
                      <w:szCs w:val="21"/>
                    </w:rPr>
                    <w:t>20</w:t>
                  </w:r>
                </w:p>
              </w:tc>
            </w:tr>
          </w:tbl>
          <w:p>
            <w:pPr>
              <w:spacing w:line="360" w:lineRule="auto"/>
              <w:ind w:firstLine="506" w:firstLineChars="200"/>
              <w:rPr>
                <w:rFonts w:ascii="Times New Roman" w:hAnsi="Times New Roman" w:eastAsia="宋体"/>
                <w:b/>
                <w:spacing w:val="6"/>
                <w:sz w:val="24"/>
                <w:szCs w:val="24"/>
              </w:rPr>
            </w:pPr>
            <w:r>
              <w:rPr>
                <w:rFonts w:hint="eastAsia" w:ascii="Times New Roman" w:hAnsi="宋体" w:eastAsia="宋体"/>
                <w:b/>
                <w:spacing w:val="6"/>
                <w:sz w:val="24"/>
                <w:szCs w:val="24"/>
              </w:rPr>
              <w:t>三、噪声标准</w:t>
            </w:r>
          </w:p>
          <w:p>
            <w:pPr>
              <w:adjustRightInd w:val="0"/>
              <w:snapToGrid w:val="0"/>
              <w:spacing w:line="348" w:lineRule="auto"/>
              <w:ind w:firstLine="470" w:firstLineChars="196"/>
              <w:rPr>
                <w:rFonts w:ascii="Times New Roman" w:hAnsi="Times New Roman" w:eastAsia="宋体"/>
                <w:kern w:val="0"/>
                <w:sz w:val="24"/>
                <w:szCs w:val="24"/>
              </w:rPr>
            </w:pPr>
            <w:r>
              <w:rPr>
                <w:rFonts w:hint="eastAsia" w:ascii="Times New Roman" w:hAnsi="宋体" w:eastAsia="宋体"/>
                <w:kern w:val="0"/>
                <w:sz w:val="24"/>
                <w:szCs w:val="24"/>
              </w:rPr>
              <w:t>本项目运营期厂界噪声执行《工业企业厂界环境噪声排放标准》（</w:t>
            </w:r>
            <w:r>
              <w:rPr>
                <w:rFonts w:ascii="Times New Roman" w:hAnsi="Times New Roman" w:eastAsia="宋体"/>
                <w:kern w:val="0"/>
                <w:sz w:val="24"/>
                <w:szCs w:val="24"/>
              </w:rPr>
              <w:t>GB12348-2008</w:t>
            </w:r>
            <w:r>
              <w:rPr>
                <w:rFonts w:hint="eastAsia" w:ascii="Times New Roman" w:hAnsi="宋体" w:eastAsia="宋体"/>
                <w:kern w:val="0"/>
                <w:sz w:val="24"/>
                <w:szCs w:val="24"/>
              </w:rPr>
              <w:t>）中</w:t>
            </w:r>
            <w:r>
              <w:rPr>
                <w:rFonts w:ascii="Times New Roman" w:hAnsi="Times New Roman" w:eastAsia="宋体"/>
                <w:kern w:val="0"/>
                <w:sz w:val="24"/>
                <w:szCs w:val="24"/>
              </w:rPr>
              <w:t>3</w:t>
            </w:r>
            <w:r>
              <w:rPr>
                <w:rFonts w:hint="eastAsia" w:ascii="Times New Roman" w:hAnsi="宋体" w:eastAsia="宋体"/>
                <w:kern w:val="0"/>
                <w:sz w:val="24"/>
                <w:szCs w:val="24"/>
              </w:rPr>
              <w:t>类标准。具体标准值见表</w:t>
            </w:r>
            <w:r>
              <w:rPr>
                <w:rFonts w:ascii="Times New Roman" w:hAnsi="Times New Roman" w:eastAsia="宋体"/>
                <w:kern w:val="0"/>
                <w:sz w:val="24"/>
                <w:szCs w:val="24"/>
              </w:rPr>
              <w:t>1-4</w:t>
            </w:r>
            <w:r>
              <w:rPr>
                <w:rFonts w:hint="eastAsia" w:ascii="Times New Roman" w:hAnsi="宋体" w:eastAsia="宋体"/>
                <w:kern w:val="0"/>
                <w:sz w:val="24"/>
                <w:szCs w:val="24"/>
              </w:rPr>
              <w:t>。</w:t>
            </w:r>
          </w:p>
          <w:p>
            <w:pPr>
              <w:jc w:val="center"/>
              <w:rPr>
                <w:rFonts w:ascii="Times New Roman" w:hAnsi="Times New Roman" w:eastAsia="宋体"/>
                <w:b/>
                <w:sz w:val="24"/>
                <w:szCs w:val="24"/>
              </w:rPr>
            </w:pPr>
            <w:r>
              <w:rPr>
                <w:rFonts w:hint="eastAsia" w:ascii="Times New Roman" w:hAnsi="宋体" w:eastAsia="宋体"/>
                <w:b/>
                <w:sz w:val="24"/>
                <w:szCs w:val="24"/>
              </w:rPr>
              <w:t>表</w:t>
            </w:r>
            <w:r>
              <w:rPr>
                <w:rFonts w:ascii="Times New Roman" w:hAnsi="Times New Roman" w:eastAsia="宋体"/>
                <w:b/>
                <w:sz w:val="24"/>
                <w:szCs w:val="24"/>
              </w:rPr>
              <w:t xml:space="preserve">1-4  </w:t>
            </w:r>
            <w:r>
              <w:rPr>
                <w:rFonts w:hint="eastAsia" w:ascii="Times New Roman" w:hAnsi="宋体" w:eastAsia="宋体"/>
                <w:b/>
                <w:sz w:val="24"/>
                <w:szCs w:val="24"/>
              </w:rPr>
              <w:t>工业企业厂界环境噪声排放标准</w:t>
            </w:r>
            <w:r>
              <w:rPr>
                <w:rFonts w:ascii="Times New Roman" w:hAnsi="Times New Roman" w:eastAsia="宋体"/>
                <w:b/>
                <w:sz w:val="24"/>
                <w:szCs w:val="24"/>
              </w:rPr>
              <w:t xml:space="preserve">  </w:t>
            </w:r>
            <w:r>
              <w:rPr>
                <w:rFonts w:hint="eastAsia" w:ascii="Times New Roman" w:hAnsi="宋体" w:eastAsia="宋体"/>
                <w:b/>
                <w:sz w:val="24"/>
                <w:szCs w:val="24"/>
              </w:rPr>
              <w:t>单位：</w:t>
            </w:r>
            <w:r>
              <w:rPr>
                <w:rFonts w:ascii="Times New Roman" w:hAnsi="Times New Roman" w:eastAsia="宋体"/>
                <w:b/>
                <w:sz w:val="24"/>
                <w:szCs w:val="24"/>
              </w:rPr>
              <w:t>dB</w:t>
            </w:r>
            <w:r>
              <w:rPr>
                <w:rFonts w:hint="eastAsia" w:ascii="Times New Roman" w:hAnsi="宋体" w:eastAsia="宋体"/>
                <w:b/>
                <w:sz w:val="24"/>
                <w:szCs w:val="24"/>
              </w:rPr>
              <w:t>（</w:t>
            </w:r>
            <w:r>
              <w:rPr>
                <w:rFonts w:ascii="Times New Roman" w:hAnsi="Times New Roman" w:eastAsia="宋体"/>
                <w:b/>
                <w:sz w:val="24"/>
                <w:szCs w:val="24"/>
              </w:rPr>
              <w:t>A</w:t>
            </w:r>
            <w:r>
              <w:rPr>
                <w:rFonts w:hint="eastAsia" w:ascii="Times New Roman" w:hAnsi="宋体" w:eastAsia="宋体"/>
                <w:b/>
                <w:sz w:val="24"/>
                <w:szCs w:val="24"/>
              </w:rPr>
              <w:t>）</w:t>
            </w:r>
          </w:p>
          <w:tbl>
            <w:tblPr>
              <w:tblStyle w:val="10"/>
              <w:tblW w:w="649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18"/>
              <w:gridCol w:w="2440"/>
              <w:gridCol w:w="22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818" w:type="dxa"/>
                  <w:tcBorders>
                    <w:top w:val="single" w:color="auto" w:sz="12" w:space="0"/>
                    <w:left w:val="single" w:color="auto" w:sz="12" w:space="0"/>
                    <w:bottom w:val="single" w:color="auto" w:sz="6" w:space="0"/>
                    <w:right w:val="single" w:color="auto" w:sz="6" w:space="0"/>
                  </w:tcBorders>
                  <w:vAlign w:val="center"/>
                </w:tcPr>
                <w:p>
                  <w:pPr>
                    <w:snapToGrid w:val="0"/>
                    <w:jc w:val="center"/>
                    <w:rPr>
                      <w:rFonts w:ascii="Times New Roman" w:hAnsi="Times New Roman" w:eastAsia="宋体"/>
                      <w:b/>
                      <w:szCs w:val="21"/>
                    </w:rPr>
                  </w:pPr>
                  <w:r>
                    <w:rPr>
                      <w:rFonts w:hint="eastAsia" w:ascii="Times New Roman" w:hAnsi="宋体" w:eastAsia="宋体"/>
                      <w:b/>
                      <w:szCs w:val="21"/>
                    </w:rPr>
                    <w:t>类别</w:t>
                  </w:r>
                </w:p>
              </w:tc>
              <w:tc>
                <w:tcPr>
                  <w:tcW w:w="2440" w:type="dxa"/>
                  <w:tcBorders>
                    <w:top w:val="single" w:color="auto" w:sz="12" w:space="0"/>
                    <w:left w:val="single" w:color="auto" w:sz="6" w:space="0"/>
                    <w:bottom w:val="single" w:color="auto" w:sz="6" w:space="0"/>
                    <w:right w:val="single" w:color="auto" w:sz="6" w:space="0"/>
                  </w:tcBorders>
                  <w:vAlign w:val="center"/>
                </w:tcPr>
                <w:p>
                  <w:pPr>
                    <w:snapToGrid w:val="0"/>
                    <w:jc w:val="center"/>
                    <w:rPr>
                      <w:rFonts w:ascii="Times New Roman" w:hAnsi="Times New Roman" w:eastAsia="宋体"/>
                      <w:b/>
                      <w:szCs w:val="21"/>
                    </w:rPr>
                  </w:pPr>
                  <w:r>
                    <w:rPr>
                      <w:rFonts w:hint="eastAsia" w:ascii="Times New Roman" w:hAnsi="宋体" w:eastAsia="宋体"/>
                      <w:b/>
                      <w:szCs w:val="21"/>
                    </w:rPr>
                    <w:t>昼间</w:t>
                  </w:r>
                </w:p>
              </w:tc>
              <w:tc>
                <w:tcPr>
                  <w:tcW w:w="2239" w:type="dxa"/>
                  <w:tcBorders>
                    <w:top w:val="single" w:color="auto" w:sz="12" w:space="0"/>
                    <w:left w:val="single" w:color="auto" w:sz="6" w:space="0"/>
                    <w:bottom w:val="single" w:color="auto" w:sz="6" w:space="0"/>
                    <w:right w:val="single" w:color="auto" w:sz="12" w:space="0"/>
                  </w:tcBorders>
                  <w:vAlign w:val="center"/>
                </w:tcPr>
                <w:p>
                  <w:pPr>
                    <w:snapToGrid w:val="0"/>
                    <w:jc w:val="center"/>
                    <w:rPr>
                      <w:rFonts w:ascii="Times New Roman" w:hAnsi="Times New Roman" w:eastAsia="宋体"/>
                      <w:b/>
                      <w:szCs w:val="21"/>
                    </w:rPr>
                  </w:pPr>
                  <w:r>
                    <w:rPr>
                      <w:rFonts w:hint="eastAsia" w:ascii="Times New Roman" w:hAnsi="宋体" w:eastAsia="宋体"/>
                      <w:b/>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818" w:type="dxa"/>
                  <w:tcBorders>
                    <w:top w:val="single" w:color="auto" w:sz="6" w:space="0"/>
                    <w:left w:val="single" w:color="auto" w:sz="12" w:space="0"/>
                    <w:bottom w:val="single" w:color="auto" w:sz="12" w:space="0"/>
                    <w:right w:val="single" w:color="auto" w:sz="6" w:space="0"/>
                  </w:tcBorders>
                  <w:vAlign w:val="center"/>
                </w:tcPr>
                <w:p>
                  <w:pPr>
                    <w:snapToGrid w:val="0"/>
                    <w:jc w:val="center"/>
                    <w:rPr>
                      <w:rFonts w:ascii="Times New Roman" w:hAnsi="Times New Roman" w:eastAsia="宋体"/>
                      <w:szCs w:val="21"/>
                    </w:rPr>
                  </w:pPr>
                  <w:r>
                    <w:rPr>
                      <w:rFonts w:ascii="Times New Roman" w:hAnsi="Times New Roman" w:eastAsia="宋体"/>
                      <w:szCs w:val="21"/>
                    </w:rPr>
                    <w:t>3</w:t>
                  </w:r>
                </w:p>
              </w:tc>
              <w:tc>
                <w:tcPr>
                  <w:tcW w:w="2440" w:type="dxa"/>
                  <w:tcBorders>
                    <w:top w:val="single" w:color="auto" w:sz="6" w:space="0"/>
                    <w:left w:val="single" w:color="auto" w:sz="6" w:space="0"/>
                    <w:bottom w:val="single" w:color="auto" w:sz="12" w:space="0"/>
                    <w:right w:val="single" w:color="auto" w:sz="6" w:space="0"/>
                  </w:tcBorders>
                  <w:vAlign w:val="center"/>
                </w:tcPr>
                <w:p>
                  <w:pPr>
                    <w:snapToGrid w:val="0"/>
                    <w:jc w:val="center"/>
                    <w:rPr>
                      <w:rFonts w:ascii="Times New Roman" w:hAnsi="Times New Roman" w:eastAsia="宋体"/>
                      <w:szCs w:val="21"/>
                    </w:rPr>
                  </w:pPr>
                  <w:r>
                    <w:rPr>
                      <w:rFonts w:ascii="Times New Roman" w:hAnsi="Times New Roman" w:eastAsia="宋体"/>
                      <w:szCs w:val="21"/>
                    </w:rPr>
                    <w:t>65</w:t>
                  </w:r>
                </w:p>
              </w:tc>
              <w:tc>
                <w:tcPr>
                  <w:tcW w:w="2239" w:type="dxa"/>
                  <w:tcBorders>
                    <w:top w:val="single" w:color="auto" w:sz="6" w:space="0"/>
                    <w:left w:val="single" w:color="auto" w:sz="6" w:space="0"/>
                    <w:bottom w:val="single" w:color="auto" w:sz="12" w:space="0"/>
                    <w:right w:val="single" w:color="auto" w:sz="12" w:space="0"/>
                  </w:tcBorders>
                  <w:vAlign w:val="center"/>
                </w:tcPr>
                <w:p>
                  <w:pPr>
                    <w:snapToGrid w:val="0"/>
                    <w:jc w:val="center"/>
                    <w:rPr>
                      <w:rFonts w:ascii="Times New Roman" w:hAnsi="Times New Roman" w:eastAsia="宋体"/>
                      <w:szCs w:val="21"/>
                    </w:rPr>
                  </w:pPr>
                  <w:r>
                    <w:rPr>
                      <w:rFonts w:ascii="Times New Roman" w:hAnsi="Times New Roman" w:eastAsia="宋体"/>
                      <w:szCs w:val="21"/>
                    </w:rPr>
                    <w:t>55</w:t>
                  </w:r>
                </w:p>
              </w:tc>
            </w:tr>
          </w:tbl>
          <w:p>
            <w:pPr>
              <w:tabs>
                <w:tab w:val="left" w:pos="9720"/>
              </w:tabs>
              <w:autoSpaceDE w:val="0"/>
              <w:autoSpaceDN w:val="0"/>
              <w:spacing w:line="360" w:lineRule="auto"/>
              <w:ind w:firstLine="496" w:firstLineChars="196"/>
              <w:rPr>
                <w:rFonts w:ascii="Times New Roman" w:hAnsi="Times New Roman" w:eastAsia="宋体"/>
                <w:b/>
                <w:spacing w:val="6"/>
                <w:sz w:val="24"/>
                <w:szCs w:val="24"/>
              </w:rPr>
            </w:pPr>
            <w:r>
              <w:rPr>
                <w:rFonts w:hint="eastAsia" w:ascii="Times New Roman" w:hAnsi="宋体" w:eastAsia="宋体"/>
                <w:b/>
                <w:spacing w:val="6"/>
                <w:sz w:val="24"/>
                <w:szCs w:val="24"/>
              </w:rPr>
              <w:t>四、固体废物</w:t>
            </w:r>
          </w:p>
          <w:p>
            <w:pPr>
              <w:autoSpaceDE w:val="0"/>
              <w:autoSpaceDN w:val="0"/>
              <w:adjustRightInd w:val="0"/>
              <w:snapToGrid w:val="0"/>
              <w:spacing w:line="348" w:lineRule="auto"/>
              <w:ind w:firstLine="504" w:firstLineChars="200"/>
              <w:jc w:val="left"/>
              <w:rPr>
                <w:rFonts w:ascii="Times New Roman" w:hAnsi="Times New Roman" w:eastAsia="宋体"/>
                <w:sz w:val="24"/>
                <w:szCs w:val="24"/>
              </w:rPr>
            </w:pPr>
            <w:r>
              <w:rPr>
                <w:rFonts w:hint="eastAsia" w:ascii="Times New Roman" w:hAnsi="宋体" w:eastAsia="宋体"/>
                <w:spacing w:val="6"/>
                <w:kern w:val="0"/>
                <w:sz w:val="24"/>
                <w:szCs w:val="24"/>
              </w:rPr>
              <w:t>本项目固体废物执行《中华人民共和国固体废物污染环境防治法（</w:t>
            </w:r>
            <w:r>
              <w:rPr>
                <w:rFonts w:ascii="Times New Roman" w:hAnsi="Times New Roman" w:eastAsia="宋体"/>
                <w:spacing w:val="6"/>
                <w:kern w:val="0"/>
                <w:sz w:val="24"/>
                <w:szCs w:val="24"/>
              </w:rPr>
              <w:t>2004</w:t>
            </w:r>
            <w:r>
              <w:rPr>
                <w:rFonts w:hint="eastAsia" w:ascii="Times New Roman" w:hAnsi="宋体" w:eastAsia="宋体"/>
                <w:spacing w:val="6"/>
                <w:kern w:val="0"/>
                <w:sz w:val="24"/>
                <w:szCs w:val="24"/>
              </w:rPr>
              <w:t>修订）》，</w:t>
            </w:r>
            <w:r>
              <w:rPr>
                <w:rFonts w:hint="eastAsia" w:ascii="Times New Roman" w:hAnsi="宋体" w:eastAsia="宋体"/>
                <w:bCs/>
                <w:spacing w:val="10"/>
                <w:sz w:val="24"/>
                <w:szCs w:val="24"/>
              </w:rPr>
              <w:t>产生的一般固废执</w:t>
            </w:r>
            <w:r>
              <w:rPr>
                <w:rFonts w:hint="eastAsia" w:ascii="Times New Roman" w:hAnsi="宋体" w:eastAsia="宋体"/>
                <w:spacing w:val="6"/>
                <w:kern w:val="0"/>
                <w:sz w:val="24"/>
                <w:szCs w:val="24"/>
              </w:rPr>
              <w:t>行《一般工业固体废物贮存、处置场污染控制标准》（</w:t>
            </w:r>
            <w:r>
              <w:rPr>
                <w:rFonts w:ascii="Times New Roman" w:hAnsi="Times New Roman" w:eastAsia="宋体"/>
                <w:spacing w:val="6"/>
                <w:kern w:val="0"/>
                <w:sz w:val="24"/>
                <w:szCs w:val="24"/>
              </w:rPr>
              <w:t>GB 18599-2001</w:t>
            </w:r>
            <w:r>
              <w:rPr>
                <w:rFonts w:hint="eastAsia" w:ascii="Times New Roman" w:hAnsi="宋体" w:eastAsia="宋体"/>
                <w:spacing w:val="6"/>
                <w:kern w:val="0"/>
                <w:sz w:val="24"/>
                <w:szCs w:val="24"/>
              </w:rPr>
              <w:t>）</w:t>
            </w:r>
            <w:r>
              <w:rPr>
                <w:rFonts w:hint="eastAsia" w:ascii="Times New Roman" w:hAnsi="宋体" w:eastAsia="宋体"/>
                <w:sz w:val="24"/>
                <w:szCs w:val="24"/>
              </w:rPr>
              <w:t>及其修改单的有关规定；危险废物执行《危险废物贮存污染控制标准》（</w:t>
            </w:r>
            <w:r>
              <w:rPr>
                <w:rFonts w:ascii="Times New Roman" w:hAnsi="Times New Roman" w:eastAsia="宋体"/>
                <w:sz w:val="24"/>
                <w:szCs w:val="24"/>
              </w:rPr>
              <w:t>GB18597-2001</w:t>
            </w:r>
            <w:r>
              <w:rPr>
                <w:rFonts w:hint="eastAsia" w:ascii="Times New Roman" w:hAnsi="宋体" w:eastAsia="宋体"/>
                <w:sz w:val="24"/>
                <w:szCs w:val="24"/>
              </w:rPr>
              <w:t>）及其修改单的有关规定。</w:t>
            </w:r>
          </w:p>
          <w:p>
            <w:pPr>
              <w:autoSpaceDE w:val="0"/>
              <w:autoSpaceDN w:val="0"/>
              <w:adjustRightInd w:val="0"/>
              <w:snapToGrid w:val="0"/>
              <w:spacing w:line="348" w:lineRule="auto"/>
              <w:ind w:firstLine="480" w:firstLineChars="200"/>
              <w:jc w:val="left"/>
              <w:rPr>
                <w:rFonts w:ascii="Times New Roman" w:hAnsi="Times New Roman" w:eastAsia="宋体"/>
                <w:kern w:val="0"/>
                <w:sz w:val="24"/>
                <w:szCs w:val="24"/>
              </w:rPr>
            </w:pPr>
          </w:p>
          <w:p>
            <w:pPr>
              <w:widowControl/>
              <w:adjustRightInd w:val="0"/>
              <w:snapToGrid w:val="0"/>
              <w:jc w:val="left"/>
              <w:rPr>
                <w:rFonts w:ascii="Times New Roman" w:hAnsi="Times New Roman" w:eastAsia="宋体"/>
                <w:kern w:val="0"/>
                <w:sz w:val="24"/>
                <w:szCs w:val="24"/>
              </w:rPr>
            </w:pPr>
          </w:p>
          <w:p>
            <w:pPr>
              <w:widowControl/>
              <w:adjustRightInd w:val="0"/>
              <w:snapToGrid w:val="0"/>
              <w:jc w:val="left"/>
              <w:rPr>
                <w:rFonts w:ascii="Times New Roman" w:hAnsi="Times New Roman" w:eastAsia="宋体"/>
                <w:kern w:val="0"/>
                <w:sz w:val="24"/>
                <w:szCs w:val="24"/>
              </w:rPr>
            </w:pPr>
          </w:p>
          <w:p>
            <w:pPr>
              <w:widowControl/>
              <w:adjustRightInd w:val="0"/>
              <w:snapToGrid w:val="0"/>
              <w:jc w:val="left"/>
              <w:rPr>
                <w:rFonts w:ascii="Times New Roman" w:hAnsi="Times New Roman" w:eastAsia="宋体"/>
                <w:kern w:val="0"/>
                <w:sz w:val="24"/>
                <w:szCs w:val="24"/>
              </w:rPr>
            </w:pPr>
          </w:p>
          <w:p>
            <w:pPr>
              <w:widowControl/>
              <w:adjustRightInd w:val="0"/>
              <w:snapToGrid w:val="0"/>
              <w:jc w:val="left"/>
              <w:rPr>
                <w:rFonts w:ascii="Times New Roman" w:hAnsi="Times New Roman" w:eastAsia="宋体"/>
                <w:kern w:val="0"/>
                <w:sz w:val="24"/>
                <w:szCs w:val="24"/>
              </w:rPr>
            </w:pPr>
          </w:p>
          <w:p>
            <w:pPr>
              <w:widowControl/>
              <w:adjustRightInd w:val="0"/>
              <w:snapToGrid w:val="0"/>
              <w:jc w:val="left"/>
              <w:rPr>
                <w:rFonts w:ascii="Times New Roman" w:hAnsi="Times New Roman" w:eastAsia="宋体"/>
                <w:kern w:val="0"/>
                <w:sz w:val="24"/>
                <w:szCs w:val="24"/>
              </w:rPr>
            </w:pPr>
          </w:p>
          <w:p>
            <w:pPr>
              <w:widowControl/>
              <w:adjustRightInd w:val="0"/>
              <w:snapToGrid w:val="0"/>
              <w:jc w:val="left"/>
              <w:rPr>
                <w:rFonts w:ascii="Times New Roman" w:hAnsi="Times New Roman" w:eastAsia="宋体"/>
                <w:kern w:val="0"/>
                <w:sz w:val="24"/>
                <w:szCs w:val="24"/>
              </w:rPr>
            </w:pPr>
          </w:p>
          <w:p>
            <w:pPr>
              <w:widowControl/>
              <w:adjustRightInd w:val="0"/>
              <w:snapToGrid w:val="0"/>
              <w:jc w:val="left"/>
              <w:rPr>
                <w:rFonts w:ascii="Times New Roman" w:hAnsi="Times New Roman" w:eastAsia="宋体"/>
                <w:kern w:val="0"/>
                <w:sz w:val="24"/>
                <w:szCs w:val="24"/>
              </w:rPr>
            </w:pPr>
          </w:p>
          <w:p>
            <w:pPr>
              <w:widowControl/>
              <w:adjustRightInd w:val="0"/>
              <w:snapToGrid w:val="0"/>
              <w:jc w:val="left"/>
              <w:rPr>
                <w:rFonts w:ascii="Times New Roman" w:hAnsi="Times New Roman" w:eastAsia="宋体"/>
                <w:kern w:val="0"/>
                <w:sz w:val="24"/>
                <w:szCs w:val="24"/>
              </w:rPr>
            </w:pPr>
          </w:p>
          <w:p>
            <w:pPr>
              <w:widowControl/>
              <w:adjustRightInd w:val="0"/>
              <w:snapToGrid w:val="0"/>
              <w:jc w:val="left"/>
              <w:rPr>
                <w:rFonts w:ascii="Times New Roman" w:hAnsi="Times New Roman" w:eastAsia="宋体"/>
                <w:kern w:val="0"/>
                <w:sz w:val="24"/>
                <w:szCs w:val="24"/>
              </w:rPr>
            </w:pPr>
          </w:p>
          <w:p>
            <w:pPr>
              <w:widowControl/>
              <w:adjustRightInd w:val="0"/>
              <w:snapToGrid w:val="0"/>
              <w:jc w:val="left"/>
              <w:rPr>
                <w:rFonts w:ascii="Times New Roman" w:hAnsi="Times New Roman" w:eastAsia="宋体"/>
                <w:kern w:val="0"/>
                <w:sz w:val="24"/>
                <w:szCs w:val="24"/>
              </w:rPr>
            </w:pPr>
          </w:p>
          <w:p>
            <w:pPr>
              <w:widowControl/>
              <w:adjustRightInd w:val="0"/>
              <w:snapToGrid w:val="0"/>
              <w:jc w:val="left"/>
              <w:rPr>
                <w:rFonts w:ascii="Times New Roman" w:hAnsi="Times New Roman" w:eastAsia="宋体"/>
                <w:kern w:val="0"/>
                <w:sz w:val="24"/>
                <w:szCs w:val="24"/>
              </w:rPr>
            </w:pPr>
          </w:p>
          <w:p>
            <w:pPr>
              <w:widowControl/>
              <w:adjustRightInd w:val="0"/>
              <w:snapToGrid w:val="0"/>
              <w:jc w:val="left"/>
              <w:rPr>
                <w:rFonts w:ascii="Times New Roman" w:hAnsi="Times New Roman" w:eastAsia="宋体"/>
                <w:kern w:val="0"/>
                <w:sz w:val="24"/>
                <w:szCs w:val="24"/>
              </w:rPr>
            </w:pPr>
          </w:p>
          <w:p>
            <w:pPr>
              <w:widowControl/>
              <w:adjustRightInd w:val="0"/>
              <w:snapToGrid w:val="0"/>
              <w:jc w:val="left"/>
              <w:rPr>
                <w:rFonts w:ascii="Times New Roman" w:hAnsi="Times New Roman" w:eastAsia="宋体"/>
                <w:kern w:val="0"/>
                <w:sz w:val="24"/>
                <w:szCs w:val="24"/>
              </w:rPr>
            </w:pPr>
          </w:p>
          <w:p>
            <w:pPr>
              <w:widowControl/>
              <w:adjustRightInd w:val="0"/>
              <w:snapToGrid w:val="0"/>
              <w:jc w:val="left"/>
              <w:rPr>
                <w:rFonts w:ascii="Times New Roman" w:hAnsi="Times New Roman" w:eastAsia="宋体"/>
                <w:kern w:val="0"/>
                <w:sz w:val="24"/>
                <w:szCs w:val="24"/>
              </w:rPr>
            </w:pPr>
          </w:p>
          <w:p>
            <w:pPr>
              <w:widowControl/>
              <w:adjustRightInd w:val="0"/>
              <w:snapToGrid w:val="0"/>
              <w:jc w:val="left"/>
              <w:rPr>
                <w:rFonts w:ascii="Times New Roman" w:hAnsi="Times New Roman" w:eastAsia="宋体"/>
                <w:kern w:val="0"/>
                <w:sz w:val="24"/>
                <w:szCs w:val="24"/>
              </w:rPr>
            </w:pPr>
          </w:p>
          <w:p>
            <w:pPr>
              <w:widowControl/>
              <w:adjustRightInd w:val="0"/>
              <w:snapToGrid w:val="0"/>
              <w:jc w:val="left"/>
              <w:rPr>
                <w:rFonts w:ascii="Times New Roman" w:hAnsi="Times New Roman" w:eastAsia="宋体"/>
                <w:kern w:val="0"/>
                <w:sz w:val="24"/>
                <w:szCs w:val="24"/>
              </w:rPr>
            </w:pPr>
          </w:p>
          <w:p>
            <w:pPr>
              <w:widowControl/>
              <w:adjustRightInd w:val="0"/>
              <w:snapToGrid w:val="0"/>
              <w:jc w:val="left"/>
              <w:rPr>
                <w:rFonts w:ascii="Times New Roman" w:hAnsi="Times New Roman" w:eastAsia="宋体"/>
                <w:kern w:val="0"/>
                <w:sz w:val="24"/>
                <w:szCs w:val="24"/>
              </w:rPr>
            </w:pPr>
          </w:p>
          <w:p>
            <w:pPr>
              <w:widowControl/>
              <w:adjustRightInd w:val="0"/>
              <w:snapToGrid w:val="0"/>
              <w:jc w:val="left"/>
              <w:rPr>
                <w:rFonts w:ascii="Times New Roman" w:hAnsi="Times New Roman" w:eastAsia="宋体"/>
                <w:kern w:val="0"/>
                <w:sz w:val="24"/>
                <w:szCs w:val="24"/>
              </w:rPr>
            </w:pPr>
          </w:p>
          <w:p>
            <w:pPr>
              <w:widowControl/>
              <w:adjustRightInd w:val="0"/>
              <w:snapToGrid w:val="0"/>
              <w:jc w:val="left"/>
              <w:rPr>
                <w:rFonts w:ascii="Times New Roman" w:hAnsi="Times New Roman" w:eastAsia="宋体"/>
                <w:kern w:val="0"/>
                <w:sz w:val="24"/>
                <w:szCs w:val="24"/>
              </w:rPr>
            </w:pPr>
          </w:p>
          <w:p>
            <w:pPr>
              <w:widowControl/>
              <w:adjustRightInd w:val="0"/>
              <w:snapToGrid w:val="0"/>
              <w:jc w:val="left"/>
              <w:rPr>
                <w:rFonts w:ascii="Times New Roman" w:hAnsi="Times New Roman" w:eastAsia="宋体"/>
                <w:kern w:val="0"/>
                <w:sz w:val="24"/>
                <w:szCs w:val="24"/>
              </w:rPr>
            </w:pPr>
          </w:p>
          <w:p>
            <w:pPr>
              <w:widowControl/>
              <w:adjustRightInd w:val="0"/>
              <w:snapToGrid w:val="0"/>
              <w:jc w:val="left"/>
              <w:rPr>
                <w:rFonts w:ascii="Times New Roman" w:hAnsi="Times New Roman" w:eastAsia="宋体"/>
                <w:kern w:val="0"/>
                <w:sz w:val="24"/>
                <w:szCs w:val="24"/>
              </w:rPr>
            </w:pPr>
          </w:p>
          <w:p>
            <w:pPr>
              <w:widowControl/>
              <w:adjustRightInd w:val="0"/>
              <w:snapToGrid w:val="0"/>
              <w:jc w:val="left"/>
              <w:rPr>
                <w:rFonts w:ascii="Times New Roman" w:hAnsi="Times New Roman" w:eastAsia="宋体"/>
                <w:kern w:val="0"/>
                <w:sz w:val="24"/>
                <w:szCs w:val="24"/>
              </w:rPr>
            </w:pPr>
          </w:p>
          <w:p>
            <w:pPr>
              <w:widowControl/>
              <w:adjustRightInd w:val="0"/>
              <w:snapToGrid w:val="0"/>
              <w:jc w:val="left"/>
              <w:rPr>
                <w:rFonts w:ascii="Times New Roman" w:hAnsi="Times New Roman" w:eastAsia="宋体"/>
                <w:kern w:val="0"/>
                <w:sz w:val="24"/>
                <w:szCs w:val="24"/>
              </w:rPr>
            </w:pPr>
          </w:p>
          <w:p>
            <w:pPr>
              <w:widowControl/>
              <w:adjustRightInd w:val="0"/>
              <w:snapToGrid w:val="0"/>
              <w:jc w:val="left"/>
              <w:rPr>
                <w:rFonts w:ascii="Times New Roman" w:hAnsi="Times New Roman" w:eastAsia="宋体"/>
                <w:kern w:val="0"/>
                <w:sz w:val="24"/>
                <w:szCs w:val="24"/>
              </w:rPr>
            </w:pPr>
          </w:p>
        </w:tc>
      </w:tr>
    </w:tbl>
    <w:p>
      <w:pPr>
        <w:widowControl/>
        <w:adjustRightInd w:val="0"/>
        <w:snapToGrid w:val="0"/>
        <w:jc w:val="left"/>
        <w:rPr>
          <w:rFonts w:ascii="楷体_GB2312" w:hAnsi="Times New Roman" w:eastAsia="楷体_GB2312"/>
          <w:b/>
          <w:kern w:val="0"/>
          <w:sz w:val="28"/>
          <w:szCs w:val="28"/>
        </w:rPr>
      </w:pPr>
      <w:r>
        <w:rPr>
          <w:rFonts w:ascii="Times New Roman" w:hAnsi="Times New Roman" w:eastAsia="宋体"/>
          <w:kern w:val="0"/>
          <w:sz w:val="24"/>
          <w:szCs w:val="24"/>
        </w:rPr>
        <w:br w:type="page"/>
      </w:r>
      <w:r>
        <w:rPr>
          <w:rFonts w:hint="eastAsia" w:ascii="楷体_GB2312" w:hAnsi="宋体" w:eastAsia="楷体_GB2312"/>
          <w:b/>
          <w:kern w:val="0"/>
          <w:sz w:val="28"/>
          <w:szCs w:val="28"/>
        </w:rPr>
        <w:t>表二</w:t>
      </w:r>
    </w:p>
    <w:tbl>
      <w:tblPr>
        <w:tblStyle w:val="10"/>
        <w:tblW w:w="852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71" w:hRule="atLeast"/>
          <w:jc w:val="center"/>
        </w:trPr>
        <w:tc>
          <w:tcPr>
            <w:tcW w:w="8522" w:type="dxa"/>
            <w:tcBorders>
              <w:top w:val="single" w:color="auto" w:sz="8" w:space="0"/>
            </w:tcBorders>
          </w:tcPr>
          <w:p>
            <w:pPr>
              <w:spacing w:line="360" w:lineRule="auto"/>
              <w:rPr>
                <w:rFonts w:ascii="Times New Roman" w:hAnsi="Times New Roman" w:eastAsia="宋体"/>
                <w:b/>
                <w:sz w:val="28"/>
                <w:szCs w:val="28"/>
              </w:rPr>
            </w:pPr>
            <w:r>
              <w:rPr>
                <w:rFonts w:hint="eastAsia" w:ascii="Times New Roman" w:hAnsi="宋体" w:eastAsia="宋体"/>
                <w:b/>
                <w:sz w:val="28"/>
                <w:szCs w:val="28"/>
              </w:rPr>
              <w:t>工程建设内容：</w:t>
            </w:r>
          </w:p>
          <w:p>
            <w:pPr>
              <w:spacing w:line="360" w:lineRule="auto"/>
              <w:rPr>
                <w:rFonts w:ascii="Times New Roman" w:hAnsi="Times New Roman" w:eastAsia="宋体"/>
                <w:b/>
                <w:sz w:val="24"/>
                <w:szCs w:val="24"/>
              </w:rPr>
            </w:pPr>
            <w:r>
              <w:rPr>
                <w:rFonts w:ascii="Times New Roman" w:hAnsi="Times New Roman" w:eastAsia="宋体"/>
                <w:b/>
                <w:sz w:val="24"/>
                <w:szCs w:val="24"/>
              </w:rPr>
              <w:t>2.1</w:t>
            </w:r>
            <w:r>
              <w:rPr>
                <w:rFonts w:hint="eastAsia" w:ascii="Times New Roman" w:hAnsi="宋体" w:eastAsia="宋体"/>
                <w:b/>
                <w:sz w:val="24"/>
                <w:szCs w:val="24"/>
              </w:rPr>
              <w:t>项目地理位置及平面布置</w:t>
            </w:r>
          </w:p>
          <w:p>
            <w:pPr>
              <w:spacing w:line="360" w:lineRule="auto"/>
              <w:rPr>
                <w:rFonts w:ascii="Times New Roman" w:hAnsi="Times New Roman" w:eastAsia="宋体"/>
                <w:b/>
                <w:sz w:val="24"/>
                <w:szCs w:val="24"/>
              </w:rPr>
            </w:pPr>
            <w:r>
              <w:rPr>
                <w:rFonts w:ascii="Times New Roman" w:hAnsi="Times New Roman" w:eastAsia="宋体"/>
                <w:b/>
                <w:sz w:val="24"/>
                <w:szCs w:val="24"/>
              </w:rPr>
              <w:t>2.1.1</w:t>
            </w:r>
            <w:r>
              <w:rPr>
                <w:rFonts w:hint="eastAsia" w:ascii="Times New Roman" w:hAnsi="宋体" w:eastAsia="宋体"/>
                <w:b/>
                <w:sz w:val="24"/>
                <w:szCs w:val="24"/>
              </w:rPr>
              <w:t>地理位置</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本项目建设地点位于北京市大兴区中关村科技园区大兴生物医药产业基地</w:t>
            </w:r>
            <w:r>
              <w:rPr>
                <w:rFonts w:ascii="Times New Roman" w:hAnsi="Times New Roman" w:eastAsia="宋体"/>
                <w:sz w:val="24"/>
                <w:szCs w:val="24"/>
              </w:rPr>
              <w:t>DX00-0502-6008</w:t>
            </w:r>
            <w:r>
              <w:rPr>
                <w:rFonts w:hint="eastAsia" w:ascii="Times New Roman" w:hAnsi="宋体" w:eastAsia="宋体"/>
                <w:sz w:val="24"/>
                <w:szCs w:val="24"/>
              </w:rPr>
              <w:t>地块，厂区中心坐标为：东经</w:t>
            </w:r>
            <w:r>
              <w:rPr>
                <w:rFonts w:ascii="Times New Roman" w:hAnsi="Times New Roman" w:eastAsia="宋体"/>
                <w:sz w:val="24"/>
                <w:szCs w:val="24"/>
              </w:rPr>
              <w:t>116.285959</w:t>
            </w:r>
            <w:r>
              <w:rPr>
                <w:rFonts w:hint="eastAsia" w:ascii="Times New Roman" w:hAnsi="宋体" w:eastAsia="宋体"/>
                <w:sz w:val="24"/>
                <w:szCs w:val="24"/>
              </w:rPr>
              <w:t>，北纬</w:t>
            </w:r>
            <w:r>
              <w:rPr>
                <w:rFonts w:ascii="Times New Roman" w:hAnsi="Times New Roman" w:eastAsia="宋体"/>
                <w:sz w:val="24"/>
                <w:szCs w:val="24"/>
              </w:rPr>
              <w:t>39.671801</w:t>
            </w:r>
            <w:r>
              <w:rPr>
                <w:rFonts w:hint="eastAsia" w:ascii="Times New Roman" w:hAnsi="宋体" w:eastAsia="宋体"/>
                <w:sz w:val="24"/>
                <w:szCs w:val="24"/>
              </w:rPr>
              <w:t>，具体见附图</w:t>
            </w:r>
            <w:r>
              <w:rPr>
                <w:rFonts w:ascii="Times New Roman" w:hAnsi="Times New Roman" w:eastAsia="宋体"/>
                <w:sz w:val="24"/>
                <w:szCs w:val="24"/>
              </w:rPr>
              <w:t>1</w:t>
            </w:r>
            <w:r>
              <w:rPr>
                <w:rFonts w:hint="eastAsia" w:ascii="Times New Roman" w:hAnsi="宋体" w:eastAsia="宋体"/>
                <w:sz w:val="24"/>
                <w:szCs w:val="24"/>
              </w:rPr>
              <w:t>。</w:t>
            </w:r>
          </w:p>
          <w:p>
            <w:pPr>
              <w:spacing w:line="360" w:lineRule="auto"/>
              <w:rPr>
                <w:rFonts w:ascii="Times New Roman" w:hAnsi="Times New Roman" w:eastAsia="宋体"/>
                <w:b/>
                <w:sz w:val="24"/>
                <w:szCs w:val="24"/>
              </w:rPr>
            </w:pPr>
            <w:r>
              <w:rPr>
                <w:rFonts w:ascii="Times New Roman" w:hAnsi="Times New Roman" w:eastAsia="宋体"/>
                <w:b/>
                <w:sz w:val="24"/>
                <w:szCs w:val="24"/>
              </w:rPr>
              <w:t>2.1.2</w:t>
            </w:r>
            <w:r>
              <w:rPr>
                <w:rFonts w:hint="eastAsia" w:ascii="Times New Roman" w:hAnsi="宋体" w:eastAsia="宋体"/>
                <w:b/>
                <w:sz w:val="24"/>
                <w:szCs w:val="24"/>
              </w:rPr>
              <w:t>平面布置</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本项目在北京市大兴区中关村科技园区大兴生物医药产业基地</w:t>
            </w:r>
            <w:r>
              <w:rPr>
                <w:rFonts w:ascii="Times New Roman" w:hAnsi="Times New Roman" w:eastAsia="宋体"/>
                <w:sz w:val="24"/>
                <w:szCs w:val="24"/>
              </w:rPr>
              <w:t>0502-6008</w:t>
            </w:r>
            <w:r>
              <w:rPr>
                <w:rFonts w:hint="eastAsia" w:ascii="Times New Roman" w:hAnsi="宋体" w:eastAsia="宋体"/>
                <w:sz w:val="24"/>
                <w:szCs w:val="24"/>
              </w:rPr>
              <w:t>地块开始兴建并落成严格执行</w:t>
            </w:r>
            <w:r>
              <w:rPr>
                <w:rFonts w:ascii="Times New Roman" w:hAnsi="Times New Roman" w:eastAsia="宋体"/>
                <w:sz w:val="24"/>
                <w:szCs w:val="24"/>
              </w:rPr>
              <w:t>GMP</w:t>
            </w:r>
            <w:r>
              <w:rPr>
                <w:rFonts w:hint="eastAsia" w:ascii="Times New Roman" w:hAnsi="宋体" w:eastAsia="宋体"/>
                <w:sz w:val="24"/>
                <w:szCs w:val="24"/>
              </w:rPr>
              <w:t>标准的现代化工厂，主要包括：生产车间、办公楼、设备用房、化学品库及质检实验室等。本项目平面布置图见附图</w:t>
            </w:r>
            <w:r>
              <w:rPr>
                <w:rFonts w:hint="eastAsia" w:ascii="Times New Roman" w:hAnsi="Times New Roman" w:eastAsia="宋体"/>
                <w:sz w:val="24"/>
                <w:szCs w:val="24"/>
              </w:rPr>
              <w:t>2</w:t>
            </w:r>
            <w:r>
              <w:rPr>
                <w:rFonts w:hint="eastAsia" w:ascii="Times New Roman" w:hAnsi="宋体" w:eastAsia="宋体"/>
                <w:sz w:val="24"/>
                <w:szCs w:val="24"/>
              </w:rPr>
              <w:t>。</w:t>
            </w:r>
          </w:p>
          <w:p>
            <w:pPr>
              <w:spacing w:line="360" w:lineRule="auto"/>
              <w:rPr>
                <w:rFonts w:ascii="Times New Roman" w:hAnsi="Times New Roman" w:eastAsia="宋体"/>
                <w:b/>
                <w:sz w:val="24"/>
                <w:szCs w:val="24"/>
              </w:rPr>
            </w:pPr>
            <w:r>
              <w:rPr>
                <w:rFonts w:ascii="Times New Roman" w:hAnsi="Times New Roman" w:eastAsia="宋体"/>
                <w:b/>
                <w:sz w:val="24"/>
                <w:szCs w:val="24"/>
              </w:rPr>
              <w:t>2.1.3</w:t>
            </w:r>
            <w:r>
              <w:rPr>
                <w:rFonts w:hint="eastAsia" w:ascii="Times New Roman" w:hAnsi="宋体" w:eastAsia="宋体"/>
                <w:b/>
                <w:sz w:val="24"/>
                <w:szCs w:val="24"/>
              </w:rPr>
              <w:t>周边关系</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北京费森尤斯卡比医药有限公司位于北京市大兴区中关村科技园区大兴生物医药产业基地</w:t>
            </w:r>
            <w:r>
              <w:rPr>
                <w:rFonts w:ascii="Times New Roman" w:hAnsi="Times New Roman" w:eastAsia="宋体"/>
                <w:sz w:val="24"/>
                <w:szCs w:val="24"/>
              </w:rPr>
              <w:t>DX00-0502-6008</w:t>
            </w:r>
            <w:r>
              <w:rPr>
                <w:rFonts w:hint="eastAsia" w:ascii="Times New Roman" w:hAnsi="宋体" w:eastAsia="宋体"/>
                <w:sz w:val="24"/>
                <w:szCs w:val="24"/>
              </w:rPr>
              <w:t>，项目厂区四至关系如下：</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厂区东侧：东侧临园区企业用地；厂区西侧：西北侧隔绿化带</w:t>
            </w:r>
            <w:r>
              <w:rPr>
                <w:rFonts w:ascii="Times New Roman" w:hAnsi="Times New Roman" w:eastAsia="宋体"/>
                <w:sz w:val="24"/>
                <w:szCs w:val="24"/>
              </w:rPr>
              <w:t>100</w:t>
            </w:r>
            <w:r>
              <w:rPr>
                <w:rFonts w:hint="eastAsia" w:ascii="Times New Roman" w:hAnsi="宋体" w:eastAsia="宋体"/>
                <w:sz w:val="24"/>
                <w:szCs w:val="24"/>
              </w:rPr>
              <w:t>米处为北京阳阳餐饮有限公司；厂区北侧：北面为仲景路；厂区南侧：南临华佗路。公司周边交通条件便利，四至关系图见附件</w:t>
            </w:r>
            <w:r>
              <w:rPr>
                <w:rFonts w:ascii="Times New Roman" w:hAnsi="Times New Roman" w:eastAsia="宋体"/>
                <w:sz w:val="24"/>
                <w:szCs w:val="24"/>
              </w:rPr>
              <w:t>4</w:t>
            </w:r>
            <w:r>
              <w:rPr>
                <w:rFonts w:hint="eastAsia" w:ascii="Times New Roman" w:hAnsi="宋体" w:eastAsia="宋体"/>
                <w:sz w:val="24"/>
                <w:szCs w:val="24"/>
              </w:rPr>
              <w:t>。</w:t>
            </w:r>
          </w:p>
          <w:p>
            <w:pPr>
              <w:spacing w:line="360" w:lineRule="auto"/>
              <w:rPr>
                <w:rFonts w:ascii="Times New Roman" w:hAnsi="Times New Roman" w:eastAsia="宋体"/>
                <w:b/>
                <w:sz w:val="24"/>
                <w:szCs w:val="24"/>
              </w:rPr>
            </w:pPr>
            <w:r>
              <w:rPr>
                <w:rFonts w:ascii="Times New Roman" w:hAnsi="Times New Roman" w:eastAsia="宋体"/>
                <w:b/>
                <w:sz w:val="24"/>
                <w:szCs w:val="24"/>
              </w:rPr>
              <w:t>2.2</w:t>
            </w:r>
            <w:r>
              <w:rPr>
                <w:rFonts w:hint="eastAsia" w:ascii="Times New Roman" w:hAnsi="宋体" w:eastAsia="宋体"/>
                <w:b/>
                <w:sz w:val="24"/>
                <w:szCs w:val="24"/>
              </w:rPr>
              <w:t>项目建设内容</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本项目在北京市大兴区中关村科技园区大兴生物医药产业基地</w:t>
            </w:r>
            <w:r>
              <w:rPr>
                <w:rFonts w:ascii="Times New Roman" w:hAnsi="Times New Roman" w:eastAsia="宋体"/>
                <w:sz w:val="24"/>
                <w:szCs w:val="24"/>
              </w:rPr>
              <w:t>0502-6008</w:t>
            </w:r>
            <w:r>
              <w:rPr>
                <w:rFonts w:hint="eastAsia" w:ascii="Times New Roman" w:hAnsi="宋体" w:eastAsia="宋体"/>
                <w:sz w:val="24"/>
                <w:szCs w:val="24"/>
              </w:rPr>
              <w:t>地块建设</w:t>
            </w:r>
            <w:r>
              <w:rPr>
                <w:rFonts w:ascii="Times New Roman" w:hAnsi="Times New Roman" w:eastAsia="宋体"/>
                <w:sz w:val="24"/>
                <w:szCs w:val="24"/>
              </w:rPr>
              <w:t>GMP</w:t>
            </w:r>
            <w:r>
              <w:rPr>
                <w:rFonts w:hint="eastAsia" w:ascii="Times New Roman" w:hAnsi="宋体" w:eastAsia="宋体"/>
                <w:sz w:val="24"/>
                <w:szCs w:val="24"/>
              </w:rPr>
              <w:t>标准的现代化工厂，本项目总投资</w:t>
            </w:r>
            <w:r>
              <w:rPr>
                <w:rFonts w:ascii="Times New Roman" w:hAnsi="宋体" w:eastAsia="宋体"/>
                <w:sz w:val="24"/>
                <w:szCs w:val="24"/>
              </w:rPr>
              <w:t>50000</w:t>
            </w:r>
            <w:r>
              <w:rPr>
                <w:rFonts w:hint="eastAsia" w:ascii="Times New Roman" w:hAnsi="宋体" w:eastAsia="宋体"/>
                <w:sz w:val="24"/>
                <w:szCs w:val="24"/>
              </w:rPr>
              <w:t>万元，总用地面积</w:t>
            </w:r>
            <w:r>
              <w:rPr>
                <w:rFonts w:ascii="Times New Roman" w:hAnsi="宋体" w:eastAsia="宋体"/>
                <w:sz w:val="24"/>
                <w:szCs w:val="24"/>
              </w:rPr>
              <w:t>92179.84</w:t>
            </w:r>
            <w:r>
              <w:rPr>
                <w:rFonts w:ascii="Times New Roman" w:hAnsi="Times New Roman" w:eastAsia="宋体"/>
                <w:sz w:val="24"/>
                <w:szCs w:val="24"/>
              </w:rPr>
              <w:t>m</w:t>
            </w:r>
            <w:r>
              <w:rPr>
                <w:rFonts w:ascii="Times New Roman" w:hAnsi="Times New Roman" w:eastAsia="宋体"/>
                <w:sz w:val="24"/>
                <w:szCs w:val="24"/>
                <w:vertAlign w:val="superscript"/>
              </w:rPr>
              <w:t>2</w:t>
            </w:r>
            <w:r>
              <w:rPr>
                <w:rFonts w:hint="eastAsia" w:ascii="Times New Roman" w:hAnsi="Times New Roman" w:eastAsia="宋体"/>
                <w:sz w:val="24"/>
                <w:szCs w:val="24"/>
              </w:rPr>
              <w:t>，其中建设用地</w:t>
            </w:r>
            <w:r>
              <w:rPr>
                <w:rFonts w:hint="eastAsia" w:ascii="Times New Roman" w:hAnsi="宋体" w:eastAsia="宋体"/>
                <w:sz w:val="24"/>
                <w:szCs w:val="24"/>
              </w:rPr>
              <w:t>面积</w:t>
            </w:r>
            <w:r>
              <w:rPr>
                <w:rFonts w:ascii="Times New Roman" w:hAnsi="Times New Roman" w:eastAsia="宋体"/>
                <w:sz w:val="24"/>
                <w:szCs w:val="24"/>
              </w:rPr>
              <w:t>44000m</w:t>
            </w:r>
            <w:r>
              <w:rPr>
                <w:rFonts w:ascii="Times New Roman" w:hAnsi="Times New Roman" w:eastAsia="宋体"/>
                <w:sz w:val="24"/>
                <w:szCs w:val="24"/>
                <w:vertAlign w:val="superscript"/>
              </w:rPr>
              <w:t>2</w:t>
            </w:r>
            <w:r>
              <w:rPr>
                <w:rFonts w:hint="eastAsia" w:ascii="Times New Roman" w:hAnsi="宋体" w:eastAsia="宋体"/>
                <w:sz w:val="24"/>
                <w:szCs w:val="24"/>
              </w:rPr>
              <w:t>，代征道路用地面积：</w:t>
            </w:r>
            <w:r>
              <w:rPr>
                <w:rFonts w:ascii="Times New Roman" w:hAnsi="宋体" w:eastAsia="宋体"/>
                <w:sz w:val="24"/>
                <w:szCs w:val="24"/>
              </w:rPr>
              <w:t>13550.45</w:t>
            </w:r>
            <w:r>
              <w:rPr>
                <w:rFonts w:ascii="Times New Roman" w:hAnsi="Times New Roman" w:eastAsia="宋体"/>
                <w:sz w:val="24"/>
                <w:szCs w:val="24"/>
              </w:rPr>
              <w:t>m</w:t>
            </w:r>
            <w:r>
              <w:rPr>
                <w:rFonts w:ascii="Times New Roman" w:hAnsi="Times New Roman" w:eastAsia="宋体"/>
                <w:sz w:val="24"/>
                <w:szCs w:val="24"/>
                <w:vertAlign w:val="superscript"/>
              </w:rPr>
              <w:t>2</w:t>
            </w:r>
            <w:r>
              <w:rPr>
                <w:rFonts w:hint="eastAsia" w:ascii="Times New Roman" w:hAnsi="Times New Roman" w:eastAsia="宋体"/>
                <w:sz w:val="24"/>
                <w:szCs w:val="24"/>
              </w:rPr>
              <w:t>，代征防护绿地面积</w:t>
            </w:r>
            <w:r>
              <w:rPr>
                <w:rFonts w:ascii="Times New Roman" w:hAnsi="Times New Roman" w:eastAsia="宋体"/>
                <w:sz w:val="24"/>
                <w:szCs w:val="24"/>
              </w:rPr>
              <w:t>34629.39m</w:t>
            </w:r>
            <w:r>
              <w:rPr>
                <w:rFonts w:ascii="Times New Roman" w:hAnsi="Times New Roman" w:eastAsia="宋体"/>
                <w:sz w:val="24"/>
                <w:szCs w:val="24"/>
                <w:vertAlign w:val="superscript"/>
              </w:rPr>
              <w:t>2</w:t>
            </w:r>
            <w:r>
              <w:rPr>
                <w:rFonts w:hint="eastAsia" w:ascii="Times New Roman" w:hAnsi="Times New Roman" w:eastAsia="宋体"/>
                <w:sz w:val="24"/>
                <w:szCs w:val="24"/>
              </w:rPr>
              <w:t>。总建筑面积</w:t>
            </w:r>
            <w:r>
              <w:rPr>
                <w:rFonts w:ascii="Times New Roman" w:hAnsi="Times New Roman" w:eastAsia="宋体"/>
                <w:sz w:val="24"/>
                <w:szCs w:val="24"/>
              </w:rPr>
              <w:t>37312.94m</w:t>
            </w:r>
            <w:r>
              <w:rPr>
                <w:rFonts w:ascii="Times New Roman" w:hAnsi="Times New Roman" w:eastAsia="宋体"/>
                <w:sz w:val="24"/>
                <w:szCs w:val="24"/>
                <w:vertAlign w:val="superscript"/>
              </w:rPr>
              <w:t>2</w:t>
            </w:r>
            <w:r>
              <w:rPr>
                <w:rFonts w:hint="eastAsia" w:ascii="Times New Roman" w:hAnsi="Times New Roman" w:eastAsia="宋体"/>
                <w:sz w:val="24"/>
                <w:szCs w:val="24"/>
              </w:rPr>
              <w:t>，其中一期（本项目）</w:t>
            </w:r>
            <w:r>
              <w:rPr>
                <w:rFonts w:hint="eastAsia" w:ascii="Times New Roman" w:hAnsi="宋体" w:eastAsia="宋体"/>
                <w:sz w:val="24"/>
                <w:szCs w:val="24"/>
              </w:rPr>
              <w:t>建筑面积</w:t>
            </w:r>
            <w:r>
              <w:rPr>
                <w:rFonts w:ascii="Times New Roman" w:hAnsi="Times New Roman" w:eastAsia="宋体"/>
                <w:sz w:val="24"/>
                <w:szCs w:val="24"/>
              </w:rPr>
              <w:t>26612.94m</w:t>
            </w:r>
            <w:r>
              <w:rPr>
                <w:rFonts w:ascii="Times New Roman" w:hAnsi="Times New Roman" w:eastAsia="宋体"/>
                <w:sz w:val="24"/>
                <w:szCs w:val="24"/>
                <w:vertAlign w:val="superscript"/>
              </w:rPr>
              <w:t>2</w:t>
            </w:r>
            <w:r>
              <w:rPr>
                <w:rFonts w:hint="eastAsia" w:ascii="Times New Roman" w:hAnsi="宋体" w:eastAsia="宋体"/>
                <w:sz w:val="24"/>
                <w:szCs w:val="24"/>
              </w:rPr>
              <w:t>，远期规划建筑面积</w:t>
            </w:r>
            <w:r>
              <w:rPr>
                <w:rFonts w:ascii="Times New Roman" w:hAnsi="Times New Roman" w:eastAsia="宋体"/>
                <w:sz w:val="24"/>
                <w:szCs w:val="24"/>
              </w:rPr>
              <w:t>10700m</w:t>
            </w:r>
            <w:r>
              <w:rPr>
                <w:rFonts w:ascii="Times New Roman" w:hAnsi="Times New Roman" w:eastAsia="宋体"/>
                <w:sz w:val="24"/>
                <w:szCs w:val="24"/>
                <w:vertAlign w:val="superscript"/>
              </w:rPr>
              <w:t>2</w:t>
            </w:r>
            <w:r>
              <w:rPr>
                <w:rFonts w:hint="eastAsia" w:ascii="Times New Roman" w:hAnsi="Times New Roman" w:eastAsia="宋体"/>
                <w:sz w:val="24"/>
                <w:szCs w:val="24"/>
              </w:rPr>
              <w:t>。本项目主要建筑物为生产厂房</w:t>
            </w:r>
            <w:r>
              <w:rPr>
                <w:rFonts w:ascii="Times New Roman" w:hAnsi="Times New Roman" w:eastAsia="宋体"/>
                <w:sz w:val="24"/>
                <w:szCs w:val="24"/>
              </w:rPr>
              <w:t>1</w:t>
            </w:r>
            <w:r>
              <w:rPr>
                <w:rFonts w:hint="eastAsia" w:ascii="Times New Roman" w:hAnsi="Times New Roman" w:eastAsia="宋体"/>
                <w:sz w:val="24"/>
                <w:szCs w:val="24"/>
              </w:rPr>
              <w:t>栋、办公楼</w:t>
            </w:r>
            <w:r>
              <w:rPr>
                <w:rFonts w:ascii="Times New Roman" w:hAnsi="Times New Roman" w:eastAsia="宋体"/>
                <w:sz w:val="24"/>
                <w:szCs w:val="24"/>
              </w:rPr>
              <w:t>1</w:t>
            </w:r>
            <w:r>
              <w:rPr>
                <w:rFonts w:hint="eastAsia" w:ascii="Times New Roman" w:hAnsi="Times New Roman" w:eastAsia="宋体"/>
                <w:sz w:val="24"/>
                <w:szCs w:val="24"/>
              </w:rPr>
              <w:t>栋及辅助设施。</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本项目产品为片剂和输液剂。本项目生产车间</w:t>
            </w:r>
            <w:r>
              <w:rPr>
                <w:rFonts w:hint="eastAsia" w:ascii="Times New Roman" w:hAnsi="宋体" w:eastAsia="宋体"/>
                <w:sz w:val="24"/>
                <w:szCs w:val="24"/>
                <w:lang w:eastAsia="zh-CN"/>
              </w:rPr>
              <w:t>设计建设</w:t>
            </w:r>
            <w:r>
              <w:rPr>
                <w:rFonts w:hint="eastAsia" w:ascii="Times New Roman" w:hAnsi="宋体" w:eastAsia="宋体"/>
                <w:sz w:val="24"/>
                <w:szCs w:val="24"/>
              </w:rPr>
              <w:t>片剂生产线两条，用于生产开同；</w:t>
            </w:r>
            <w:r>
              <w:rPr>
                <w:rFonts w:hint="eastAsia" w:ascii="Times New Roman" w:hAnsi="宋体" w:eastAsia="宋体"/>
                <w:sz w:val="24"/>
                <w:szCs w:val="24"/>
                <w:lang w:eastAsia="zh-CN"/>
              </w:rPr>
              <w:t>设计建设</w:t>
            </w:r>
            <w:r>
              <w:rPr>
                <w:rFonts w:hint="eastAsia" w:ascii="Times New Roman" w:hAnsi="宋体" w:eastAsia="宋体"/>
                <w:sz w:val="24"/>
                <w:szCs w:val="24"/>
              </w:rPr>
              <w:t>输液剂生产线两条用于生产贺斯、万汶。远期规划扩建用地，拟设片剂生产线一条；输液剂生产线两条，不在本次验收范围内。本项目生产能力片剂</w:t>
            </w:r>
            <w:r>
              <w:rPr>
                <w:rFonts w:ascii="Times New Roman" w:hAnsi="Times New Roman" w:eastAsia="宋体"/>
                <w:sz w:val="24"/>
                <w:szCs w:val="24"/>
              </w:rPr>
              <w:t>12</w:t>
            </w:r>
            <w:r>
              <w:rPr>
                <w:rFonts w:hint="eastAsia" w:ascii="Times New Roman" w:hAnsi="宋体" w:eastAsia="宋体"/>
                <w:sz w:val="24"/>
                <w:szCs w:val="24"/>
              </w:rPr>
              <w:t>亿片，</w:t>
            </w:r>
            <w:r>
              <w:rPr>
                <w:rFonts w:ascii="Times New Roman" w:hAnsi="宋体" w:eastAsia="宋体"/>
                <w:sz w:val="24"/>
                <w:szCs w:val="24"/>
              </w:rPr>
              <w:t>500ml</w:t>
            </w:r>
            <w:r>
              <w:rPr>
                <w:rFonts w:hint="eastAsia" w:ascii="Times New Roman" w:hAnsi="宋体" w:eastAsia="宋体"/>
                <w:sz w:val="24"/>
                <w:szCs w:val="24"/>
              </w:rPr>
              <w:t>输液剂</w:t>
            </w:r>
            <w:r>
              <w:rPr>
                <w:rFonts w:ascii="Times New Roman" w:hAnsi="Times New Roman" w:eastAsia="宋体"/>
                <w:sz w:val="24"/>
                <w:szCs w:val="24"/>
              </w:rPr>
              <w:t>1400</w:t>
            </w:r>
            <w:r>
              <w:rPr>
                <w:rFonts w:hint="eastAsia" w:ascii="Times New Roman" w:hAnsi="宋体" w:eastAsia="宋体"/>
                <w:sz w:val="24"/>
                <w:szCs w:val="24"/>
              </w:rPr>
              <w:t>万袋。</w:t>
            </w:r>
          </w:p>
          <w:p>
            <w:pPr>
              <w:spacing w:line="360" w:lineRule="auto"/>
              <w:ind w:firstLine="480" w:firstLineChars="200"/>
              <w:rPr>
                <w:rFonts w:ascii="Times New Roman" w:hAnsi="宋体" w:eastAsia="宋体"/>
                <w:sz w:val="24"/>
                <w:szCs w:val="24"/>
              </w:rPr>
            </w:pPr>
            <w:r>
              <w:rPr>
                <w:rFonts w:hint="eastAsia" w:ascii="Times New Roman" w:hAnsi="Times New Roman" w:eastAsia="宋体"/>
                <w:sz w:val="24"/>
                <w:szCs w:val="24"/>
              </w:rPr>
              <w:t>本次验收仅对一期建设内容进行验收。一期</w:t>
            </w:r>
            <w:r>
              <w:rPr>
                <w:rFonts w:hint="eastAsia" w:ascii="Times New Roman" w:hAnsi="宋体" w:eastAsia="宋体"/>
                <w:sz w:val="24"/>
                <w:szCs w:val="24"/>
              </w:rPr>
              <w:t>主要建设内容包括：生产车间、办公楼、设备用房、化学品库及质检实验室等。</w:t>
            </w:r>
          </w:p>
          <w:p>
            <w:pPr>
              <w:spacing w:line="360" w:lineRule="auto"/>
              <w:ind w:firstLine="480" w:firstLineChars="200"/>
              <w:rPr>
                <w:rFonts w:hint="eastAsia" w:ascii="Times New Roman" w:hAnsi="宋体" w:eastAsia="宋体"/>
                <w:sz w:val="24"/>
                <w:szCs w:val="24"/>
                <w:lang w:val="en-US" w:eastAsia="zh-CN"/>
              </w:rPr>
            </w:pPr>
            <w:r>
              <w:rPr>
                <w:rFonts w:hint="eastAsia" w:ascii="Times New Roman" w:hAnsi="宋体" w:eastAsia="宋体"/>
                <w:sz w:val="24"/>
                <w:szCs w:val="24"/>
                <w:lang w:eastAsia="zh-CN"/>
              </w:rPr>
              <w:t>实际建设过程中</w:t>
            </w:r>
            <w:r>
              <w:rPr>
                <w:rFonts w:hint="eastAsia" w:ascii="Times New Roman" w:hAnsi="宋体" w:eastAsia="宋体"/>
                <w:sz w:val="24"/>
                <w:szCs w:val="24"/>
              </w:rPr>
              <w:t>生产车间</w:t>
            </w:r>
            <w:r>
              <w:rPr>
                <w:rFonts w:hint="eastAsia" w:ascii="Times New Roman" w:hAnsi="宋体" w:eastAsia="宋体"/>
                <w:sz w:val="24"/>
                <w:szCs w:val="24"/>
                <w:lang w:eastAsia="zh-CN"/>
              </w:rPr>
              <w:t>按环评及批复要求建</w:t>
            </w:r>
            <w:r>
              <w:rPr>
                <w:rFonts w:hint="eastAsia" w:ascii="Times New Roman" w:hAnsi="宋体" w:eastAsia="宋体"/>
                <w:sz w:val="24"/>
                <w:szCs w:val="24"/>
              </w:rPr>
              <w:t>两条片剂生产线，年产开同等片剂</w:t>
            </w:r>
            <w:r>
              <w:rPr>
                <w:rFonts w:ascii="Times New Roman" w:hAnsi="Times New Roman" w:eastAsia="宋体"/>
                <w:sz w:val="24"/>
                <w:szCs w:val="24"/>
              </w:rPr>
              <w:t>12</w:t>
            </w:r>
            <w:r>
              <w:rPr>
                <w:rFonts w:hint="eastAsia" w:ascii="Times New Roman" w:hAnsi="宋体" w:eastAsia="宋体"/>
                <w:sz w:val="24"/>
                <w:szCs w:val="24"/>
              </w:rPr>
              <w:t>亿片，</w:t>
            </w:r>
            <w:r>
              <w:rPr>
                <w:rFonts w:hint="eastAsia" w:ascii="Times New Roman" w:hAnsi="宋体" w:eastAsia="宋体"/>
                <w:sz w:val="24"/>
                <w:szCs w:val="24"/>
                <w:lang w:eastAsia="zh-CN"/>
              </w:rPr>
              <w:t>因企业实际建设过程中生产设备均选用了比环评及批复时更为先进的生产设备，因此项目实际建有一条输液剂生产线，生产</w:t>
            </w:r>
            <w:r>
              <w:rPr>
                <w:rFonts w:hint="eastAsia" w:ascii="Times New Roman" w:hAnsi="宋体" w:eastAsia="宋体"/>
                <w:sz w:val="24"/>
                <w:szCs w:val="24"/>
              </w:rPr>
              <w:t>贺斯、万汶输液剂</w:t>
            </w:r>
            <w:r>
              <w:rPr>
                <w:rFonts w:hint="eastAsia" w:ascii="Times New Roman" w:hAnsi="宋体" w:eastAsia="宋体"/>
                <w:sz w:val="24"/>
                <w:szCs w:val="24"/>
                <w:lang w:eastAsia="zh-CN"/>
              </w:rPr>
              <w:t>，生产能力同样可以达到</w:t>
            </w:r>
            <w:r>
              <w:rPr>
                <w:rFonts w:ascii="Times New Roman" w:hAnsi="Times New Roman" w:eastAsia="宋体"/>
                <w:sz w:val="24"/>
                <w:szCs w:val="24"/>
              </w:rPr>
              <w:t>1400</w:t>
            </w:r>
            <w:r>
              <w:rPr>
                <w:rFonts w:hint="eastAsia" w:ascii="Times New Roman" w:hAnsi="宋体" w:eastAsia="宋体"/>
                <w:sz w:val="24"/>
                <w:szCs w:val="24"/>
              </w:rPr>
              <w:t>万袋。</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环评及环评批复阶段建设内容与实际建设内容一览表见表</w:t>
            </w:r>
            <w:r>
              <w:rPr>
                <w:rFonts w:ascii="Times New Roman" w:hAnsi="Times New Roman" w:eastAsia="宋体"/>
                <w:sz w:val="24"/>
                <w:szCs w:val="24"/>
              </w:rPr>
              <w:t>2-1</w:t>
            </w:r>
            <w:r>
              <w:rPr>
                <w:rFonts w:hint="eastAsia" w:ascii="Times New Roman" w:hAnsi="宋体" w:eastAsia="宋体"/>
                <w:sz w:val="24"/>
                <w:szCs w:val="24"/>
              </w:rPr>
              <w:t>，</w:t>
            </w:r>
            <w:r>
              <w:rPr>
                <w:rFonts w:hint="eastAsia" w:ascii="Times New Roman" w:hAnsi="宋体" w:eastAsia="宋体"/>
                <w:sz w:val="24"/>
                <w:szCs w:val="24"/>
                <w:lang w:eastAsia="zh-CN"/>
              </w:rPr>
              <w:t>企业实际购置的</w:t>
            </w:r>
            <w:r>
              <w:rPr>
                <w:rFonts w:hint="eastAsia" w:ascii="Times New Roman" w:hAnsi="宋体" w:eastAsia="宋体"/>
                <w:sz w:val="24"/>
                <w:szCs w:val="24"/>
              </w:rPr>
              <w:t>主要生产设备见表</w:t>
            </w:r>
            <w:r>
              <w:rPr>
                <w:rFonts w:ascii="Times New Roman" w:hAnsi="Times New Roman" w:eastAsia="宋体"/>
                <w:sz w:val="24"/>
                <w:szCs w:val="24"/>
              </w:rPr>
              <w:t>2-2-2-5</w:t>
            </w:r>
            <w:r>
              <w:rPr>
                <w:rFonts w:hint="eastAsia" w:ascii="Times New Roman" w:hAnsi="宋体" w:eastAsia="宋体"/>
                <w:sz w:val="24"/>
                <w:szCs w:val="24"/>
              </w:rPr>
              <w:t>。</w:t>
            </w:r>
          </w:p>
          <w:p>
            <w:pPr>
              <w:jc w:val="center"/>
              <w:rPr>
                <w:rFonts w:ascii="Times New Roman" w:hAnsi="Times New Roman" w:eastAsia="宋体"/>
                <w:b/>
                <w:sz w:val="24"/>
                <w:szCs w:val="24"/>
              </w:rPr>
            </w:pPr>
            <w:r>
              <w:rPr>
                <w:rFonts w:hint="eastAsia" w:ascii="Times New Roman" w:hAnsi="宋体" w:eastAsia="宋体"/>
                <w:b/>
                <w:sz w:val="24"/>
                <w:szCs w:val="24"/>
              </w:rPr>
              <w:t>表</w:t>
            </w:r>
            <w:r>
              <w:rPr>
                <w:rFonts w:ascii="Times New Roman" w:hAnsi="Times New Roman" w:eastAsia="宋体"/>
                <w:b/>
                <w:sz w:val="24"/>
                <w:szCs w:val="24"/>
              </w:rPr>
              <w:t xml:space="preserve">2-2  </w:t>
            </w:r>
            <w:r>
              <w:rPr>
                <w:rFonts w:hint="eastAsia" w:ascii="Times New Roman" w:hAnsi="宋体" w:eastAsia="宋体"/>
                <w:b/>
                <w:sz w:val="24"/>
                <w:szCs w:val="24"/>
              </w:rPr>
              <w:t>环评及批复阶段建设内容与实际建设内容一览表</w:t>
            </w:r>
          </w:p>
          <w:tbl>
            <w:tblPr>
              <w:tblStyle w:val="10"/>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5"/>
              <w:gridCol w:w="945"/>
              <w:gridCol w:w="3152"/>
              <w:gridCol w:w="2938"/>
              <w:gridCol w:w="8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350" w:type="dxa"/>
                  <w:gridSpan w:val="2"/>
                  <w:tcBorders>
                    <w:top w:val="single" w:color="auto" w:sz="12" w:space="0"/>
                    <w:left w:val="single" w:color="auto" w:sz="12" w:space="0"/>
                    <w:bottom w:val="single" w:color="auto" w:sz="4" w:space="0"/>
                    <w:right w:val="single" w:color="auto" w:sz="4" w:space="0"/>
                  </w:tcBorders>
                  <w:vAlign w:val="center"/>
                </w:tcPr>
                <w:p>
                  <w:pPr>
                    <w:autoSpaceDE w:val="0"/>
                    <w:autoSpaceDN w:val="0"/>
                    <w:adjustRightInd w:val="0"/>
                    <w:jc w:val="center"/>
                    <w:rPr>
                      <w:rFonts w:ascii="Times New Roman" w:hAnsi="Times New Roman" w:eastAsia="宋体"/>
                      <w:b/>
                      <w:sz w:val="18"/>
                      <w:szCs w:val="18"/>
                    </w:rPr>
                  </w:pPr>
                  <w:r>
                    <w:rPr>
                      <w:rFonts w:hint="eastAsia" w:ascii="Times New Roman" w:hAnsi="宋体" w:eastAsia="宋体"/>
                      <w:b/>
                      <w:sz w:val="18"/>
                      <w:szCs w:val="18"/>
                    </w:rPr>
                    <w:t>工程类别</w:t>
                  </w:r>
                </w:p>
              </w:tc>
              <w:tc>
                <w:tcPr>
                  <w:tcW w:w="3152"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eastAsia="宋体"/>
                      <w:b/>
                      <w:sz w:val="18"/>
                      <w:szCs w:val="18"/>
                    </w:rPr>
                  </w:pPr>
                  <w:r>
                    <w:rPr>
                      <w:rFonts w:hint="eastAsia" w:ascii="Times New Roman" w:hAnsi="宋体" w:eastAsia="宋体"/>
                      <w:b/>
                      <w:sz w:val="18"/>
                      <w:szCs w:val="18"/>
                    </w:rPr>
                    <w:t>环评及批复建设内容</w:t>
                  </w:r>
                </w:p>
              </w:tc>
              <w:tc>
                <w:tcPr>
                  <w:tcW w:w="2938"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eastAsia="宋体"/>
                      <w:b/>
                      <w:sz w:val="18"/>
                      <w:szCs w:val="18"/>
                    </w:rPr>
                  </w:pPr>
                  <w:r>
                    <w:rPr>
                      <w:rFonts w:hint="eastAsia" w:ascii="Times New Roman" w:hAnsi="宋体" w:eastAsia="宋体"/>
                      <w:b/>
                      <w:sz w:val="18"/>
                      <w:szCs w:val="18"/>
                    </w:rPr>
                    <w:t>实际建设内容</w:t>
                  </w:r>
                </w:p>
              </w:tc>
              <w:tc>
                <w:tcPr>
                  <w:tcW w:w="836" w:type="dxa"/>
                  <w:tcBorders>
                    <w:top w:val="single" w:color="auto" w:sz="12" w:space="0"/>
                    <w:left w:val="single" w:color="auto" w:sz="4" w:space="0"/>
                    <w:bottom w:val="single" w:color="auto" w:sz="4" w:space="0"/>
                    <w:right w:val="single" w:color="auto" w:sz="12" w:space="0"/>
                  </w:tcBorders>
                  <w:vAlign w:val="center"/>
                </w:tcPr>
                <w:p>
                  <w:pPr>
                    <w:autoSpaceDE w:val="0"/>
                    <w:autoSpaceDN w:val="0"/>
                    <w:adjustRightInd w:val="0"/>
                    <w:snapToGrid w:val="0"/>
                    <w:jc w:val="center"/>
                    <w:rPr>
                      <w:rFonts w:ascii="Times New Roman" w:hAnsi="Times New Roman" w:eastAsia="宋体"/>
                      <w:b/>
                      <w:sz w:val="18"/>
                      <w:szCs w:val="18"/>
                    </w:rPr>
                  </w:pPr>
                  <w:r>
                    <w:rPr>
                      <w:rFonts w:hint="eastAsia" w:ascii="Times New Roman" w:hAnsi="宋体" w:eastAsia="宋体"/>
                      <w:b/>
                      <w:sz w:val="18"/>
                      <w:szCs w:val="18"/>
                    </w:rPr>
                    <w:t>变化情况说明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350" w:type="dxa"/>
                  <w:gridSpan w:val="2"/>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ascii="Times New Roman" w:hAnsi="宋体" w:eastAsia="宋体"/>
                      <w:sz w:val="18"/>
                      <w:szCs w:val="18"/>
                    </w:rPr>
                  </w:pPr>
                  <w:r>
                    <w:rPr>
                      <w:rFonts w:hint="eastAsia" w:ascii="Times New Roman" w:hAnsi="宋体" w:eastAsia="宋体"/>
                      <w:sz w:val="18"/>
                      <w:szCs w:val="18"/>
                    </w:rPr>
                    <w:t>建设地点</w:t>
                  </w:r>
                </w:p>
              </w:tc>
              <w:tc>
                <w:tcPr>
                  <w:tcW w:w="31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Times New Roman" w:hAnsi="宋体" w:eastAsia="宋体"/>
                      <w:sz w:val="18"/>
                      <w:szCs w:val="18"/>
                    </w:rPr>
                  </w:pPr>
                  <w:r>
                    <w:rPr>
                      <w:rFonts w:hint="eastAsia" w:ascii="Times New Roman" w:hAnsi="宋体" w:eastAsia="宋体"/>
                      <w:sz w:val="18"/>
                      <w:szCs w:val="18"/>
                    </w:rPr>
                    <w:t>北京市大兴区中关村科技园区大兴生物医药产业基地</w:t>
                  </w:r>
                  <w:r>
                    <w:rPr>
                      <w:rFonts w:ascii="Times New Roman" w:hAnsi="Times New Roman" w:eastAsia="宋体"/>
                      <w:sz w:val="18"/>
                      <w:szCs w:val="18"/>
                    </w:rPr>
                    <w:t>0502-6008</w:t>
                  </w:r>
                  <w:r>
                    <w:rPr>
                      <w:rFonts w:hint="eastAsia" w:ascii="Times New Roman" w:hAnsi="宋体" w:eastAsia="宋体"/>
                      <w:sz w:val="18"/>
                      <w:szCs w:val="18"/>
                    </w:rPr>
                    <w:t>地块</w:t>
                  </w:r>
                </w:p>
              </w:tc>
              <w:tc>
                <w:tcPr>
                  <w:tcW w:w="29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宋体" w:eastAsia="宋体"/>
                      <w:sz w:val="18"/>
                      <w:szCs w:val="18"/>
                    </w:rPr>
                  </w:pPr>
                  <w:r>
                    <w:rPr>
                      <w:rFonts w:hint="eastAsia" w:ascii="Times New Roman" w:hAnsi="宋体" w:eastAsia="宋体"/>
                      <w:sz w:val="18"/>
                      <w:szCs w:val="18"/>
                    </w:rPr>
                    <w:t>北京市大兴区中关村科技园区大兴生物医药产业基地</w:t>
                  </w:r>
                  <w:r>
                    <w:rPr>
                      <w:rFonts w:ascii="Times New Roman" w:hAnsi="Times New Roman" w:eastAsia="宋体"/>
                      <w:sz w:val="18"/>
                      <w:szCs w:val="18"/>
                    </w:rPr>
                    <w:t>0502-6008</w:t>
                  </w:r>
                  <w:r>
                    <w:rPr>
                      <w:rFonts w:hint="eastAsia" w:ascii="Times New Roman" w:hAnsi="宋体" w:eastAsia="宋体"/>
                      <w:sz w:val="18"/>
                      <w:szCs w:val="18"/>
                    </w:rPr>
                    <w:t>地块</w:t>
                  </w:r>
                </w:p>
              </w:tc>
              <w:tc>
                <w:tcPr>
                  <w:tcW w:w="83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jc w:val="center"/>
                    <w:rPr>
                      <w:rFonts w:ascii="Times New Roman" w:hAnsi="宋体" w:eastAsia="宋体"/>
                      <w:sz w:val="18"/>
                      <w:szCs w:val="18"/>
                    </w:rPr>
                  </w:pPr>
                  <w:r>
                    <w:rPr>
                      <w:rFonts w:hint="eastAsia" w:ascii="Times New Roman" w:hAnsi="宋体" w:eastAsia="宋体"/>
                      <w:sz w:val="18"/>
                      <w:szCs w:val="18"/>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350" w:type="dxa"/>
                  <w:gridSpan w:val="2"/>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ascii="Times New Roman" w:hAnsi="宋体" w:eastAsia="宋体"/>
                      <w:sz w:val="18"/>
                      <w:szCs w:val="18"/>
                    </w:rPr>
                  </w:pPr>
                  <w:r>
                    <w:rPr>
                      <w:rFonts w:hint="eastAsia" w:ascii="Times New Roman" w:hAnsi="宋体" w:eastAsia="宋体"/>
                      <w:sz w:val="18"/>
                      <w:szCs w:val="18"/>
                    </w:rPr>
                    <w:t>项目总投资</w:t>
                  </w:r>
                </w:p>
              </w:tc>
              <w:tc>
                <w:tcPr>
                  <w:tcW w:w="31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宋体" w:eastAsia="宋体"/>
                      <w:sz w:val="18"/>
                      <w:szCs w:val="18"/>
                    </w:rPr>
                  </w:pPr>
                  <w:r>
                    <w:rPr>
                      <w:rFonts w:ascii="Times New Roman" w:hAnsi="宋体" w:eastAsia="宋体"/>
                      <w:sz w:val="18"/>
                      <w:szCs w:val="18"/>
                    </w:rPr>
                    <w:t>50000</w:t>
                  </w:r>
                  <w:r>
                    <w:rPr>
                      <w:rFonts w:hint="eastAsia" w:ascii="Times New Roman" w:hAnsi="宋体" w:eastAsia="宋体"/>
                      <w:sz w:val="18"/>
                      <w:szCs w:val="18"/>
                    </w:rPr>
                    <w:t>万元</w:t>
                  </w:r>
                </w:p>
              </w:tc>
              <w:tc>
                <w:tcPr>
                  <w:tcW w:w="29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宋体" w:eastAsia="宋体"/>
                      <w:sz w:val="18"/>
                      <w:szCs w:val="18"/>
                    </w:rPr>
                  </w:pPr>
                  <w:r>
                    <w:rPr>
                      <w:rFonts w:ascii="Times New Roman" w:hAnsi="宋体" w:eastAsia="宋体"/>
                      <w:sz w:val="18"/>
                      <w:szCs w:val="18"/>
                    </w:rPr>
                    <w:t>50000</w:t>
                  </w:r>
                  <w:r>
                    <w:rPr>
                      <w:rFonts w:hint="eastAsia" w:ascii="Times New Roman" w:hAnsi="宋体" w:eastAsia="宋体"/>
                      <w:sz w:val="18"/>
                      <w:szCs w:val="18"/>
                    </w:rPr>
                    <w:t>万元</w:t>
                  </w:r>
                </w:p>
              </w:tc>
              <w:tc>
                <w:tcPr>
                  <w:tcW w:w="83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jc w:val="center"/>
                    <w:rPr>
                      <w:rFonts w:ascii="Times New Roman" w:hAnsi="宋体" w:eastAsia="宋体"/>
                      <w:sz w:val="18"/>
                      <w:szCs w:val="18"/>
                    </w:rPr>
                  </w:pPr>
                  <w:r>
                    <w:rPr>
                      <w:rFonts w:hint="eastAsia" w:ascii="Times New Roman" w:hAnsi="宋体" w:eastAsia="宋体"/>
                      <w:sz w:val="18"/>
                      <w:szCs w:val="18"/>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350" w:type="dxa"/>
                  <w:gridSpan w:val="2"/>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ascii="Times New Roman" w:hAnsi="宋体" w:eastAsia="宋体"/>
                      <w:sz w:val="18"/>
                      <w:szCs w:val="18"/>
                    </w:rPr>
                  </w:pPr>
                  <w:r>
                    <w:rPr>
                      <w:rFonts w:hint="eastAsia" w:ascii="Times New Roman" w:hAnsi="宋体" w:eastAsia="宋体"/>
                      <w:sz w:val="18"/>
                      <w:szCs w:val="18"/>
                    </w:rPr>
                    <w:t>总占地面积</w:t>
                  </w:r>
                </w:p>
              </w:tc>
              <w:tc>
                <w:tcPr>
                  <w:tcW w:w="31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宋体" w:eastAsia="宋体"/>
                      <w:sz w:val="18"/>
                      <w:szCs w:val="18"/>
                    </w:rPr>
                  </w:pPr>
                  <w:r>
                    <w:rPr>
                      <w:rFonts w:ascii="Times New Roman" w:hAnsi="宋体" w:eastAsia="宋体"/>
                      <w:sz w:val="18"/>
                      <w:szCs w:val="18"/>
                    </w:rPr>
                    <w:t>92179.84</w:t>
                  </w:r>
                  <w:r>
                    <w:rPr>
                      <w:rFonts w:ascii="Times New Roman" w:hAnsi="Times New Roman" w:eastAsia="宋体"/>
                      <w:sz w:val="18"/>
                      <w:szCs w:val="18"/>
                    </w:rPr>
                    <w:t xml:space="preserve"> m</w:t>
                  </w:r>
                  <w:r>
                    <w:rPr>
                      <w:rFonts w:ascii="Times New Roman" w:hAnsi="Times New Roman" w:eastAsia="宋体"/>
                      <w:sz w:val="18"/>
                      <w:szCs w:val="18"/>
                      <w:vertAlign w:val="superscript"/>
                    </w:rPr>
                    <w:t>2</w:t>
                  </w:r>
                </w:p>
              </w:tc>
              <w:tc>
                <w:tcPr>
                  <w:tcW w:w="29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宋体" w:eastAsia="宋体"/>
                      <w:sz w:val="18"/>
                      <w:szCs w:val="18"/>
                    </w:rPr>
                  </w:pPr>
                  <w:r>
                    <w:rPr>
                      <w:rFonts w:ascii="Times New Roman" w:hAnsi="宋体" w:eastAsia="宋体"/>
                      <w:sz w:val="18"/>
                      <w:szCs w:val="18"/>
                    </w:rPr>
                    <w:t>92179.84</w:t>
                  </w:r>
                  <w:r>
                    <w:rPr>
                      <w:rFonts w:ascii="Times New Roman" w:hAnsi="Times New Roman" w:eastAsia="宋体"/>
                      <w:sz w:val="18"/>
                      <w:szCs w:val="18"/>
                    </w:rPr>
                    <w:t xml:space="preserve"> m</w:t>
                  </w:r>
                  <w:r>
                    <w:rPr>
                      <w:rFonts w:ascii="Times New Roman" w:hAnsi="Times New Roman" w:eastAsia="宋体"/>
                      <w:sz w:val="18"/>
                      <w:szCs w:val="18"/>
                      <w:vertAlign w:val="superscript"/>
                    </w:rPr>
                    <w:t>2</w:t>
                  </w:r>
                </w:p>
              </w:tc>
              <w:tc>
                <w:tcPr>
                  <w:tcW w:w="83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jc w:val="center"/>
                    <w:rPr>
                      <w:rFonts w:ascii="Times New Roman" w:hAnsi="宋体" w:eastAsia="宋体"/>
                      <w:sz w:val="18"/>
                      <w:szCs w:val="18"/>
                    </w:rPr>
                  </w:pPr>
                  <w:r>
                    <w:rPr>
                      <w:rFonts w:hint="eastAsia" w:ascii="Times New Roman" w:hAnsi="宋体" w:eastAsia="宋体"/>
                      <w:sz w:val="18"/>
                      <w:szCs w:val="18"/>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350" w:type="dxa"/>
                  <w:gridSpan w:val="2"/>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rPr>
                      <w:rFonts w:ascii="Times New Roman" w:hAnsi="宋体" w:eastAsia="宋体"/>
                      <w:sz w:val="18"/>
                      <w:szCs w:val="18"/>
                    </w:rPr>
                  </w:pPr>
                  <w:r>
                    <w:rPr>
                      <w:rFonts w:hint="eastAsia" w:ascii="Times New Roman" w:hAnsi="宋体" w:eastAsia="宋体"/>
                      <w:sz w:val="18"/>
                      <w:szCs w:val="18"/>
                    </w:rPr>
                    <w:t>建筑面积</w:t>
                  </w:r>
                </w:p>
              </w:tc>
              <w:tc>
                <w:tcPr>
                  <w:tcW w:w="31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宋体" w:eastAsia="宋体"/>
                      <w:sz w:val="18"/>
                      <w:szCs w:val="18"/>
                    </w:rPr>
                  </w:pPr>
                  <w:r>
                    <w:rPr>
                      <w:rFonts w:ascii="Times New Roman" w:hAnsi="Times New Roman" w:eastAsia="宋体"/>
                      <w:sz w:val="18"/>
                      <w:szCs w:val="18"/>
                    </w:rPr>
                    <w:t>26612.94m</w:t>
                  </w:r>
                  <w:r>
                    <w:rPr>
                      <w:rFonts w:ascii="Times New Roman" w:hAnsi="Times New Roman" w:eastAsia="宋体"/>
                      <w:sz w:val="18"/>
                      <w:szCs w:val="18"/>
                      <w:vertAlign w:val="superscript"/>
                    </w:rPr>
                    <w:t>2</w:t>
                  </w:r>
                </w:p>
              </w:tc>
              <w:tc>
                <w:tcPr>
                  <w:tcW w:w="29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宋体" w:eastAsia="宋体"/>
                      <w:sz w:val="18"/>
                      <w:szCs w:val="18"/>
                    </w:rPr>
                  </w:pPr>
                  <w:r>
                    <w:rPr>
                      <w:rFonts w:ascii="Times New Roman" w:hAnsi="Times New Roman" w:eastAsia="宋体"/>
                      <w:sz w:val="18"/>
                      <w:szCs w:val="18"/>
                    </w:rPr>
                    <w:t>26612.94m</w:t>
                  </w:r>
                  <w:r>
                    <w:rPr>
                      <w:rFonts w:ascii="Times New Roman" w:hAnsi="Times New Roman" w:eastAsia="宋体"/>
                      <w:sz w:val="18"/>
                      <w:szCs w:val="18"/>
                      <w:vertAlign w:val="superscript"/>
                    </w:rPr>
                    <w:t>2</w:t>
                  </w:r>
                </w:p>
              </w:tc>
              <w:tc>
                <w:tcPr>
                  <w:tcW w:w="836"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jc w:val="center"/>
                    <w:rPr>
                      <w:rFonts w:ascii="Times New Roman" w:hAnsi="宋体" w:eastAsia="宋体"/>
                      <w:sz w:val="18"/>
                      <w:szCs w:val="18"/>
                    </w:rPr>
                  </w:pPr>
                  <w:r>
                    <w:rPr>
                      <w:rFonts w:hint="eastAsia" w:ascii="Times New Roman" w:hAnsi="宋体" w:eastAsia="宋体"/>
                      <w:sz w:val="18"/>
                      <w:szCs w:val="18"/>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3" w:hRule="atLeast"/>
              </w:trPr>
              <w:tc>
                <w:tcPr>
                  <w:tcW w:w="1350" w:type="dxa"/>
                  <w:gridSpan w:val="2"/>
                  <w:tcBorders>
                    <w:top w:val="single" w:color="auto" w:sz="4" w:space="0"/>
                    <w:left w:val="single" w:color="auto" w:sz="12" w:space="0"/>
                    <w:right w:val="single" w:color="auto" w:sz="4" w:space="0"/>
                  </w:tcBorders>
                  <w:vAlign w:val="center"/>
                </w:tcPr>
                <w:p>
                  <w:pPr>
                    <w:jc w:val="center"/>
                    <w:rPr>
                      <w:rFonts w:ascii="Times New Roman" w:hAnsi="Times New Roman" w:eastAsia="宋体"/>
                      <w:sz w:val="18"/>
                      <w:szCs w:val="18"/>
                    </w:rPr>
                  </w:pPr>
                  <w:r>
                    <w:rPr>
                      <w:rFonts w:hint="eastAsia" w:ascii="Times New Roman" w:hAnsi="宋体" w:eastAsia="宋体"/>
                      <w:sz w:val="18"/>
                      <w:szCs w:val="18"/>
                    </w:rPr>
                    <w:t>主体工程</w:t>
                  </w:r>
                </w:p>
              </w:tc>
              <w:tc>
                <w:tcPr>
                  <w:tcW w:w="3152" w:type="dxa"/>
                  <w:tcBorders>
                    <w:top w:val="single" w:color="auto" w:sz="4" w:space="0"/>
                    <w:left w:val="single" w:color="auto" w:sz="4" w:space="0"/>
                    <w:right w:val="single" w:color="auto" w:sz="4" w:space="0"/>
                  </w:tcBorders>
                  <w:vAlign w:val="center"/>
                </w:tcPr>
                <w:p>
                  <w:pPr>
                    <w:autoSpaceDE w:val="0"/>
                    <w:autoSpaceDN w:val="0"/>
                    <w:adjustRightInd w:val="0"/>
                    <w:rPr>
                      <w:rFonts w:ascii="Times New Roman" w:hAnsi="Times New Roman" w:eastAsia="宋体"/>
                      <w:sz w:val="18"/>
                      <w:szCs w:val="18"/>
                    </w:rPr>
                  </w:pPr>
                  <w:r>
                    <w:rPr>
                      <w:rFonts w:hint="eastAsia" w:ascii="Times New Roman" w:hAnsi="宋体" w:eastAsia="宋体"/>
                      <w:sz w:val="18"/>
                      <w:szCs w:val="18"/>
                    </w:rPr>
                    <w:t>项目建设</w:t>
                  </w:r>
                  <w:r>
                    <w:rPr>
                      <w:rFonts w:ascii="Times New Roman" w:hAnsi="宋体" w:eastAsia="宋体"/>
                      <w:sz w:val="18"/>
                      <w:szCs w:val="18"/>
                    </w:rPr>
                    <w:t>GMP</w:t>
                  </w:r>
                  <w:r>
                    <w:rPr>
                      <w:rFonts w:hint="eastAsia" w:ascii="Times New Roman" w:hAnsi="宋体" w:eastAsia="宋体"/>
                      <w:sz w:val="18"/>
                      <w:szCs w:val="18"/>
                    </w:rPr>
                    <w:t>标准的现代化厂房，生产车间拥有片剂及输液剂各两条生产线，年产开同等片剂</w:t>
                  </w:r>
                  <w:r>
                    <w:rPr>
                      <w:rFonts w:ascii="Times New Roman" w:hAnsi="宋体" w:eastAsia="宋体"/>
                      <w:sz w:val="18"/>
                      <w:szCs w:val="18"/>
                    </w:rPr>
                    <w:t>12</w:t>
                  </w:r>
                  <w:r>
                    <w:rPr>
                      <w:rFonts w:hint="eastAsia" w:ascii="Times New Roman" w:hAnsi="宋体" w:eastAsia="宋体"/>
                      <w:sz w:val="18"/>
                      <w:szCs w:val="18"/>
                    </w:rPr>
                    <w:t>亿片，贺斯、万汶输液剂</w:t>
                  </w:r>
                  <w:r>
                    <w:rPr>
                      <w:rFonts w:ascii="Times New Roman" w:hAnsi="宋体" w:eastAsia="宋体"/>
                      <w:sz w:val="18"/>
                      <w:szCs w:val="18"/>
                    </w:rPr>
                    <w:t>1400</w:t>
                  </w:r>
                  <w:r>
                    <w:rPr>
                      <w:rFonts w:hint="eastAsia" w:ascii="Times New Roman" w:hAnsi="宋体" w:eastAsia="宋体"/>
                      <w:sz w:val="18"/>
                      <w:szCs w:val="18"/>
                    </w:rPr>
                    <w:t>万袋。</w:t>
                  </w:r>
                </w:p>
              </w:tc>
              <w:tc>
                <w:tcPr>
                  <w:tcW w:w="2938" w:type="dxa"/>
                  <w:tcBorders>
                    <w:top w:val="single" w:color="auto" w:sz="4" w:space="0"/>
                    <w:left w:val="single" w:color="auto" w:sz="4" w:space="0"/>
                    <w:right w:val="single" w:color="auto" w:sz="4" w:space="0"/>
                  </w:tcBorders>
                  <w:vAlign w:val="center"/>
                </w:tcPr>
                <w:p>
                  <w:pPr>
                    <w:jc w:val="left"/>
                    <w:rPr>
                      <w:rFonts w:ascii="Times New Roman" w:hAnsi="Times New Roman" w:eastAsia="宋体"/>
                      <w:sz w:val="18"/>
                      <w:szCs w:val="18"/>
                    </w:rPr>
                  </w:pPr>
                  <w:r>
                    <w:rPr>
                      <w:rFonts w:hint="eastAsia" w:ascii="Times New Roman" w:hAnsi="宋体" w:eastAsia="宋体"/>
                      <w:sz w:val="18"/>
                      <w:szCs w:val="18"/>
                    </w:rPr>
                    <w:t>项目建设</w:t>
                  </w:r>
                  <w:r>
                    <w:rPr>
                      <w:rFonts w:ascii="Times New Roman" w:hAnsi="宋体" w:eastAsia="宋体"/>
                      <w:sz w:val="18"/>
                      <w:szCs w:val="18"/>
                    </w:rPr>
                    <w:t>GMP</w:t>
                  </w:r>
                  <w:r>
                    <w:rPr>
                      <w:rFonts w:hint="eastAsia" w:ascii="Times New Roman" w:hAnsi="宋体" w:eastAsia="宋体"/>
                      <w:sz w:val="18"/>
                      <w:szCs w:val="18"/>
                    </w:rPr>
                    <w:t>标准的现代化厂房，生产车间拥有两条片剂生产线，年产开同等片剂</w:t>
                  </w:r>
                  <w:r>
                    <w:rPr>
                      <w:rFonts w:ascii="Times New Roman" w:hAnsi="宋体" w:eastAsia="宋体"/>
                      <w:sz w:val="18"/>
                      <w:szCs w:val="18"/>
                    </w:rPr>
                    <w:t>12</w:t>
                  </w:r>
                  <w:r>
                    <w:rPr>
                      <w:rFonts w:hint="eastAsia" w:ascii="Times New Roman" w:hAnsi="宋体" w:eastAsia="宋体"/>
                      <w:sz w:val="18"/>
                      <w:szCs w:val="18"/>
                    </w:rPr>
                    <w:t>亿片，</w:t>
                  </w:r>
                  <w:r>
                    <w:rPr>
                      <w:rFonts w:hint="eastAsia" w:ascii="Times New Roman" w:hAnsi="宋体" w:eastAsia="宋体"/>
                      <w:sz w:val="18"/>
                      <w:szCs w:val="18"/>
                      <w:lang w:eastAsia="zh-CN"/>
                    </w:rPr>
                    <w:t>一条</w:t>
                  </w:r>
                  <w:r>
                    <w:rPr>
                      <w:rFonts w:hint="eastAsia" w:ascii="Times New Roman" w:hAnsi="宋体" w:eastAsia="宋体"/>
                      <w:sz w:val="18"/>
                      <w:szCs w:val="18"/>
                    </w:rPr>
                    <w:t>输液剂生产线</w:t>
                  </w:r>
                  <w:r>
                    <w:rPr>
                      <w:rFonts w:hint="eastAsia" w:ascii="Times New Roman" w:hAnsi="宋体" w:eastAsia="宋体"/>
                      <w:sz w:val="18"/>
                      <w:szCs w:val="18"/>
                      <w:lang w:eastAsia="zh-CN"/>
                    </w:rPr>
                    <w:t>生产</w:t>
                  </w:r>
                  <w:r>
                    <w:rPr>
                      <w:rFonts w:hint="eastAsia" w:ascii="Times New Roman" w:hAnsi="宋体" w:eastAsia="宋体"/>
                      <w:sz w:val="18"/>
                      <w:szCs w:val="18"/>
                    </w:rPr>
                    <w:t>贺斯、万汶输液剂</w:t>
                  </w:r>
                  <w:r>
                    <w:rPr>
                      <w:rFonts w:ascii="Times New Roman" w:hAnsi="宋体" w:eastAsia="宋体"/>
                      <w:sz w:val="18"/>
                      <w:szCs w:val="18"/>
                    </w:rPr>
                    <w:t>1400</w:t>
                  </w:r>
                  <w:r>
                    <w:rPr>
                      <w:rFonts w:hint="eastAsia" w:ascii="Times New Roman" w:hAnsi="宋体" w:eastAsia="宋体"/>
                      <w:sz w:val="18"/>
                      <w:szCs w:val="18"/>
                    </w:rPr>
                    <w:t>万袋。</w:t>
                  </w:r>
                </w:p>
              </w:tc>
              <w:tc>
                <w:tcPr>
                  <w:tcW w:w="83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sz w:val="18"/>
                      <w:szCs w:val="18"/>
                    </w:rPr>
                  </w:pPr>
                  <w:r>
                    <w:rPr>
                      <w:rFonts w:hint="eastAsia" w:ascii="Times New Roman" w:hAnsi="宋体" w:eastAsia="宋体"/>
                      <w:sz w:val="18"/>
                      <w:szCs w:val="18"/>
                      <w:lang w:eastAsia="zh-CN"/>
                    </w:rPr>
                    <w:t>有</w:t>
                  </w:r>
                  <w:r>
                    <w:rPr>
                      <w:rFonts w:hint="eastAsia" w:ascii="Times New Roman" w:hAnsi="宋体" w:eastAsia="宋体"/>
                      <w:sz w:val="18"/>
                      <w:szCs w:val="18"/>
                    </w:rPr>
                    <w:t>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05"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宋体" w:eastAsia="宋体"/>
                      <w:sz w:val="18"/>
                      <w:szCs w:val="18"/>
                    </w:rPr>
                  </w:pPr>
                  <w:r>
                    <w:rPr>
                      <w:rFonts w:hint="eastAsia" w:ascii="Times New Roman" w:hAnsi="宋体" w:eastAsia="宋体"/>
                      <w:sz w:val="18"/>
                      <w:szCs w:val="18"/>
                    </w:rPr>
                    <w:t>辅助工程</w:t>
                  </w:r>
                </w:p>
              </w:tc>
              <w:tc>
                <w:tcPr>
                  <w:tcW w:w="94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sz w:val="18"/>
                      <w:szCs w:val="18"/>
                    </w:rPr>
                  </w:pPr>
                  <w:r>
                    <w:rPr>
                      <w:rFonts w:hint="eastAsia" w:ascii="Times New Roman" w:hAnsi="宋体" w:eastAsia="宋体"/>
                      <w:sz w:val="18"/>
                      <w:szCs w:val="18"/>
                    </w:rPr>
                    <w:t>办公楼</w:t>
                  </w:r>
                </w:p>
              </w:tc>
              <w:tc>
                <w:tcPr>
                  <w:tcW w:w="31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Times New Roman" w:hAnsi="Times New Roman" w:eastAsia="宋体"/>
                      <w:sz w:val="18"/>
                      <w:szCs w:val="18"/>
                    </w:rPr>
                  </w:pPr>
                  <w:r>
                    <w:rPr>
                      <w:rFonts w:ascii="Times New Roman" w:hAnsi="宋体" w:eastAsia="宋体"/>
                      <w:sz w:val="18"/>
                      <w:szCs w:val="18"/>
                    </w:rPr>
                    <w:t>3</w:t>
                  </w:r>
                  <w:r>
                    <w:rPr>
                      <w:rFonts w:hint="eastAsia" w:ascii="Times New Roman" w:hAnsi="宋体" w:eastAsia="宋体"/>
                      <w:sz w:val="18"/>
                      <w:szCs w:val="18"/>
                    </w:rPr>
                    <w:t>层，建筑面积</w:t>
                  </w:r>
                  <w:r>
                    <w:rPr>
                      <w:rFonts w:ascii="Times New Roman" w:hAnsi="Times New Roman" w:eastAsia="宋体"/>
                      <w:sz w:val="18"/>
                      <w:szCs w:val="18"/>
                    </w:rPr>
                    <w:t>3808m</w:t>
                  </w:r>
                  <w:r>
                    <w:rPr>
                      <w:rFonts w:ascii="Times New Roman" w:hAnsi="Times New Roman" w:eastAsia="宋体"/>
                      <w:sz w:val="18"/>
                      <w:szCs w:val="18"/>
                      <w:vertAlign w:val="superscript"/>
                    </w:rPr>
                    <w:t>2</w:t>
                  </w:r>
                  <w:r>
                    <w:rPr>
                      <w:rFonts w:hint="eastAsia" w:ascii="Times New Roman" w:hAnsi="Times New Roman" w:eastAsia="宋体"/>
                      <w:sz w:val="18"/>
                      <w:szCs w:val="18"/>
                    </w:rPr>
                    <w:t>，</w:t>
                  </w:r>
                </w:p>
                <w:p>
                  <w:pPr>
                    <w:autoSpaceDE w:val="0"/>
                    <w:autoSpaceDN w:val="0"/>
                    <w:adjustRightInd w:val="0"/>
                    <w:jc w:val="center"/>
                    <w:rPr>
                      <w:rFonts w:ascii="Times New Roman" w:hAnsi="宋体" w:eastAsia="宋体"/>
                      <w:sz w:val="18"/>
                      <w:szCs w:val="18"/>
                    </w:rPr>
                  </w:pPr>
                  <w:r>
                    <w:rPr>
                      <w:rFonts w:hint="eastAsia" w:ascii="Times New Roman" w:hAnsi="Times New Roman" w:eastAsia="宋体"/>
                      <w:sz w:val="18"/>
                      <w:szCs w:val="18"/>
                    </w:rPr>
                    <w:t>内设</w:t>
                  </w:r>
                  <w:r>
                    <w:rPr>
                      <w:rFonts w:ascii="Times New Roman" w:hAnsi="Times New Roman" w:eastAsia="宋体"/>
                      <w:sz w:val="18"/>
                      <w:szCs w:val="18"/>
                    </w:rPr>
                    <w:t>QC</w:t>
                  </w:r>
                  <w:r>
                    <w:rPr>
                      <w:rFonts w:hint="eastAsia" w:ascii="Times New Roman" w:hAnsi="Times New Roman" w:eastAsia="宋体"/>
                      <w:sz w:val="18"/>
                      <w:szCs w:val="18"/>
                    </w:rPr>
                    <w:t>质检实验室</w:t>
                  </w:r>
                </w:p>
              </w:tc>
              <w:tc>
                <w:tcPr>
                  <w:tcW w:w="29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Times New Roman" w:hAnsi="Times New Roman" w:eastAsia="宋体"/>
                      <w:sz w:val="18"/>
                      <w:szCs w:val="18"/>
                    </w:rPr>
                  </w:pPr>
                  <w:r>
                    <w:rPr>
                      <w:rFonts w:ascii="Times New Roman" w:hAnsi="宋体" w:eastAsia="宋体"/>
                      <w:sz w:val="18"/>
                      <w:szCs w:val="18"/>
                    </w:rPr>
                    <w:t>3</w:t>
                  </w:r>
                  <w:r>
                    <w:rPr>
                      <w:rFonts w:hint="eastAsia" w:ascii="Times New Roman" w:hAnsi="宋体" w:eastAsia="宋体"/>
                      <w:sz w:val="18"/>
                      <w:szCs w:val="18"/>
                    </w:rPr>
                    <w:t>层，建筑面积</w:t>
                  </w:r>
                  <w:r>
                    <w:rPr>
                      <w:rFonts w:ascii="Times New Roman" w:hAnsi="Times New Roman" w:eastAsia="宋体"/>
                      <w:sz w:val="18"/>
                      <w:szCs w:val="18"/>
                    </w:rPr>
                    <w:t>3808m</w:t>
                  </w:r>
                  <w:r>
                    <w:rPr>
                      <w:rFonts w:ascii="Times New Roman" w:hAnsi="Times New Roman" w:eastAsia="宋体"/>
                      <w:sz w:val="18"/>
                      <w:szCs w:val="18"/>
                      <w:vertAlign w:val="superscript"/>
                    </w:rPr>
                    <w:t>2</w:t>
                  </w:r>
                  <w:r>
                    <w:rPr>
                      <w:rFonts w:hint="eastAsia" w:ascii="Times New Roman" w:hAnsi="Times New Roman" w:eastAsia="宋体"/>
                      <w:sz w:val="18"/>
                      <w:szCs w:val="18"/>
                    </w:rPr>
                    <w:t>，</w:t>
                  </w:r>
                </w:p>
                <w:p>
                  <w:pPr>
                    <w:autoSpaceDE w:val="0"/>
                    <w:autoSpaceDN w:val="0"/>
                    <w:adjustRightInd w:val="0"/>
                    <w:jc w:val="center"/>
                    <w:rPr>
                      <w:rFonts w:ascii="Times New Roman" w:hAnsi="宋体" w:eastAsia="宋体"/>
                      <w:sz w:val="18"/>
                      <w:szCs w:val="18"/>
                    </w:rPr>
                  </w:pPr>
                  <w:r>
                    <w:rPr>
                      <w:rFonts w:hint="eastAsia" w:ascii="Times New Roman" w:hAnsi="Times New Roman" w:eastAsia="宋体"/>
                      <w:sz w:val="18"/>
                      <w:szCs w:val="18"/>
                    </w:rPr>
                    <w:t>内设</w:t>
                  </w:r>
                  <w:r>
                    <w:rPr>
                      <w:rFonts w:ascii="Times New Roman" w:hAnsi="Times New Roman" w:eastAsia="宋体"/>
                      <w:sz w:val="18"/>
                      <w:szCs w:val="18"/>
                    </w:rPr>
                    <w:t>QC</w:t>
                  </w:r>
                  <w:r>
                    <w:rPr>
                      <w:rFonts w:hint="eastAsia" w:ascii="Times New Roman" w:hAnsi="Times New Roman" w:eastAsia="宋体"/>
                      <w:sz w:val="18"/>
                      <w:szCs w:val="18"/>
                    </w:rPr>
                    <w:t>质检实验室</w:t>
                  </w:r>
                </w:p>
              </w:tc>
              <w:tc>
                <w:tcPr>
                  <w:tcW w:w="83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宋体" w:eastAsia="宋体"/>
                      <w:sz w:val="18"/>
                      <w:szCs w:val="18"/>
                    </w:rPr>
                  </w:pPr>
                  <w:r>
                    <w:rPr>
                      <w:rFonts w:hint="eastAsia" w:ascii="Times New Roman" w:hAnsi="宋体" w:eastAsia="宋体"/>
                      <w:sz w:val="18"/>
                      <w:szCs w:val="18"/>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05"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宋体" w:eastAsia="宋体"/>
                      <w:sz w:val="18"/>
                      <w:szCs w:val="18"/>
                    </w:rPr>
                  </w:pPr>
                </w:p>
              </w:tc>
              <w:tc>
                <w:tcPr>
                  <w:tcW w:w="94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sz w:val="18"/>
                      <w:szCs w:val="18"/>
                    </w:rPr>
                  </w:pPr>
                  <w:r>
                    <w:rPr>
                      <w:rFonts w:hint="eastAsia" w:ascii="Times New Roman" w:hAnsi="宋体" w:eastAsia="宋体"/>
                      <w:sz w:val="18"/>
                      <w:szCs w:val="18"/>
                    </w:rPr>
                    <w:t>设备用房</w:t>
                  </w:r>
                </w:p>
              </w:tc>
              <w:tc>
                <w:tcPr>
                  <w:tcW w:w="31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宋体" w:eastAsia="宋体"/>
                      <w:sz w:val="18"/>
                      <w:szCs w:val="18"/>
                    </w:rPr>
                  </w:pPr>
                  <w:r>
                    <w:rPr>
                      <w:rFonts w:ascii="Times New Roman" w:hAnsi="宋体" w:eastAsia="宋体"/>
                      <w:sz w:val="18"/>
                      <w:szCs w:val="18"/>
                    </w:rPr>
                    <w:t>2</w:t>
                  </w:r>
                  <w:r>
                    <w:rPr>
                      <w:rFonts w:hint="eastAsia" w:ascii="Times New Roman" w:hAnsi="宋体" w:eastAsia="宋体"/>
                      <w:sz w:val="18"/>
                      <w:szCs w:val="18"/>
                    </w:rPr>
                    <w:t>层，建筑面积</w:t>
                  </w:r>
                  <w:r>
                    <w:rPr>
                      <w:rFonts w:ascii="Times New Roman" w:hAnsi="Times New Roman" w:eastAsia="宋体"/>
                      <w:sz w:val="18"/>
                      <w:szCs w:val="18"/>
                    </w:rPr>
                    <w:t>3318.4m</w:t>
                  </w:r>
                  <w:r>
                    <w:rPr>
                      <w:rFonts w:ascii="Times New Roman" w:hAnsi="Times New Roman" w:eastAsia="宋体"/>
                      <w:sz w:val="18"/>
                      <w:szCs w:val="18"/>
                      <w:vertAlign w:val="superscript"/>
                    </w:rPr>
                    <w:t>2</w:t>
                  </w:r>
                </w:p>
              </w:tc>
              <w:tc>
                <w:tcPr>
                  <w:tcW w:w="29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宋体" w:eastAsia="宋体"/>
                      <w:sz w:val="18"/>
                      <w:szCs w:val="18"/>
                    </w:rPr>
                  </w:pPr>
                  <w:r>
                    <w:rPr>
                      <w:rFonts w:ascii="Times New Roman" w:hAnsi="宋体" w:eastAsia="宋体"/>
                      <w:sz w:val="18"/>
                      <w:szCs w:val="18"/>
                    </w:rPr>
                    <w:t>2</w:t>
                  </w:r>
                  <w:r>
                    <w:rPr>
                      <w:rFonts w:hint="eastAsia" w:ascii="Times New Roman" w:hAnsi="宋体" w:eastAsia="宋体"/>
                      <w:sz w:val="18"/>
                      <w:szCs w:val="18"/>
                    </w:rPr>
                    <w:t>层，建筑面积</w:t>
                  </w:r>
                  <w:r>
                    <w:rPr>
                      <w:rFonts w:ascii="Times New Roman" w:hAnsi="Times New Roman" w:eastAsia="宋体"/>
                      <w:sz w:val="18"/>
                      <w:szCs w:val="18"/>
                    </w:rPr>
                    <w:t>3318.4m</w:t>
                  </w:r>
                  <w:r>
                    <w:rPr>
                      <w:rFonts w:ascii="Times New Roman" w:hAnsi="Times New Roman" w:eastAsia="宋体"/>
                      <w:sz w:val="18"/>
                      <w:szCs w:val="18"/>
                      <w:vertAlign w:val="superscript"/>
                    </w:rPr>
                    <w:t>2</w:t>
                  </w:r>
                </w:p>
              </w:tc>
              <w:tc>
                <w:tcPr>
                  <w:tcW w:w="83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宋体" w:eastAsia="宋体"/>
                      <w:sz w:val="18"/>
                      <w:szCs w:val="18"/>
                    </w:rPr>
                  </w:pPr>
                  <w:r>
                    <w:rPr>
                      <w:rFonts w:hint="eastAsia" w:ascii="Times New Roman" w:hAnsi="宋体" w:eastAsia="宋体"/>
                      <w:sz w:val="18"/>
                      <w:szCs w:val="18"/>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05"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宋体" w:eastAsia="宋体"/>
                      <w:sz w:val="18"/>
                      <w:szCs w:val="18"/>
                    </w:rPr>
                  </w:pPr>
                </w:p>
              </w:tc>
              <w:tc>
                <w:tcPr>
                  <w:tcW w:w="94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sz w:val="18"/>
                      <w:szCs w:val="18"/>
                    </w:rPr>
                  </w:pPr>
                  <w:r>
                    <w:rPr>
                      <w:rFonts w:hint="eastAsia" w:ascii="Times New Roman" w:hAnsi="宋体" w:eastAsia="宋体"/>
                      <w:sz w:val="18"/>
                      <w:szCs w:val="18"/>
                    </w:rPr>
                    <w:t>化学品库</w:t>
                  </w:r>
                </w:p>
              </w:tc>
              <w:tc>
                <w:tcPr>
                  <w:tcW w:w="31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宋体" w:eastAsia="宋体"/>
                      <w:sz w:val="18"/>
                      <w:szCs w:val="18"/>
                    </w:rPr>
                  </w:pPr>
                  <w:r>
                    <w:rPr>
                      <w:rFonts w:ascii="Times New Roman" w:hAnsi="宋体" w:eastAsia="宋体"/>
                      <w:sz w:val="18"/>
                      <w:szCs w:val="18"/>
                    </w:rPr>
                    <w:t>1</w:t>
                  </w:r>
                  <w:r>
                    <w:rPr>
                      <w:rFonts w:hint="eastAsia" w:ascii="Times New Roman" w:hAnsi="宋体" w:eastAsia="宋体"/>
                      <w:sz w:val="18"/>
                      <w:szCs w:val="18"/>
                    </w:rPr>
                    <w:t>层，建筑面积</w:t>
                  </w:r>
                  <w:r>
                    <w:rPr>
                      <w:rFonts w:ascii="Times New Roman" w:hAnsi="Times New Roman" w:eastAsia="宋体"/>
                      <w:sz w:val="18"/>
                      <w:szCs w:val="18"/>
                    </w:rPr>
                    <w:t>254.89m</w:t>
                  </w:r>
                  <w:r>
                    <w:rPr>
                      <w:rFonts w:ascii="Times New Roman" w:hAnsi="Times New Roman" w:eastAsia="宋体"/>
                      <w:sz w:val="18"/>
                      <w:szCs w:val="18"/>
                      <w:vertAlign w:val="superscript"/>
                    </w:rPr>
                    <w:t>2</w:t>
                  </w:r>
                </w:p>
              </w:tc>
              <w:tc>
                <w:tcPr>
                  <w:tcW w:w="293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sz w:val="18"/>
                      <w:szCs w:val="18"/>
                    </w:rPr>
                  </w:pPr>
                  <w:r>
                    <w:rPr>
                      <w:rFonts w:ascii="Times New Roman" w:hAnsi="宋体" w:eastAsia="宋体"/>
                      <w:sz w:val="18"/>
                      <w:szCs w:val="18"/>
                    </w:rPr>
                    <w:t>1</w:t>
                  </w:r>
                  <w:r>
                    <w:rPr>
                      <w:rFonts w:hint="eastAsia" w:ascii="Times New Roman" w:hAnsi="宋体" w:eastAsia="宋体"/>
                      <w:sz w:val="18"/>
                      <w:szCs w:val="18"/>
                    </w:rPr>
                    <w:t>层，建筑面积</w:t>
                  </w:r>
                  <w:r>
                    <w:rPr>
                      <w:rFonts w:ascii="Times New Roman" w:hAnsi="Times New Roman" w:eastAsia="宋体"/>
                      <w:sz w:val="18"/>
                      <w:szCs w:val="18"/>
                    </w:rPr>
                    <w:t>254.89m</w:t>
                  </w:r>
                  <w:r>
                    <w:rPr>
                      <w:rFonts w:ascii="Times New Roman" w:hAnsi="Times New Roman" w:eastAsia="宋体"/>
                      <w:sz w:val="18"/>
                      <w:szCs w:val="18"/>
                      <w:vertAlign w:val="superscript"/>
                    </w:rPr>
                    <w:t>2</w:t>
                  </w:r>
                </w:p>
              </w:tc>
              <w:tc>
                <w:tcPr>
                  <w:tcW w:w="83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宋体" w:eastAsia="宋体"/>
                      <w:sz w:val="18"/>
                      <w:szCs w:val="18"/>
                    </w:rPr>
                  </w:pPr>
                  <w:r>
                    <w:rPr>
                      <w:rFonts w:hint="eastAsia" w:ascii="Times New Roman" w:hAnsi="宋体" w:eastAsia="宋体"/>
                      <w:sz w:val="18"/>
                      <w:szCs w:val="18"/>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05"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olor w:val="FF0000"/>
                      <w:sz w:val="18"/>
                      <w:szCs w:val="18"/>
                    </w:rPr>
                  </w:pPr>
                  <w:r>
                    <w:rPr>
                      <w:rFonts w:hint="eastAsia" w:ascii="Times New Roman" w:hAnsi="宋体" w:eastAsia="宋体"/>
                      <w:color w:val="auto"/>
                      <w:sz w:val="18"/>
                      <w:szCs w:val="18"/>
                    </w:rPr>
                    <w:t>公用工程</w:t>
                  </w:r>
                </w:p>
              </w:tc>
              <w:tc>
                <w:tcPr>
                  <w:tcW w:w="94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olor w:val="auto"/>
                      <w:sz w:val="18"/>
                      <w:szCs w:val="18"/>
                    </w:rPr>
                  </w:pPr>
                  <w:r>
                    <w:rPr>
                      <w:rFonts w:hint="eastAsia" w:ascii="Times New Roman" w:hAnsi="宋体" w:eastAsia="宋体"/>
                      <w:color w:val="auto"/>
                      <w:sz w:val="18"/>
                      <w:szCs w:val="18"/>
                    </w:rPr>
                    <w:t>给水</w:t>
                  </w:r>
                </w:p>
              </w:tc>
              <w:tc>
                <w:tcPr>
                  <w:tcW w:w="31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eastAsia="宋体"/>
                      <w:color w:val="auto"/>
                      <w:sz w:val="18"/>
                      <w:szCs w:val="18"/>
                    </w:rPr>
                  </w:pPr>
                  <w:r>
                    <w:rPr>
                      <w:rFonts w:hint="eastAsia" w:ascii="Times New Roman" w:hAnsi="宋体" w:eastAsia="宋体"/>
                      <w:color w:val="auto"/>
                      <w:sz w:val="18"/>
                      <w:szCs w:val="18"/>
                    </w:rPr>
                    <w:t>由市政自来水供水管网提供</w:t>
                  </w:r>
                </w:p>
              </w:tc>
              <w:tc>
                <w:tcPr>
                  <w:tcW w:w="29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eastAsia="宋体"/>
                      <w:color w:val="auto"/>
                      <w:sz w:val="18"/>
                      <w:szCs w:val="18"/>
                    </w:rPr>
                  </w:pPr>
                  <w:r>
                    <w:rPr>
                      <w:rFonts w:hint="eastAsia" w:ascii="Times New Roman" w:hAnsi="宋体" w:eastAsia="宋体"/>
                      <w:color w:val="auto"/>
                      <w:sz w:val="18"/>
                      <w:szCs w:val="18"/>
                    </w:rPr>
                    <w:t>由市政自来水供水管网提供</w:t>
                  </w:r>
                </w:p>
              </w:tc>
              <w:tc>
                <w:tcPr>
                  <w:tcW w:w="83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olor w:val="auto"/>
                      <w:sz w:val="18"/>
                      <w:szCs w:val="18"/>
                    </w:rPr>
                  </w:pPr>
                  <w:r>
                    <w:rPr>
                      <w:rFonts w:hint="eastAsia" w:ascii="Times New Roman" w:hAnsi="宋体" w:eastAsia="宋体"/>
                      <w:color w:val="auto"/>
                      <w:sz w:val="18"/>
                      <w:szCs w:val="18"/>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05" w:type="dxa"/>
                  <w:vMerge w:val="continue"/>
                  <w:tcBorders>
                    <w:left w:val="single" w:color="auto" w:sz="12" w:space="0"/>
                    <w:right w:val="single" w:color="auto" w:sz="4" w:space="0"/>
                  </w:tcBorders>
                  <w:vAlign w:val="center"/>
                </w:tcPr>
                <w:p>
                  <w:pPr>
                    <w:jc w:val="center"/>
                    <w:rPr>
                      <w:rFonts w:hint="eastAsia" w:ascii="Times New Roman" w:hAnsi="宋体" w:eastAsia="宋体"/>
                      <w:color w:val="FF0000"/>
                      <w:sz w:val="18"/>
                      <w:szCs w:val="18"/>
                    </w:rPr>
                  </w:pPr>
                </w:p>
              </w:tc>
              <w:tc>
                <w:tcPr>
                  <w:tcW w:w="945" w:type="dxa"/>
                  <w:tcBorders>
                    <w:top w:val="single" w:color="auto" w:sz="4" w:space="0"/>
                    <w:left w:val="single" w:color="auto" w:sz="4" w:space="0"/>
                    <w:bottom w:val="single" w:color="auto" w:sz="4" w:space="0"/>
                    <w:right w:val="single" w:color="auto" w:sz="4" w:space="0"/>
                  </w:tcBorders>
                  <w:vAlign w:val="center"/>
                </w:tcPr>
                <w:p>
                  <w:pPr>
                    <w:jc w:val="both"/>
                    <w:rPr>
                      <w:rFonts w:hint="eastAsia" w:ascii="Times New Roman" w:hAnsi="宋体" w:eastAsia="宋体"/>
                      <w:color w:val="auto"/>
                      <w:sz w:val="18"/>
                      <w:szCs w:val="18"/>
                      <w:lang w:eastAsia="zh-CN"/>
                    </w:rPr>
                  </w:pPr>
                  <w:r>
                    <w:rPr>
                      <w:rFonts w:hint="eastAsia" w:ascii="Times New Roman" w:hAnsi="宋体" w:eastAsia="宋体"/>
                      <w:color w:val="auto"/>
                      <w:sz w:val="18"/>
                      <w:szCs w:val="18"/>
                      <w:lang w:eastAsia="zh-CN"/>
                    </w:rPr>
                    <w:t>纯水制备</w:t>
                  </w:r>
                </w:p>
              </w:tc>
              <w:tc>
                <w:tcPr>
                  <w:tcW w:w="31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Times New Roman" w:hAnsi="宋体" w:eastAsia="宋体"/>
                      <w:color w:val="auto"/>
                      <w:sz w:val="18"/>
                      <w:szCs w:val="18"/>
                      <w:lang w:val="en-US" w:eastAsia="zh-CN"/>
                    </w:rPr>
                  </w:pPr>
                  <w:r>
                    <w:rPr>
                      <w:rFonts w:hint="eastAsia" w:ascii="Times New Roman" w:hAnsi="宋体" w:eastAsia="宋体"/>
                      <w:color w:val="auto"/>
                      <w:sz w:val="18"/>
                      <w:szCs w:val="18"/>
                      <w:lang w:eastAsia="zh-CN"/>
                    </w:rPr>
                    <w:t>设</w:t>
                  </w:r>
                  <w:r>
                    <w:rPr>
                      <w:rFonts w:hint="eastAsia" w:ascii="Times New Roman" w:hAnsi="宋体" w:eastAsia="宋体"/>
                      <w:color w:val="auto"/>
                      <w:sz w:val="18"/>
                      <w:szCs w:val="18"/>
                      <w:lang w:val="en-US" w:eastAsia="zh-CN"/>
                    </w:rPr>
                    <w:t>2套纯水制备系统，</w:t>
                  </w:r>
                </w:p>
                <w:p>
                  <w:pPr>
                    <w:autoSpaceDE w:val="0"/>
                    <w:autoSpaceDN w:val="0"/>
                    <w:adjustRightInd w:val="0"/>
                    <w:jc w:val="center"/>
                    <w:rPr>
                      <w:rFonts w:hint="eastAsia" w:ascii="Times New Roman" w:hAnsi="宋体" w:eastAsia="宋体"/>
                      <w:color w:val="auto"/>
                      <w:sz w:val="18"/>
                      <w:szCs w:val="18"/>
                      <w:lang w:val="en-US" w:eastAsia="zh-CN"/>
                    </w:rPr>
                  </w:pPr>
                  <w:r>
                    <w:rPr>
                      <w:rFonts w:hint="eastAsia" w:ascii="Times New Roman" w:hAnsi="宋体" w:eastAsia="宋体"/>
                      <w:color w:val="auto"/>
                      <w:sz w:val="18"/>
                      <w:szCs w:val="18"/>
                      <w:lang w:val="en-US" w:eastAsia="zh-CN"/>
                    </w:rPr>
                    <w:t>处理能力分别为3t/h，6t/h</w:t>
                  </w:r>
                </w:p>
              </w:tc>
              <w:tc>
                <w:tcPr>
                  <w:tcW w:w="29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Times New Roman" w:hAnsi="宋体" w:eastAsia="宋体"/>
                      <w:color w:val="auto"/>
                      <w:sz w:val="18"/>
                      <w:szCs w:val="18"/>
                      <w:lang w:val="en-US" w:eastAsia="zh-CN"/>
                    </w:rPr>
                  </w:pPr>
                  <w:r>
                    <w:rPr>
                      <w:rFonts w:hint="eastAsia" w:ascii="Times New Roman" w:hAnsi="宋体" w:eastAsia="宋体"/>
                      <w:color w:val="auto"/>
                      <w:sz w:val="18"/>
                      <w:szCs w:val="18"/>
                      <w:lang w:val="en-US" w:eastAsia="zh-CN"/>
                    </w:rPr>
                    <w:t>同环评</w:t>
                  </w:r>
                </w:p>
              </w:tc>
              <w:tc>
                <w:tcPr>
                  <w:tcW w:w="836"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Times New Roman" w:hAnsi="宋体" w:eastAsia="宋体"/>
                      <w:color w:val="auto"/>
                      <w:sz w:val="18"/>
                      <w:szCs w:val="18"/>
                    </w:rPr>
                  </w:pPr>
                  <w:r>
                    <w:rPr>
                      <w:rFonts w:hint="eastAsia" w:ascii="Times New Roman" w:hAnsi="宋体" w:eastAsia="宋体"/>
                      <w:color w:val="auto"/>
                      <w:sz w:val="18"/>
                      <w:szCs w:val="18"/>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05" w:type="dxa"/>
                  <w:vMerge w:val="continue"/>
                  <w:tcBorders>
                    <w:left w:val="single" w:color="auto" w:sz="12" w:space="0"/>
                    <w:right w:val="single" w:color="auto" w:sz="4" w:space="0"/>
                  </w:tcBorders>
                  <w:vAlign w:val="center"/>
                </w:tcPr>
                <w:p>
                  <w:pPr>
                    <w:jc w:val="center"/>
                    <w:rPr>
                      <w:rFonts w:hint="eastAsia" w:ascii="Times New Roman" w:hAnsi="宋体" w:eastAsia="宋体"/>
                      <w:color w:val="FF0000"/>
                      <w:sz w:val="18"/>
                      <w:szCs w:val="18"/>
                    </w:rPr>
                  </w:pPr>
                </w:p>
              </w:tc>
              <w:tc>
                <w:tcPr>
                  <w:tcW w:w="945" w:type="dxa"/>
                  <w:tcBorders>
                    <w:top w:val="single" w:color="auto" w:sz="4" w:space="0"/>
                    <w:left w:val="single" w:color="auto" w:sz="4" w:space="0"/>
                    <w:bottom w:val="single" w:color="auto" w:sz="4" w:space="0"/>
                    <w:right w:val="single" w:color="auto" w:sz="4" w:space="0"/>
                  </w:tcBorders>
                  <w:vAlign w:val="center"/>
                </w:tcPr>
                <w:p>
                  <w:pPr>
                    <w:jc w:val="both"/>
                    <w:rPr>
                      <w:rFonts w:hint="eastAsia" w:ascii="Times New Roman" w:hAnsi="宋体" w:eastAsia="宋体"/>
                      <w:color w:val="auto"/>
                      <w:sz w:val="18"/>
                      <w:szCs w:val="18"/>
                      <w:lang w:val="en-US" w:eastAsia="zh-CN"/>
                    </w:rPr>
                  </w:pPr>
                  <w:r>
                    <w:rPr>
                      <w:rFonts w:hint="eastAsia" w:ascii="Times New Roman" w:hAnsi="宋体" w:eastAsia="宋体"/>
                      <w:color w:val="auto"/>
                      <w:sz w:val="18"/>
                      <w:szCs w:val="18"/>
                      <w:lang w:val="en-US" w:eastAsia="zh-CN"/>
                    </w:rPr>
                    <w:t>软水制备</w:t>
                  </w:r>
                </w:p>
              </w:tc>
              <w:tc>
                <w:tcPr>
                  <w:tcW w:w="31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Times New Roman" w:hAnsi="宋体" w:eastAsia="宋体"/>
                      <w:color w:val="auto"/>
                      <w:sz w:val="18"/>
                      <w:szCs w:val="18"/>
                      <w:lang w:eastAsia="zh-CN"/>
                    </w:rPr>
                  </w:pPr>
                  <w:r>
                    <w:rPr>
                      <w:rFonts w:hint="eastAsia" w:ascii="Times New Roman" w:hAnsi="宋体" w:eastAsia="宋体"/>
                      <w:color w:val="auto"/>
                      <w:sz w:val="18"/>
                      <w:szCs w:val="18"/>
                      <w:lang w:eastAsia="zh-CN"/>
                    </w:rPr>
                    <w:t>设一套软水制备系统，</w:t>
                  </w:r>
                </w:p>
                <w:p>
                  <w:pPr>
                    <w:autoSpaceDE w:val="0"/>
                    <w:autoSpaceDN w:val="0"/>
                    <w:adjustRightInd w:val="0"/>
                    <w:jc w:val="center"/>
                    <w:rPr>
                      <w:rFonts w:hint="eastAsia" w:ascii="Times New Roman" w:hAnsi="宋体" w:eastAsia="宋体"/>
                      <w:color w:val="auto"/>
                      <w:sz w:val="18"/>
                      <w:szCs w:val="18"/>
                      <w:lang w:eastAsia="zh-CN"/>
                    </w:rPr>
                  </w:pPr>
                  <w:r>
                    <w:rPr>
                      <w:rFonts w:hint="eastAsia" w:ascii="Times New Roman" w:hAnsi="宋体" w:eastAsia="宋体"/>
                      <w:color w:val="auto"/>
                      <w:sz w:val="18"/>
                      <w:szCs w:val="18"/>
                      <w:lang w:val="en-US" w:eastAsia="zh-CN"/>
                    </w:rPr>
                    <w:t>处理能力为25t/h</w:t>
                  </w:r>
                </w:p>
              </w:tc>
              <w:tc>
                <w:tcPr>
                  <w:tcW w:w="29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Times New Roman" w:hAnsi="宋体" w:eastAsia="宋体"/>
                      <w:color w:val="auto"/>
                      <w:sz w:val="18"/>
                      <w:szCs w:val="18"/>
                      <w:lang w:eastAsia="zh-CN"/>
                    </w:rPr>
                  </w:pPr>
                  <w:r>
                    <w:rPr>
                      <w:rFonts w:hint="eastAsia" w:ascii="Times New Roman" w:hAnsi="宋体" w:eastAsia="宋体"/>
                      <w:color w:val="auto"/>
                      <w:sz w:val="18"/>
                      <w:szCs w:val="18"/>
                      <w:lang w:eastAsia="zh-CN"/>
                    </w:rPr>
                    <w:t>同环评</w:t>
                  </w:r>
                </w:p>
              </w:tc>
              <w:tc>
                <w:tcPr>
                  <w:tcW w:w="836" w:type="dxa"/>
                  <w:tcBorders>
                    <w:top w:val="single" w:color="auto" w:sz="4" w:space="0"/>
                    <w:left w:val="single" w:color="auto" w:sz="4" w:space="0"/>
                    <w:bottom w:val="single" w:color="auto" w:sz="4" w:space="0"/>
                    <w:right w:val="single" w:color="auto" w:sz="12" w:space="0"/>
                  </w:tcBorders>
                  <w:vAlign w:val="center"/>
                </w:tcPr>
                <w:p>
                  <w:pPr>
                    <w:jc w:val="center"/>
                    <w:rPr>
                      <w:rFonts w:hint="eastAsia" w:ascii="Times New Roman" w:hAnsi="宋体" w:eastAsia="宋体"/>
                      <w:color w:val="auto"/>
                      <w:sz w:val="18"/>
                      <w:szCs w:val="18"/>
                      <w:lang w:eastAsia="zh-CN"/>
                    </w:rPr>
                  </w:pPr>
                  <w:r>
                    <w:rPr>
                      <w:rFonts w:hint="eastAsia" w:ascii="Times New Roman" w:hAnsi="宋体" w:eastAsia="宋体"/>
                      <w:color w:val="auto"/>
                      <w:sz w:val="18"/>
                      <w:szCs w:val="18"/>
                      <w:lang w:eastAsia="zh-CN"/>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05"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olor w:val="FF0000"/>
                      <w:sz w:val="18"/>
                      <w:szCs w:val="18"/>
                    </w:rPr>
                  </w:pPr>
                </w:p>
              </w:tc>
              <w:tc>
                <w:tcPr>
                  <w:tcW w:w="94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olor w:val="auto"/>
                      <w:sz w:val="18"/>
                      <w:szCs w:val="18"/>
                    </w:rPr>
                  </w:pPr>
                  <w:r>
                    <w:rPr>
                      <w:rFonts w:hint="eastAsia" w:ascii="Times New Roman" w:hAnsi="宋体" w:eastAsia="宋体"/>
                      <w:color w:val="auto"/>
                      <w:sz w:val="18"/>
                      <w:szCs w:val="18"/>
                    </w:rPr>
                    <w:t>供电</w:t>
                  </w:r>
                </w:p>
              </w:tc>
              <w:tc>
                <w:tcPr>
                  <w:tcW w:w="31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eastAsia="宋体"/>
                      <w:color w:val="auto"/>
                      <w:kern w:val="0"/>
                      <w:sz w:val="18"/>
                      <w:szCs w:val="18"/>
                    </w:rPr>
                  </w:pPr>
                  <w:r>
                    <w:rPr>
                      <w:rFonts w:hint="eastAsia" w:ascii="Times New Roman" w:hAnsi="宋体" w:eastAsia="宋体"/>
                      <w:color w:val="auto"/>
                      <w:kern w:val="0"/>
                      <w:sz w:val="18"/>
                      <w:szCs w:val="18"/>
                    </w:rPr>
                    <w:t>市政供电</w:t>
                  </w:r>
                </w:p>
              </w:tc>
              <w:tc>
                <w:tcPr>
                  <w:tcW w:w="29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eastAsia="宋体"/>
                      <w:color w:val="auto"/>
                      <w:kern w:val="0"/>
                      <w:sz w:val="18"/>
                      <w:szCs w:val="18"/>
                    </w:rPr>
                  </w:pPr>
                  <w:r>
                    <w:rPr>
                      <w:rFonts w:hint="eastAsia" w:ascii="Times New Roman" w:hAnsi="宋体" w:eastAsia="宋体"/>
                      <w:color w:val="auto"/>
                      <w:kern w:val="0"/>
                      <w:sz w:val="18"/>
                      <w:szCs w:val="18"/>
                    </w:rPr>
                    <w:t>市政供电</w:t>
                  </w:r>
                </w:p>
              </w:tc>
              <w:tc>
                <w:tcPr>
                  <w:tcW w:w="83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olor w:val="auto"/>
                      <w:sz w:val="18"/>
                      <w:szCs w:val="18"/>
                    </w:rPr>
                  </w:pPr>
                  <w:r>
                    <w:rPr>
                      <w:rFonts w:hint="eastAsia" w:ascii="Times New Roman" w:hAnsi="宋体" w:eastAsia="宋体"/>
                      <w:color w:val="auto"/>
                      <w:sz w:val="18"/>
                      <w:szCs w:val="18"/>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05"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color w:val="FF0000"/>
                      <w:sz w:val="18"/>
                      <w:szCs w:val="18"/>
                    </w:rPr>
                  </w:pPr>
                </w:p>
              </w:tc>
              <w:tc>
                <w:tcPr>
                  <w:tcW w:w="94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olor w:val="auto"/>
                      <w:sz w:val="18"/>
                      <w:szCs w:val="18"/>
                    </w:rPr>
                  </w:pPr>
                  <w:r>
                    <w:rPr>
                      <w:rFonts w:hint="eastAsia" w:ascii="Times New Roman" w:hAnsi="宋体" w:eastAsia="宋体"/>
                      <w:color w:val="auto"/>
                      <w:sz w:val="18"/>
                      <w:szCs w:val="18"/>
                    </w:rPr>
                    <w:t>供暖制冷</w:t>
                  </w:r>
                </w:p>
              </w:tc>
              <w:tc>
                <w:tcPr>
                  <w:tcW w:w="31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Times New Roman" w:hAnsi="Times New Roman" w:eastAsia="宋体"/>
                      <w:color w:val="auto"/>
                      <w:kern w:val="0"/>
                      <w:sz w:val="18"/>
                      <w:szCs w:val="18"/>
                    </w:rPr>
                  </w:pPr>
                  <w:r>
                    <w:rPr>
                      <w:rFonts w:hint="eastAsia" w:ascii="Times New Roman" w:hAnsi="宋体" w:eastAsia="宋体"/>
                      <w:color w:val="auto"/>
                      <w:kern w:val="0"/>
                      <w:sz w:val="18"/>
                      <w:szCs w:val="18"/>
                    </w:rPr>
                    <w:t>供暖由生物医药基地开发经营中心联港供热厂提供</w:t>
                  </w:r>
                </w:p>
              </w:tc>
              <w:tc>
                <w:tcPr>
                  <w:tcW w:w="29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Times New Roman" w:hAnsi="Times New Roman" w:eastAsia="宋体"/>
                      <w:color w:val="auto"/>
                      <w:kern w:val="0"/>
                      <w:sz w:val="18"/>
                      <w:szCs w:val="18"/>
                    </w:rPr>
                  </w:pPr>
                  <w:r>
                    <w:rPr>
                      <w:rFonts w:hint="eastAsia" w:ascii="Times New Roman" w:hAnsi="宋体" w:eastAsia="宋体"/>
                      <w:color w:val="auto"/>
                      <w:kern w:val="0"/>
                      <w:sz w:val="18"/>
                      <w:szCs w:val="18"/>
                    </w:rPr>
                    <w:t>供暖由生物医药基地开发经营中心联港供热厂提供</w:t>
                  </w:r>
                </w:p>
              </w:tc>
              <w:tc>
                <w:tcPr>
                  <w:tcW w:w="83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color w:val="auto"/>
                      <w:sz w:val="18"/>
                      <w:szCs w:val="18"/>
                    </w:rPr>
                  </w:pPr>
                  <w:r>
                    <w:rPr>
                      <w:rFonts w:hint="eastAsia" w:ascii="Times New Roman" w:hAnsi="宋体" w:eastAsia="宋体"/>
                      <w:color w:val="auto"/>
                      <w:sz w:val="18"/>
                      <w:szCs w:val="18"/>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05"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sz w:val="18"/>
                      <w:szCs w:val="18"/>
                    </w:rPr>
                  </w:pPr>
                  <w:r>
                    <w:rPr>
                      <w:rFonts w:hint="eastAsia" w:ascii="Times New Roman" w:hAnsi="宋体" w:eastAsia="宋体"/>
                      <w:sz w:val="18"/>
                      <w:szCs w:val="18"/>
                    </w:rPr>
                    <w:t>环保工程</w:t>
                  </w:r>
                </w:p>
              </w:tc>
              <w:tc>
                <w:tcPr>
                  <w:tcW w:w="94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z w:val="18"/>
                      <w:szCs w:val="18"/>
                    </w:rPr>
                  </w:pPr>
                  <w:r>
                    <w:rPr>
                      <w:rFonts w:hint="eastAsia" w:ascii="Times New Roman" w:hAnsi="宋体" w:eastAsia="宋体"/>
                      <w:sz w:val="18"/>
                      <w:szCs w:val="18"/>
                    </w:rPr>
                    <w:t>废水</w:t>
                  </w:r>
                </w:p>
              </w:tc>
              <w:tc>
                <w:tcPr>
                  <w:tcW w:w="31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Times New Roman" w:hAnsi="Times New Roman" w:eastAsia="宋体"/>
                      <w:sz w:val="18"/>
                      <w:szCs w:val="18"/>
                    </w:rPr>
                  </w:pPr>
                  <w:r>
                    <w:rPr>
                      <w:rFonts w:hint="eastAsia" w:ascii="Times New Roman" w:hAnsi="宋体" w:eastAsia="宋体"/>
                      <w:sz w:val="18"/>
                      <w:szCs w:val="18"/>
                    </w:rPr>
                    <w:t>雨污分流，生活污水经化粪池处理后与生产废水一起排入厂区自建的污水处理站处理后排放入市政污水管网，最后排入天堂河污水处理厂集中处理</w:t>
                  </w:r>
                </w:p>
              </w:tc>
              <w:tc>
                <w:tcPr>
                  <w:tcW w:w="29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Times New Roman" w:hAnsi="Times New Roman" w:eastAsia="宋体"/>
                      <w:kern w:val="0"/>
                      <w:sz w:val="18"/>
                      <w:szCs w:val="18"/>
                    </w:rPr>
                  </w:pPr>
                  <w:r>
                    <w:rPr>
                      <w:rFonts w:hint="eastAsia" w:ascii="Times New Roman" w:hAnsi="宋体" w:eastAsia="宋体"/>
                      <w:sz w:val="18"/>
                      <w:szCs w:val="18"/>
                    </w:rPr>
                    <w:t>雨污分流，生活污水经化粪池处理后与生产废水一起排入厂区自建的污水处理站处理后排放入市政污水管网，最后排入天堂河污水处理厂集中处理</w:t>
                  </w:r>
                </w:p>
              </w:tc>
              <w:tc>
                <w:tcPr>
                  <w:tcW w:w="83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sz w:val="18"/>
                      <w:szCs w:val="18"/>
                    </w:rPr>
                  </w:pPr>
                  <w:r>
                    <w:rPr>
                      <w:rFonts w:hint="eastAsia" w:ascii="Times New Roman" w:hAnsi="宋体" w:eastAsia="宋体"/>
                      <w:sz w:val="18"/>
                      <w:szCs w:val="18"/>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05"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宋体" w:eastAsia="宋体"/>
                      <w:sz w:val="18"/>
                      <w:szCs w:val="18"/>
                    </w:rPr>
                  </w:pPr>
                </w:p>
              </w:tc>
              <w:tc>
                <w:tcPr>
                  <w:tcW w:w="94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sz w:val="18"/>
                      <w:szCs w:val="18"/>
                    </w:rPr>
                  </w:pPr>
                  <w:r>
                    <w:rPr>
                      <w:rFonts w:hint="eastAsia" w:ascii="Times New Roman" w:hAnsi="宋体" w:eastAsia="宋体"/>
                      <w:sz w:val="18"/>
                      <w:szCs w:val="18"/>
                    </w:rPr>
                    <w:t>废气</w:t>
                  </w:r>
                </w:p>
              </w:tc>
              <w:tc>
                <w:tcPr>
                  <w:tcW w:w="31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Times New Roman" w:hAnsi="宋体" w:eastAsia="宋体"/>
                      <w:sz w:val="18"/>
                      <w:szCs w:val="18"/>
                    </w:rPr>
                  </w:pPr>
                  <w:r>
                    <w:rPr>
                      <w:rFonts w:hint="eastAsia" w:ascii="Times New Roman" w:hAnsi="宋体" w:eastAsia="宋体"/>
                      <w:sz w:val="18"/>
                      <w:szCs w:val="18"/>
                    </w:rPr>
                    <w:t>来自于片剂生产过程中配料、破碎、过筛、干燥等工序产生的医药粉尘，经布袋除尘器处理后经</w:t>
                  </w:r>
                  <w:r>
                    <w:rPr>
                      <w:rFonts w:ascii="Times New Roman" w:hAnsi="宋体" w:eastAsia="宋体"/>
                      <w:sz w:val="18"/>
                      <w:szCs w:val="18"/>
                    </w:rPr>
                    <w:t>15m</w:t>
                  </w:r>
                  <w:r>
                    <w:rPr>
                      <w:rFonts w:hint="eastAsia" w:ascii="Times New Roman" w:hAnsi="宋体" w:eastAsia="宋体"/>
                      <w:sz w:val="18"/>
                      <w:szCs w:val="18"/>
                    </w:rPr>
                    <w:t>高排气筒排放。</w:t>
                  </w:r>
                </w:p>
              </w:tc>
              <w:tc>
                <w:tcPr>
                  <w:tcW w:w="29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Times New Roman" w:hAnsi="宋体" w:eastAsia="宋体"/>
                      <w:sz w:val="18"/>
                      <w:szCs w:val="18"/>
                    </w:rPr>
                  </w:pPr>
                  <w:r>
                    <w:rPr>
                      <w:rFonts w:hint="eastAsia" w:ascii="Times New Roman" w:hAnsi="宋体" w:eastAsia="宋体"/>
                      <w:sz w:val="18"/>
                      <w:szCs w:val="18"/>
                    </w:rPr>
                    <w:t>来自于片剂生产过程中配料、破碎、过筛、干燥等工序产生的医药粉尘，经布袋除尘器处理后经</w:t>
                  </w:r>
                  <w:r>
                    <w:rPr>
                      <w:rFonts w:ascii="Times New Roman" w:hAnsi="宋体" w:eastAsia="宋体"/>
                      <w:sz w:val="18"/>
                      <w:szCs w:val="18"/>
                    </w:rPr>
                    <w:t>15m</w:t>
                  </w:r>
                  <w:r>
                    <w:rPr>
                      <w:rFonts w:hint="eastAsia" w:ascii="Times New Roman" w:hAnsi="宋体" w:eastAsia="宋体"/>
                      <w:sz w:val="18"/>
                      <w:szCs w:val="18"/>
                    </w:rPr>
                    <w:t>高排气筒排放。</w:t>
                  </w:r>
                </w:p>
              </w:tc>
              <w:tc>
                <w:tcPr>
                  <w:tcW w:w="83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宋体" w:eastAsia="宋体"/>
                      <w:sz w:val="18"/>
                      <w:szCs w:val="18"/>
                    </w:rPr>
                  </w:pPr>
                  <w:r>
                    <w:rPr>
                      <w:rFonts w:hint="eastAsia" w:ascii="Times New Roman" w:hAnsi="宋体" w:eastAsia="宋体"/>
                      <w:sz w:val="18"/>
                      <w:szCs w:val="18"/>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05"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宋体" w:eastAsia="宋体"/>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sz w:val="18"/>
                      <w:szCs w:val="18"/>
                    </w:rPr>
                  </w:pPr>
                </w:p>
              </w:tc>
              <w:tc>
                <w:tcPr>
                  <w:tcW w:w="31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Times New Roman" w:hAnsi="宋体" w:eastAsia="宋体"/>
                      <w:sz w:val="18"/>
                      <w:szCs w:val="18"/>
                    </w:rPr>
                  </w:pPr>
                  <w:r>
                    <w:rPr>
                      <w:rFonts w:hint="eastAsia" w:ascii="Times New Roman" w:hAnsi="宋体" w:eastAsia="宋体"/>
                      <w:sz w:val="18"/>
                      <w:szCs w:val="18"/>
                    </w:rPr>
                    <w:t>生产过程中产生的有机废气（主要成分异丙醇），主要污染物为非甲烷总烃，经洗涤塔处理后的废气经</w:t>
                  </w:r>
                  <w:r>
                    <w:rPr>
                      <w:rFonts w:ascii="Times New Roman" w:hAnsi="宋体" w:eastAsia="宋体"/>
                      <w:sz w:val="18"/>
                      <w:szCs w:val="18"/>
                    </w:rPr>
                    <w:t>15m</w:t>
                  </w:r>
                  <w:r>
                    <w:rPr>
                      <w:rFonts w:hint="eastAsia" w:ascii="Times New Roman" w:hAnsi="宋体" w:eastAsia="宋体"/>
                      <w:sz w:val="18"/>
                      <w:szCs w:val="18"/>
                    </w:rPr>
                    <w:t>高的排气筒排放。</w:t>
                  </w:r>
                </w:p>
              </w:tc>
              <w:tc>
                <w:tcPr>
                  <w:tcW w:w="29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Times New Roman" w:hAnsi="宋体" w:eastAsia="宋体"/>
                      <w:sz w:val="18"/>
                      <w:szCs w:val="18"/>
                    </w:rPr>
                  </w:pPr>
                  <w:r>
                    <w:rPr>
                      <w:rFonts w:hint="eastAsia" w:ascii="Times New Roman" w:hAnsi="宋体" w:eastAsia="宋体"/>
                      <w:sz w:val="18"/>
                      <w:szCs w:val="18"/>
                    </w:rPr>
                    <w:t>生产过程中产生的有机废气（主要成分异丙醇），主要污染物为非甲烷总烃，经洗涤塔处理后的废气经</w:t>
                  </w:r>
                  <w:r>
                    <w:rPr>
                      <w:rFonts w:ascii="Times New Roman" w:hAnsi="宋体" w:eastAsia="宋体"/>
                      <w:sz w:val="18"/>
                      <w:szCs w:val="18"/>
                    </w:rPr>
                    <w:t>15m</w:t>
                  </w:r>
                  <w:r>
                    <w:rPr>
                      <w:rFonts w:hint="eastAsia" w:ascii="Times New Roman" w:hAnsi="宋体" w:eastAsia="宋体"/>
                      <w:sz w:val="18"/>
                      <w:szCs w:val="18"/>
                    </w:rPr>
                    <w:t>高的排气筒排放。</w:t>
                  </w:r>
                </w:p>
              </w:tc>
              <w:tc>
                <w:tcPr>
                  <w:tcW w:w="83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宋体" w:eastAsia="宋体"/>
                      <w:sz w:val="18"/>
                      <w:szCs w:val="18"/>
                    </w:rPr>
                  </w:pPr>
                  <w:r>
                    <w:rPr>
                      <w:rFonts w:hint="eastAsia" w:ascii="Times New Roman" w:hAnsi="宋体" w:eastAsia="宋体"/>
                      <w:sz w:val="18"/>
                      <w:szCs w:val="18"/>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05"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宋体" w:eastAsia="宋体"/>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sz w:val="18"/>
                      <w:szCs w:val="18"/>
                    </w:rPr>
                  </w:pPr>
                </w:p>
              </w:tc>
              <w:tc>
                <w:tcPr>
                  <w:tcW w:w="31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Times New Roman" w:hAnsi="宋体" w:eastAsia="宋体"/>
                      <w:sz w:val="18"/>
                      <w:szCs w:val="18"/>
                    </w:rPr>
                  </w:pPr>
                  <w:r>
                    <w:rPr>
                      <w:rFonts w:hint="eastAsia" w:ascii="Times New Roman" w:hAnsi="宋体" w:eastAsia="宋体"/>
                      <w:sz w:val="18"/>
                      <w:szCs w:val="18"/>
                    </w:rPr>
                    <w:t>质检实验室涉及挥发性化学试剂的实验都在通风橱内进行，产生的挥发气体经通风橱收集后经活性炭吸附处理后，由楼顶</w:t>
                  </w:r>
                  <w:r>
                    <w:rPr>
                      <w:rFonts w:ascii="Times New Roman" w:hAnsi="宋体" w:eastAsia="宋体"/>
                      <w:sz w:val="18"/>
                      <w:szCs w:val="18"/>
                    </w:rPr>
                    <w:t>15m</w:t>
                  </w:r>
                  <w:r>
                    <w:rPr>
                      <w:rFonts w:hint="eastAsia" w:ascii="Times New Roman" w:hAnsi="宋体" w:eastAsia="宋体"/>
                      <w:sz w:val="18"/>
                      <w:szCs w:val="18"/>
                    </w:rPr>
                    <w:t>高排气筒达标排放。</w:t>
                  </w:r>
                </w:p>
              </w:tc>
              <w:tc>
                <w:tcPr>
                  <w:tcW w:w="29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Times New Roman" w:hAnsi="宋体" w:eastAsia="宋体"/>
                      <w:sz w:val="18"/>
                      <w:szCs w:val="18"/>
                    </w:rPr>
                  </w:pPr>
                  <w:r>
                    <w:rPr>
                      <w:rFonts w:hint="eastAsia" w:ascii="Times New Roman" w:hAnsi="宋体" w:eastAsia="宋体"/>
                      <w:sz w:val="18"/>
                      <w:szCs w:val="18"/>
                    </w:rPr>
                    <w:t>质检实验室涉及挥发性化学试剂的实验都在通风橱内进行，产生的挥发气体经通风橱收集后经活性炭吸附处理后，由楼顶</w:t>
                  </w:r>
                  <w:r>
                    <w:rPr>
                      <w:rFonts w:ascii="Times New Roman" w:hAnsi="宋体" w:eastAsia="宋体"/>
                      <w:sz w:val="18"/>
                      <w:szCs w:val="18"/>
                    </w:rPr>
                    <w:t>15m</w:t>
                  </w:r>
                  <w:r>
                    <w:rPr>
                      <w:rFonts w:hint="eastAsia" w:ascii="Times New Roman" w:hAnsi="宋体" w:eastAsia="宋体"/>
                      <w:sz w:val="18"/>
                      <w:szCs w:val="18"/>
                    </w:rPr>
                    <w:t>高排气筒达标排放。</w:t>
                  </w:r>
                </w:p>
              </w:tc>
              <w:tc>
                <w:tcPr>
                  <w:tcW w:w="83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宋体" w:eastAsia="宋体"/>
                      <w:sz w:val="18"/>
                      <w:szCs w:val="18"/>
                    </w:rPr>
                  </w:pPr>
                  <w:r>
                    <w:rPr>
                      <w:rFonts w:hint="eastAsia" w:ascii="Times New Roman" w:hAnsi="宋体" w:eastAsia="宋体"/>
                      <w:sz w:val="18"/>
                      <w:szCs w:val="18"/>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05"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宋体" w:eastAsia="宋体"/>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sz w:val="18"/>
                      <w:szCs w:val="18"/>
                    </w:rPr>
                  </w:pPr>
                </w:p>
              </w:tc>
              <w:tc>
                <w:tcPr>
                  <w:tcW w:w="31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Times New Roman" w:hAnsi="宋体" w:eastAsia="宋体"/>
                      <w:sz w:val="18"/>
                      <w:szCs w:val="18"/>
                    </w:rPr>
                  </w:pPr>
                  <w:r>
                    <w:rPr>
                      <w:rFonts w:hint="eastAsia" w:ascii="Times New Roman" w:hAnsi="宋体" w:eastAsia="宋体"/>
                      <w:sz w:val="18"/>
                      <w:szCs w:val="18"/>
                    </w:rPr>
                    <w:t>项目污水处理站人工格栅、调节池均加盖密封并设置吸风管收集恶臭气体，废气经集中收集后，经活性炭吸附处理后由</w:t>
                  </w:r>
                  <w:r>
                    <w:rPr>
                      <w:rFonts w:ascii="Times New Roman" w:hAnsi="宋体" w:eastAsia="宋体"/>
                      <w:sz w:val="18"/>
                      <w:szCs w:val="18"/>
                    </w:rPr>
                    <w:t>15m</w:t>
                  </w:r>
                  <w:r>
                    <w:rPr>
                      <w:rFonts w:hint="eastAsia" w:ascii="Times New Roman" w:hAnsi="宋体" w:eastAsia="宋体"/>
                      <w:sz w:val="18"/>
                      <w:szCs w:val="18"/>
                    </w:rPr>
                    <w:t>高排气放。</w:t>
                  </w:r>
                </w:p>
              </w:tc>
              <w:tc>
                <w:tcPr>
                  <w:tcW w:w="29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Times New Roman" w:hAnsi="宋体" w:eastAsia="宋体"/>
                      <w:sz w:val="18"/>
                      <w:szCs w:val="18"/>
                    </w:rPr>
                  </w:pPr>
                  <w:r>
                    <w:rPr>
                      <w:rFonts w:hint="eastAsia" w:ascii="Times New Roman" w:hAnsi="宋体" w:eastAsia="宋体"/>
                      <w:sz w:val="18"/>
                      <w:szCs w:val="18"/>
                    </w:rPr>
                    <w:t>项目污水处理站人工格栅、调节池均加盖密封并设置吸风管收集恶臭气体，废气经集中收集后，经活性炭吸附处理后由</w:t>
                  </w:r>
                  <w:r>
                    <w:rPr>
                      <w:rFonts w:ascii="Times New Roman" w:hAnsi="宋体" w:eastAsia="宋体"/>
                      <w:sz w:val="18"/>
                      <w:szCs w:val="18"/>
                    </w:rPr>
                    <w:t>15m</w:t>
                  </w:r>
                  <w:r>
                    <w:rPr>
                      <w:rFonts w:hint="eastAsia" w:ascii="Times New Roman" w:hAnsi="宋体" w:eastAsia="宋体"/>
                      <w:sz w:val="18"/>
                      <w:szCs w:val="18"/>
                    </w:rPr>
                    <w:t>高排气放。</w:t>
                  </w:r>
                </w:p>
              </w:tc>
              <w:tc>
                <w:tcPr>
                  <w:tcW w:w="83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宋体" w:eastAsia="宋体"/>
                      <w:sz w:val="18"/>
                      <w:szCs w:val="18"/>
                    </w:rPr>
                  </w:pPr>
                  <w:r>
                    <w:rPr>
                      <w:rFonts w:hint="eastAsia" w:ascii="Times New Roman" w:hAnsi="宋体" w:eastAsia="宋体"/>
                      <w:sz w:val="18"/>
                      <w:szCs w:val="18"/>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05"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宋体" w:eastAsia="宋体"/>
                      <w:sz w:val="18"/>
                      <w:szCs w:val="18"/>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宋体" w:eastAsia="宋体"/>
                      <w:sz w:val="18"/>
                      <w:szCs w:val="18"/>
                    </w:rPr>
                  </w:pPr>
                </w:p>
              </w:tc>
              <w:tc>
                <w:tcPr>
                  <w:tcW w:w="31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Times New Roman" w:hAnsi="宋体" w:eastAsia="宋体"/>
                      <w:sz w:val="18"/>
                      <w:szCs w:val="18"/>
                    </w:rPr>
                  </w:pPr>
                  <w:r>
                    <w:rPr>
                      <w:rFonts w:hint="eastAsia" w:ascii="Times New Roman" w:hAnsi="宋体" w:eastAsia="宋体"/>
                      <w:sz w:val="18"/>
                      <w:szCs w:val="18"/>
                    </w:rPr>
                    <w:t>员工食堂油烟经油烟净化器处理后经高于周围</w:t>
                  </w:r>
                  <w:r>
                    <w:rPr>
                      <w:rFonts w:ascii="Times New Roman" w:hAnsi="宋体" w:eastAsia="宋体"/>
                      <w:sz w:val="18"/>
                      <w:szCs w:val="18"/>
                    </w:rPr>
                    <w:t>20</w:t>
                  </w:r>
                  <w:r>
                    <w:rPr>
                      <w:rFonts w:hint="eastAsia" w:ascii="Times New Roman" w:hAnsi="宋体" w:eastAsia="宋体"/>
                      <w:sz w:val="18"/>
                      <w:szCs w:val="18"/>
                    </w:rPr>
                    <w:t>米内居民减震</w:t>
                  </w:r>
                  <w:r>
                    <w:rPr>
                      <w:rFonts w:ascii="Times New Roman" w:hAnsi="宋体" w:eastAsia="宋体"/>
                      <w:sz w:val="18"/>
                      <w:szCs w:val="18"/>
                    </w:rPr>
                    <w:t>3</w:t>
                  </w:r>
                  <w:r>
                    <w:rPr>
                      <w:rFonts w:hint="eastAsia" w:ascii="Times New Roman" w:hAnsi="宋体" w:eastAsia="宋体"/>
                      <w:sz w:val="18"/>
                      <w:szCs w:val="18"/>
                    </w:rPr>
                    <w:t>米以上排气筒排放。</w:t>
                  </w:r>
                </w:p>
              </w:tc>
              <w:tc>
                <w:tcPr>
                  <w:tcW w:w="29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Times New Roman" w:hAnsi="宋体" w:eastAsia="宋体"/>
                      <w:sz w:val="18"/>
                      <w:szCs w:val="18"/>
                    </w:rPr>
                  </w:pPr>
                  <w:r>
                    <w:rPr>
                      <w:rFonts w:hint="eastAsia" w:ascii="Times New Roman" w:hAnsi="宋体" w:eastAsia="宋体"/>
                      <w:sz w:val="18"/>
                      <w:szCs w:val="18"/>
                    </w:rPr>
                    <w:t>企业未建员工食堂，员工就餐外购盒饭</w:t>
                  </w:r>
                </w:p>
              </w:tc>
              <w:tc>
                <w:tcPr>
                  <w:tcW w:w="83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宋体" w:eastAsia="宋体"/>
                      <w:sz w:val="18"/>
                      <w:szCs w:val="18"/>
                    </w:rPr>
                  </w:pPr>
                  <w:r>
                    <w:rPr>
                      <w:rFonts w:hint="eastAsia" w:ascii="Times New Roman" w:hAnsi="宋体" w:eastAsia="宋体"/>
                      <w:sz w:val="18"/>
                      <w:szCs w:val="18"/>
                    </w:rPr>
                    <w:t>有变化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05"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sz w:val="18"/>
                      <w:szCs w:val="18"/>
                    </w:rPr>
                  </w:pPr>
                </w:p>
              </w:tc>
              <w:tc>
                <w:tcPr>
                  <w:tcW w:w="94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z w:val="18"/>
                      <w:szCs w:val="18"/>
                    </w:rPr>
                  </w:pPr>
                  <w:r>
                    <w:rPr>
                      <w:rFonts w:hint="eastAsia" w:ascii="Times New Roman" w:hAnsi="宋体" w:eastAsia="宋体"/>
                      <w:sz w:val="18"/>
                      <w:szCs w:val="18"/>
                    </w:rPr>
                    <w:t>噪声</w:t>
                  </w:r>
                </w:p>
              </w:tc>
              <w:tc>
                <w:tcPr>
                  <w:tcW w:w="31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eastAsia="宋体"/>
                      <w:kern w:val="0"/>
                      <w:sz w:val="18"/>
                      <w:szCs w:val="18"/>
                    </w:rPr>
                  </w:pPr>
                  <w:r>
                    <w:rPr>
                      <w:rFonts w:hint="eastAsia" w:ascii="Times New Roman" w:hAnsi="宋体" w:eastAsia="宋体"/>
                      <w:kern w:val="0"/>
                      <w:sz w:val="18"/>
                      <w:szCs w:val="18"/>
                    </w:rPr>
                    <w:t>选用低噪声设备，采取合理布局、隔声及减震等措施，厂界噪声满足《工业企业厂界环境噪声排放标准》</w:t>
                  </w:r>
                  <w:r>
                    <w:rPr>
                      <w:rFonts w:ascii="Times New Roman" w:hAnsi="Times New Roman" w:eastAsia="宋体"/>
                      <w:kern w:val="0"/>
                      <w:sz w:val="18"/>
                      <w:szCs w:val="18"/>
                    </w:rPr>
                    <w:t>(GB12348-2008)</w:t>
                  </w:r>
                  <w:r>
                    <w:rPr>
                      <w:rFonts w:hint="eastAsia" w:ascii="Times New Roman" w:hAnsi="宋体" w:eastAsia="宋体"/>
                      <w:kern w:val="0"/>
                      <w:sz w:val="18"/>
                      <w:szCs w:val="18"/>
                    </w:rPr>
                    <w:t>中</w:t>
                  </w:r>
                  <w:r>
                    <w:rPr>
                      <w:rFonts w:ascii="Times New Roman" w:hAnsi="Times New Roman" w:eastAsia="宋体"/>
                      <w:kern w:val="0"/>
                      <w:sz w:val="18"/>
                      <w:szCs w:val="18"/>
                    </w:rPr>
                    <w:t>3</w:t>
                  </w:r>
                  <w:r>
                    <w:rPr>
                      <w:rFonts w:hint="eastAsia" w:ascii="Times New Roman" w:hAnsi="宋体" w:eastAsia="宋体"/>
                      <w:kern w:val="0"/>
                      <w:sz w:val="18"/>
                      <w:szCs w:val="18"/>
                    </w:rPr>
                    <w:t>类标准。</w:t>
                  </w:r>
                </w:p>
              </w:tc>
              <w:tc>
                <w:tcPr>
                  <w:tcW w:w="29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eastAsia="宋体"/>
                      <w:kern w:val="0"/>
                      <w:sz w:val="18"/>
                      <w:szCs w:val="18"/>
                    </w:rPr>
                  </w:pPr>
                  <w:r>
                    <w:rPr>
                      <w:rFonts w:hint="eastAsia" w:ascii="Times New Roman" w:hAnsi="宋体" w:eastAsia="宋体"/>
                      <w:kern w:val="0"/>
                      <w:sz w:val="18"/>
                      <w:szCs w:val="18"/>
                    </w:rPr>
                    <w:t>选用低噪声设备，采取合理布局、隔声及减震等措施，厂界噪声满足《工业企业厂界环境噪声排放标准》</w:t>
                  </w:r>
                  <w:r>
                    <w:rPr>
                      <w:rFonts w:ascii="Times New Roman" w:hAnsi="Times New Roman" w:eastAsia="宋体"/>
                      <w:kern w:val="0"/>
                      <w:sz w:val="18"/>
                      <w:szCs w:val="18"/>
                    </w:rPr>
                    <w:t>(GB12348-2008)</w:t>
                  </w:r>
                  <w:r>
                    <w:rPr>
                      <w:rFonts w:hint="eastAsia" w:ascii="Times New Roman" w:hAnsi="宋体" w:eastAsia="宋体"/>
                      <w:kern w:val="0"/>
                      <w:sz w:val="18"/>
                      <w:szCs w:val="18"/>
                    </w:rPr>
                    <w:t>中</w:t>
                  </w:r>
                  <w:r>
                    <w:rPr>
                      <w:rFonts w:ascii="Times New Roman" w:hAnsi="Times New Roman" w:eastAsia="宋体"/>
                      <w:kern w:val="0"/>
                      <w:sz w:val="18"/>
                      <w:szCs w:val="18"/>
                    </w:rPr>
                    <w:t>3</w:t>
                  </w:r>
                  <w:r>
                    <w:rPr>
                      <w:rFonts w:hint="eastAsia" w:ascii="Times New Roman" w:hAnsi="宋体" w:eastAsia="宋体"/>
                      <w:kern w:val="0"/>
                      <w:sz w:val="18"/>
                      <w:szCs w:val="18"/>
                    </w:rPr>
                    <w:t>类标准。</w:t>
                  </w:r>
                </w:p>
              </w:tc>
              <w:tc>
                <w:tcPr>
                  <w:tcW w:w="83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sz w:val="18"/>
                      <w:szCs w:val="18"/>
                    </w:rPr>
                  </w:pPr>
                  <w:r>
                    <w:rPr>
                      <w:rFonts w:hint="eastAsia" w:ascii="Times New Roman" w:hAnsi="宋体" w:eastAsia="宋体"/>
                      <w:sz w:val="18"/>
                      <w:szCs w:val="18"/>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05"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eastAsia="宋体"/>
                      <w:sz w:val="18"/>
                      <w:szCs w:val="18"/>
                    </w:rPr>
                  </w:pPr>
                </w:p>
              </w:tc>
              <w:tc>
                <w:tcPr>
                  <w:tcW w:w="94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z w:val="18"/>
                      <w:szCs w:val="18"/>
                    </w:rPr>
                  </w:pPr>
                  <w:r>
                    <w:rPr>
                      <w:rFonts w:hint="eastAsia" w:ascii="Times New Roman" w:hAnsi="宋体" w:eastAsia="宋体"/>
                      <w:sz w:val="18"/>
                      <w:szCs w:val="18"/>
                    </w:rPr>
                    <w:t>一般固废</w:t>
                  </w:r>
                </w:p>
              </w:tc>
              <w:tc>
                <w:tcPr>
                  <w:tcW w:w="31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Times New Roman" w:hAnsi="Times New Roman" w:eastAsia="宋体"/>
                      <w:kern w:val="0"/>
                      <w:sz w:val="18"/>
                      <w:szCs w:val="18"/>
                    </w:rPr>
                  </w:pPr>
                  <w:r>
                    <w:rPr>
                      <w:rFonts w:hint="eastAsia" w:ascii="Times New Roman" w:hAnsi="宋体" w:eastAsia="宋体"/>
                      <w:kern w:val="0"/>
                      <w:sz w:val="18"/>
                      <w:szCs w:val="18"/>
                    </w:rPr>
                    <w:t>废弃包装物收集后定期外售，污水处理站污泥及生活垃圾定期由环卫负责清运。</w:t>
                  </w:r>
                </w:p>
              </w:tc>
              <w:tc>
                <w:tcPr>
                  <w:tcW w:w="29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Times New Roman" w:hAnsi="Times New Roman" w:eastAsia="宋体"/>
                      <w:kern w:val="0"/>
                      <w:sz w:val="18"/>
                      <w:szCs w:val="18"/>
                    </w:rPr>
                  </w:pPr>
                  <w:r>
                    <w:rPr>
                      <w:rFonts w:hint="eastAsia" w:ascii="Times New Roman" w:hAnsi="宋体" w:eastAsia="宋体"/>
                      <w:kern w:val="0"/>
                      <w:sz w:val="18"/>
                      <w:szCs w:val="18"/>
                    </w:rPr>
                    <w:t>废弃包装物收集后定期外售，污水处理站污泥及生活垃圾定期由环卫负责清运。</w:t>
                  </w:r>
                </w:p>
              </w:tc>
              <w:tc>
                <w:tcPr>
                  <w:tcW w:w="83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eastAsia="宋体"/>
                      <w:sz w:val="18"/>
                      <w:szCs w:val="18"/>
                    </w:rPr>
                  </w:pPr>
                  <w:r>
                    <w:rPr>
                      <w:rFonts w:hint="eastAsia" w:ascii="Times New Roman" w:hAnsi="宋体" w:eastAsia="宋体"/>
                      <w:sz w:val="18"/>
                      <w:szCs w:val="18"/>
                    </w:rPr>
                    <w:t>无变化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05" w:type="dxa"/>
                  <w:vMerge w:val="continue"/>
                  <w:tcBorders>
                    <w:top w:val="single" w:color="auto" w:sz="4" w:space="0"/>
                    <w:left w:val="single" w:color="auto" w:sz="12" w:space="0"/>
                    <w:bottom w:val="single" w:color="auto" w:sz="12" w:space="0"/>
                    <w:right w:val="single" w:color="auto" w:sz="4" w:space="0"/>
                  </w:tcBorders>
                  <w:vAlign w:val="center"/>
                </w:tcPr>
                <w:p>
                  <w:pPr>
                    <w:jc w:val="center"/>
                    <w:rPr>
                      <w:rFonts w:ascii="Times New Roman" w:hAnsi="Times New Roman" w:eastAsia="宋体"/>
                      <w:sz w:val="18"/>
                      <w:szCs w:val="18"/>
                    </w:rPr>
                  </w:pPr>
                </w:p>
              </w:tc>
              <w:tc>
                <w:tcPr>
                  <w:tcW w:w="945"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宋体" w:eastAsia="宋体"/>
                      <w:sz w:val="18"/>
                      <w:szCs w:val="18"/>
                    </w:rPr>
                  </w:pPr>
                  <w:r>
                    <w:rPr>
                      <w:rFonts w:hint="eastAsia" w:ascii="Times New Roman" w:hAnsi="宋体" w:eastAsia="宋体"/>
                      <w:sz w:val="18"/>
                      <w:szCs w:val="18"/>
                    </w:rPr>
                    <w:t>危险废物</w:t>
                  </w:r>
                </w:p>
              </w:tc>
              <w:tc>
                <w:tcPr>
                  <w:tcW w:w="3152" w:type="dxa"/>
                  <w:tcBorders>
                    <w:top w:val="single" w:color="auto" w:sz="4" w:space="0"/>
                    <w:left w:val="single" w:color="auto" w:sz="4" w:space="0"/>
                    <w:bottom w:val="single" w:color="auto" w:sz="12" w:space="0"/>
                    <w:right w:val="single" w:color="auto" w:sz="4" w:space="0"/>
                  </w:tcBorders>
                  <w:vAlign w:val="center"/>
                </w:tcPr>
                <w:p>
                  <w:pPr>
                    <w:autoSpaceDE w:val="0"/>
                    <w:autoSpaceDN w:val="0"/>
                    <w:adjustRightInd w:val="0"/>
                    <w:rPr>
                      <w:rFonts w:ascii="Times New Roman" w:hAnsi="宋体" w:eastAsia="宋体"/>
                      <w:kern w:val="0"/>
                      <w:sz w:val="18"/>
                      <w:szCs w:val="18"/>
                    </w:rPr>
                  </w:pPr>
                  <w:r>
                    <w:rPr>
                      <w:rFonts w:hint="eastAsia" w:ascii="Times New Roman" w:hAnsi="宋体" w:eastAsia="宋体"/>
                      <w:kern w:val="0"/>
                      <w:sz w:val="18"/>
                      <w:szCs w:val="18"/>
                    </w:rPr>
                    <w:t>生产过程产生的废药物药品、实验室废化学试剂、废有机溶剂、废试剂空瓶、</w:t>
                  </w:r>
                  <w:r>
                    <w:rPr>
                      <w:rFonts w:hint="eastAsia" w:ascii="Times New Roman" w:hAnsi="宋体" w:eastAsia="宋体"/>
                      <w:kern w:val="0"/>
                      <w:sz w:val="18"/>
                      <w:szCs w:val="18"/>
                      <w:lang w:eastAsia="zh-CN"/>
                    </w:rPr>
                    <w:t>废油墨</w:t>
                  </w:r>
                  <w:r>
                    <w:rPr>
                      <w:rFonts w:hint="eastAsia" w:ascii="Times New Roman" w:hAnsi="宋体" w:eastAsia="宋体"/>
                      <w:kern w:val="0"/>
                      <w:sz w:val="18"/>
                      <w:szCs w:val="18"/>
                    </w:rPr>
                    <w:t>等，定期交由北京金隅红树林环保技术有限责任公司处理处置。厂区设符合要求的危废暂存间。</w:t>
                  </w:r>
                </w:p>
              </w:tc>
              <w:tc>
                <w:tcPr>
                  <w:tcW w:w="2938" w:type="dxa"/>
                  <w:tcBorders>
                    <w:top w:val="single" w:color="auto" w:sz="4" w:space="0"/>
                    <w:left w:val="single" w:color="auto" w:sz="4" w:space="0"/>
                    <w:bottom w:val="single" w:color="auto" w:sz="12" w:space="0"/>
                    <w:right w:val="single" w:color="auto" w:sz="4" w:space="0"/>
                  </w:tcBorders>
                  <w:vAlign w:val="center"/>
                </w:tcPr>
                <w:p>
                  <w:pPr>
                    <w:autoSpaceDE w:val="0"/>
                    <w:autoSpaceDN w:val="0"/>
                    <w:adjustRightInd w:val="0"/>
                    <w:rPr>
                      <w:rFonts w:ascii="Times New Roman" w:hAnsi="宋体" w:eastAsia="宋体"/>
                      <w:kern w:val="0"/>
                      <w:sz w:val="18"/>
                      <w:szCs w:val="18"/>
                    </w:rPr>
                  </w:pPr>
                  <w:r>
                    <w:rPr>
                      <w:rFonts w:hint="eastAsia" w:ascii="Times New Roman" w:hAnsi="宋体" w:eastAsia="宋体"/>
                      <w:kern w:val="0"/>
                      <w:sz w:val="18"/>
                      <w:szCs w:val="18"/>
                    </w:rPr>
                    <w:t>生产过程产生的废药物药品、实验室废化学试剂、废有机溶剂、废试剂空瓶、废</w:t>
                  </w:r>
                  <w:r>
                    <w:rPr>
                      <w:rFonts w:hint="eastAsia" w:ascii="Times New Roman" w:hAnsi="宋体" w:eastAsia="宋体"/>
                      <w:kern w:val="0"/>
                      <w:sz w:val="18"/>
                      <w:szCs w:val="18"/>
                      <w:lang w:eastAsia="zh-CN"/>
                    </w:rPr>
                    <w:t>油墨</w:t>
                  </w:r>
                  <w:r>
                    <w:rPr>
                      <w:rFonts w:hint="eastAsia" w:ascii="Times New Roman" w:hAnsi="宋体" w:eastAsia="宋体"/>
                      <w:kern w:val="0"/>
                      <w:sz w:val="18"/>
                      <w:szCs w:val="18"/>
                    </w:rPr>
                    <w:t>等，定期交由北京金隅红树林环保技术有限责任公司处理处置。厂区设符合要求的危废暂存间。</w:t>
                  </w:r>
                </w:p>
              </w:tc>
              <w:tc>
                <w:tcPr>
                  <w:tcW w:w="836" w:type="dxa"/>
                  <w:tcBorders>
                    <w:top w:val="single" w:color="auto" w:sz="4" w:space="0"/>
                    <w:left w:val="single" w:color="auto" w:sz="4" w:space="0"/>
                    <w:bottom w:val="single" w:color="auto" w:sz="12" w:space="0"/>
                    <w:right w:val="single" w:color="auto" w:sz="12" w:space="0"/>
                  </w:tcBorders>
                  <w:vAlign w:val="center"/>
                </w:tcPr>
                <w:p>
                  <w:pPr>
                    <w:jc w:val="center"/>
                    <w:rPr>
                      <w:rFonts w:ascii="Times New Roman" w:hAnsi="宋体" w:eastAsia="宋体"/>
                      <w:sz w:val="18"/>
                      <w:szCs w:val="18"/>
                    </w:rPr>
                  </w:pPr>
                  <w:r>
                    <w:rPr>
                      <w:rFonts w:hint="eastAsia" w:ascii="Times New Roman" w:hAnsi="宋体" w:eastAsia="宋体"/>
                      <w:sz w:val="18"/>
                      <w:szCs w:val="18"/>
                    </w:rPr>
                    <w:t>无变化</w:t>
                  </w:r>
                </w:p>
              </w:tc>
            </w:tr>
          </w:tbl>
          <w:p>
            <w:pPr>
              <w:pStyle w:val="16"/>
              <w:spacing w:line="240" w:lineRule="auto"/>
              <w:rPr>
                <w:rFonts w:hint="eastAsia" w:ascii="Times New Roman" w:hAnsi="宋体"/>
                <w:kern w:val="2"/>
                <w:szCs w:val="24"/>
              </w:rPr>
            </w:pPr>
            <w:r>
              <w:rPr>
                <w:rFonts w:hint="eastAsia" w:ascii="Times New Roman" w:hAnsi="宋体"/>
                <w:kern w:val="2"/>
                <w:szCs w:val="24"/>
              </w:rPr>
              <w:t>表</w:t>
            </w:r>
            <w:r>
              <w:rPr>
                <w:rFonts w:ascii="Times New Roman" w:hAnsi="Times New Roman"/>
                <w:kern w:val="2"/>
                <w:szCs w:val="24"/>
              </w:rPr>
              <w:t xml:space="preserve">2-3  </w:t>
            </w:r>
            <w:r>
              <w:rPr>
                <w:rFonts w:hint="eastAsia" w:ascii="Times New Roman" w:hAnsi="宋体"/>
                <w:kern w:val="2"/>
                <w:szCs w:val="24"/>
              </w:rPr>
              <w:t>片剂生产车间</w:t>
            </w:r>
            <w:r>
              <w:rPr>
                <w:rFonts w:hint="eastAsia" w:ascii="Times New Roman" w:hAnsi="宋体"/>
                <w:kern w:val="2"/>
                <w:szCs w:val="24"/>
                <w:lang w:eastAsia="zh-CN"/>
              </w:rPr>
              <w:t>实际购置</w:t>
            </w:r>
            <w:r>
              <w:rPr>
                <w:rFonts w:hint="eastAsia" w:ascii="Times New Roman" w:hAnsi="宋体"/>
                <w:kern w:val="2"/>
                <w:szCs w:val="24"/>
              </w:rPr>
              <w:t>主要仪器设备一览表</w:t>
            </w:r>
          </w:p>
          <w:tbl>
            <w:tblPr>
              <w:tblStyle w:val="10"/>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924"/>
              <w:gridCol w:w="2382"/>
              <w:gridCol w:w="1760"/>
              <w:gridCol w:w="14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b/>
                      <w:sz w:val="18"/>
                      <w:szCs w:val="18"/>
                    </w:rPr>
                  </w:pPr>
                  <w:r>
                    <w:rPr>
                      <w:rFonts w:hint="default" w:ascii="Times New Roman" w:hAnsi="Times New Roman" w:cs="Times New Roman" w:eastAsiaTheme="majorEastAsia"/>
                      <w:b/>
                      <w:sz w:val="18"/>
                      <w:szCs w:val="18"/>
                    </w:rPr>
                    <w:t>序号</w:t>
                  </w:r>
                </w:p>
              </w:tc>
              <w:tc>
                <w:tcPr>
                  <w:tcW w:w="1924" w:type="dxa"/>
                  <w:tcBorders>
                    <w:tl2br w:val="nil"/>
                    <w:tr2bl w:val="nil"/>
                  </w:tcBorders>
                  <w:vAlign w:val="center"/>
                </w:tcPr>
                <w:p>
                  <w:pPr>
                    <w:pStyle w:val="17"/>
                    <w:ind w:firstLine="0" w:firstLineChars="0"/>
                    <w:jc w:val="center"/>
                    <w:rPr>
                      <w:rFonts w:hint="default" w:ascii="Times New Roman" w:hAnsi="Times New Roman" w:cs="Times New Roman" w:eastAsiaTheme="majorEastAsia"/>
                      <w:b/>
                      <w:sz w:val="18"/>
                      <w:szCs w:val="18"/>
                    </w:rPr>
                  </w:pPr>
                  <w:r>
                    <w:rPr>
                      <w:rFonts w:hint="default" w:ascii="Times New Roman" w:hAnsi="Times New Roman" w:cs="Times New Roman" w:eastAsiaTheme="majorEastAsia"/>
                      <w:b/>
                      <w:sz w:val="18"/>
                      <w:szCs w:val="18"/>
                    </w:rPr>
                    <w:t>设备名称</w:t>
                  </w:r>
                </w:p>
              </w:tc>
              <w:tc>
                <w:tcPr>
                  <w:tcW w:w="2382" w:type="dxa"/>
                  <w:tcBorders>
                    <w:tl2br w:val="nil"/>
                    <w:tr2bl w:val="nil"/>
                  </w:tcBorders>
                  <w:vAlign w:val="center"/>
                </w:tcPr>
                <w:p>
                  <w:pPr>
                    <w:pStyle w:val="17"/>
                    <w:ind w:firstLine="0" w:firstLineChars="0"/>
                    <w:jc w:val="center"/>
                    <w:rPr>
                      <w:rFonts w:hint="default" w:ascii="Times New Roman" w:hAnsi="Times New Roman" w:cs="Times New Roman" w:eastAsiaTheme="majorEastAsia"/>
                      <w:b/>
                      <w:sz w:val="18"/>
                      <w:szCs w:val="18"/>
                    </w:rPr>
                  </w:pPr>
                  <w:r>
                    <w:rPr>
                      <w:rFonts w:hint="default" w:ascii="Times New Roman" w:hAnsi="Times New Roman" w:cs="Times New Roman" w:eastAsiaTheme="majorEastAsia"/>
                      <w:b/>
                      <w:sz w:val="18"/>
                      <w:szCs w:val="18"/>
                    </w:rPr>
                    <w:t>设备型号</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b/>
                      <w:sz w:val="18"/>
                      <w:szCs w:val="18"/>
                    </w:rPr>
                  </w:pPr>
                  <w:r>
                    <w:rPr>
                      <w:rFonts w:hint="default" w:ascii="Times New Roman" w:hAnsi="Times New Roman" w:cs="Times New Roman" w:eastAsiaTheme="majorEastAsia"/>
                      <w:b/>
                      <w:sz w:val="18"/>
                      <w:szCs w:val="18"/>
                    </w:rPr>
                    <w:t>数量（台/套）</w:t>
                  </w:r>
                </w:p>
              </w:tc>
              <w:tc>
                <w:tcPr>
                  <w:tcW w:w="1456" w:type="dxa"/>
                  <w:tcBorders>
                    <w:tl2br w:val="nil"/>
                    <w:tr2bl w:val="nil"/>
                  </w:tcBorders>
                  <w:vAlign w:val="center"/>
                </w:tcPr>
                <w:p>
                  <w:pPr>
                    <w:pStyle w:val="17"/>
                    <w:ind w:firstLine="0" w:firstLineChars="0"/>
                    <w:jc w:val="center"/>
                    <w:rPr>
                      <w:rFonts w:hint="default" w:ascii="Times New Roman" w:hAnsi="Times New Roman" w:cs="Times New Roman" w:eastAsiaTheme="majorEastAsia"/>
                      <w:b/>
                      <w:sz w:val="18"/>
                      <w:szCs w:val="18"/>
                    </w:rPr>
                  </w:pPr>
                  <w:r>
                    <w:rPr>
                      <w:rFonts w:hint="default" w:ascii="Times New Roman" w:hAnsi="Times New Roman" w:cs="Times New Roman" w:eastAsiaTheme="majorEastAsia"/>
                      <w:b/>
                      <w:sz w:val="18"/>
                      <w:szCs w:val="18"/>
                    </w:rPr>
                    <w:t>使用工序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1</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压片除尘器</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Drying</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压片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2</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洗气塔</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Coating</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流化床Ⅰ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3</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洗气塔</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Dring</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包衣Ⅰ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4</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除尘机</w:t>
                  </w:r>
                </w:p>
              </w:tc>
              <w:tc>
                <w:tcPr>
                  <w:tcW w:w="2382" w:type="dxa"/>
                  <w:tcBorders>
                    <w:tl2br w:val="nil"/>
                    <w:tr2bl w:val="nil"/>
                  </w:tcBorders>
                  <w:vAlign w:val="bottom"/>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ZD-100B</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压片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5</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洗气塔</w:t>
                  </w:r>
                </w:p>
              </w:tc>
              <w:tc>
                <w:tcPr>
                  <w:tcW w:w="2382" w:type="dxa"/>
                  <w:tcBorders>
                    <w:tl2br w:val="nil"/>
                    <w:tr2bl w:val="nil"/>
                  </w:tcBorders>
                  <w:vAlign w:val="bottom"/>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定制</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流化床Ⅱ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6</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洗气塔</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定制</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包衣Ⅱ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7</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除尘机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C810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压片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8</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除尘机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C820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压片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9</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吸尘器</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3156 DEX</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包衣Ⅰ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10</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防爆吸尘器</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XQG50-92B WN600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公共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11</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吸水吸尘器</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DM40 SGA</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公共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12</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在线清洗站</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CWM1200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清洗室Ⅱ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13</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清洗站</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CVIS06</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2</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片剂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14</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洗衣机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XQG100-HBF141297</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2</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公共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15</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干衣机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GDZA5-61</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2</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公共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16</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清洗机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PW6065</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清洁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17</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洗衣机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PT7136</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清洁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18</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筛分机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BTS 200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针磨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19</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针磨机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UPZ 250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针磨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20</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筛分机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CW-200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针磨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21</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针磨机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UPZ 250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筛分Ⅱ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22</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流化干燥床</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FBE500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23</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真空卸料系统</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PCS1200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制粒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24</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铝塑包装机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CP-3</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内包装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25</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喷码机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9030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外包装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26</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喷码机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9030 1.2M</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外包装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27</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装盒机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HANA120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28</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平面贴标机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A741</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29</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捆条机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DFR-180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30</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提升机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HS 300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针磨室Ⅱ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31</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提升翻转机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PTH250 Ex</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针磨室Ⅱ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sz w:val="18"/>
                      <w:szCs w:val="18"/>
                    </w:rPr>
                    <w:t>32</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提升清空机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ELD 120 SF</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制粒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33</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提升机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HS 800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压片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34</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提升机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HS 300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内包Ⅰ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35</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提升机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HS800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压片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36</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提升机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PTH300EX</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制粒室Ⅰ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37</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提升机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PTH300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配料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38</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提升机</w:t>
                  </w:r>
                </w:p>
              </w:tc>
              <w:tc>
                <w:tcPr>
                  <w:tcW w:w="2382" w:type="dxa"/>
                  <w:tcBorders>
                    <w:tl2br w:val="nil"/>
                    <w:tr2bl w:val="nil"/>
                  </w:tcBorders>
                  <w:vAlign w:val="bottom"/>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L2000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制粒室Ⅱ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39</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提升机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HS300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内包室Ⅱ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40</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提升机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L1500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混合室Ⅱ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41</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提升机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HS800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压片Ⅲ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42</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提升机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PTH300EX</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color w:val="000000"/>
                      <w:sz w:val="18"/>
                      <w:szCs w:val="18"/>
                    </w:rPr>
                    <w:t>配平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43</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提升机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HS300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2</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针磨室Ⅱ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44</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地秤</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VE750ED/376</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称量Ⅰ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45</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台秤</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HWI-E 34000 ST</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称量Ⅰ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46</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台秤</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HW E 3100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称量Ⅰ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47</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称量终端</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NT</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称量Ⅰ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48</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地秤</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2000VEDE/317</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制粒Ⅰ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49</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台秤</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EA35EDE-I</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压片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50</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电子天平</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BS223S</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压片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51</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地秤</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150/352</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52</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电子称</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3100HR-M</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片剂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53</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电子称</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150/352</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片剂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54</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电子称</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2000VE-D</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配平室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55</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电子称</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2000VE-D-EX</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溶剂制备室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56</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自动检重秤</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XS2</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57</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电子秤</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BSA223S</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配料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58</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电子秤</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BSA223S</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配料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59</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地秤</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PUA579-E300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配料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60</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地秤</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KB60s.2</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配料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61</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台秤</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KA32S</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配料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62</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台秤</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Ex2S30RS</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配料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63</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天平</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KS3S</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配料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64</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配料系统软件</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FormWeigh.net</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配料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65</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台秤</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SIWRDCP-1-35-I</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压片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66</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台秤</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SIWRDCP-1-35-I</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压片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67</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金属检测器</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TABLEX 7622</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3</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压片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68</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高速混和制粒机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Diosna P400B</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制粒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69</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整粒机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MF-6</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制粒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70</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总混机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PM1000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制粒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71</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湿法整粒机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GSF300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制粒室Ⅱ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72</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干法整粒机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GS300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制粒室Ⅱ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73</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混合室 Ⅱ</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CM3500SF</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总混机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74</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制粒机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VG1200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制粒室Ⅱ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75</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流化干燥床</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Combo750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制粒室Ⅱ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76</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整粒机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MF-67</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配平室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77</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压片机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E 150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压片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78</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压片机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S250 Plus</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压片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79</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压片机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P2020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压片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80</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包衣机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Driacoater 1200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包衣Ⅰ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81</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包衣机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GCS500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包衣室Ⅱ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82</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矩阵打印机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GLP80</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54" w:type="dxa"/>
                  <w:tcBorders>
                    <w:tl2br w:val="nil"/>
                    <w:tr2bl w:val="nil"/>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83</w:t>
                  </w:r>
                </w:p>
              </w:tc>
              <w:tc>
                <w:tcPr>
                  <w:tcW w:w="1924"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矩阵打印机</w:t>
                  </w:r>
                </w:p>
              </w:tc>
              <w:tc>
                <w:tcPr>
                  <w:tcW w:w="2382"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GLP</w:t>
                  </w:r>
                </w:p>
              </w:tc>
              <w:tc>
                <w:tcPr>
                  <w:tcW w:w="1760" w:type="dxa"/>
                  <w:tcBorders>
                    <w:tl2br w:val="nil"/>
                    <w:tr2bl w:val="nil"/>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456" w:type="dxa"/>
                  <w:tcBorders>
                    <w:tl2br w:val="nil"/>
                    <w:tr2bl w:val="nil"/>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称量</w:t>
                  </w:r>
                </w:p>
              </w:tc>
            </w:tr>
          </w:tbl>
          <w:p>
            <w:pPr>
              <w:pStyle w:val="16"/>
              <w:spacing w:line="240" w:lineRule="auto"/>
              <w:rPr>
                <w:rFonts w:hint="eastAsia" w:ascii="Times New Roman" w:hAnsi="宋体"/>
                <w:kern w:val="2"/>
                <w:szCs w:val="24"/>
              </w:rPr>
            </w:pPr>
            <w:r>
              <w:rPr>
                <w:rFonts w:hint="eastAsia" w:ascii="Times New Roman" w:hAnsi="宋体"/>
                <w:kern w:val="2"/>
                <w:szCs w:val="24"/>
              </w:rPr>
              <w:t>表</w:t>
            </w:r>
            <w:r>
              <w:rPr>
                <w:rFonts w:ascii="Times New Roman" w:hAnsi="Times New Roman"/>
                <w:kern w:val="2"/>
                <w:szCs w:val="24"/>
              </w:rPr>
              <w:t xml:space="preserve">2-4  </w:t>
            </w:r>
            <w:r>
              <w:rPr>
                <w:rFonts w:hint="eastAsia" w:ascii="Times New Roman" w:hAnsi="宋体"/>
                <w:kern w:val="2"/>
                <w:szCs w:val="24"/>
              </w:rPr>
              <w:t>输液剂生产车间</w:t>
            </w:r>
            <w:r>
              <w:rPr>
                <w:rFonts w:hint="eastAsia" w:ascii="Times New Roman" w:hAnsi="宋体"/>
                <w:kern w:val="2"/>
                <w:szCs w:val="24"/>
                <w:lang w:eastAsia="zh-CN"/>
              </w:rPr>
              <w:t>实际购置</w:t>
            </w:r>
            <w:r>
              <w:rPr>
                <w:rFonts w:hint="eastAsia" w:ascii="Times New Roman" w:hAnsi="宋体"/>
                <w:kern w:val="2"/>
                <w:szCs w:val="24"/>
              </w:rPr>
              <w:t>主要仪器设备一览表</w:t>
            </w:r>
          </w:p>
          <w:tbl>
            <w:tblPr>
              <w:tblStyle w:val="10"/>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3"/>
              <w:gridCol w:w="2218"/>
              <w:gridCol w:w="2336"/>
              <w:gridCol w:w="1200"/>
              <w:gridCol w:w="19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jc w:val="center"/>
              </w:trPr>
              <w:tc>
                <w:tcPr>
                  <w:tcW w:w="613" w:type="dxa"/>
                  <w:tcBorders>
                    <w:top w:val="single" w:color="auto" w:sz="12"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b/>
                      <w:sz w:val="18"/>
                      <w:szCs w:val="18"/>
                    </w:rPr>
                  </w:pPr>
                  <w:r>
                    <w:rPr>
                      <w:rFonts w:hint="default" w:ascii="Times New Roman" w:hAnsi="Times New Roman" w:cs="Times New Roman" w:eastAsiaTheme="majorEastAsia"/>
                      <w:b/>
                      <w:sz w:val="18"/>
                      <w:szCs w:val="18"/>
                    </w:rPr>
                    <w:t>序号</w:t>
                  </w:r>
                </w:p>
              </w:tc>
              <w:tc>
                <w:tcPr>
                  <w:tcW w:w="2218" w:type="dxa"/>
                  <w:tcBorders>
                    <w:top w:val="single" w:color="auto" w:sz="12"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b/>
                      <w:sz w:val="18"/>
                      <w:szCs w:val="18"/>
                    </w:rPr>
                  </w:pPr>
                  <w:r>
                    <w:rPr>
                      <w:rFonts w:hint="default" w:ascii="Times New Roman" w:hAnsi="Times New Roman" w:cs="Times New Roman" w:eastAsiaTheme="majorEastAsia"/>
                      <w:b/>
                      <w:sz w:val="18"/>
                      <w:szCs w:val="18"/>
                    </w:rPr>
                    <w:t>设备名称</w:t>
                  </w:r>
                </w:p>
              </w:tc>
              <w:tc>
                <w:tcPr>
                  <w:tcW w:w="2336" w:type="dxa"/>
                  <w:tcBorders>
                    <w:top w:val="single" w:color="auto" w:sz="12"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b/>
                      <w:sz w:val="18"/>
                      <w:szCs w:val="18"/>
                    </w:rPr>
                  </w:pPr>
                  <w:r>
                    <w:rPr>
                      <w:rFonts w:hint="default" w:ascii="Times New Roman" w:hAnsi="Times New Roman" w:cs="Times New Roman" w:eastAsiaTheme="majorEastAsia"/>
                      <w:b/>
                      <w:sz w:val="18"/>
                      <w:szCs w:val="18"/>
                    </w:rPr>
                    <w:t>设备型号</w:t>
                  </w:r>
                </w:p>
              </w:tc>
              <w:tc>
                <w:tcPr>
                  <w:tcW w:w="1200" w:type="dxa"/>
                  <w:tcBorders>
                    <w:top w:val="single" w:color="auto" w:sz="12"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b/>
                      <w:sz w:val="18"/>
                      <w:szCs w:val="18"/>
                    </w:rPr>
                  </w:pPr>
                  <w:r>
                    <w:rPr>
                      <w:rFonts w:hint="default" w:ascii="Times New Roman" w:hAnsi="Times New Roman" w:cs="Times New Roman" w:eastAsiaTheme="majorEastAsia"/>
                      <w:b/>
                      <w:sz w:val="18"/>
                      <w:szCs w:val="18"/>
                    </w:rPr>
                    <w:t>数量（台/套）</w:t>
                  </w:r>
                </w:p>
              </w:tc>
              <w:tc>
                <w:tcPr>
                  <w:tcW w:w="1909" w:type="dxa"/>
                  <w:tcBorders>
                    <w:top w:val="single" w:color="auto" w:sz="12" w:space="0"/>
                    <w:left w:val="single" w:color="auto" w:sz="4" w:space="0"/>
                    <w:bottom w:val="single" w:color="auto" w:sz="4" w:space="0"/>
                    <w:right w:val="single" w:color="auto" w:sz="12" w:space="0"/>
                  </w:tcBorders>
                  <w:vAlign w:val="center"/>
                </w:tcPr>
                <w:p>
                  <w:pPr>
                    <w:pStyle w:val="17"/>
                    <w:ind w:firstLine="0" w:firstLineChars="0"/>
                    <w:jc w:val="center"/>
                    <w:rPr>
                      <w:rFonts w:hint="default" w:ascii="Times New Roman" w:hAnsi="Times New Roman" w:cs="Times New Roman" w:eastAsiaTheme="majorEastAsia"/>
                      <w:b/>
                      <w:sz w:val="18"/>
                      <w:szCs w:val="18"/>
                    </w:rPr>
                  </w:pPr>
                  <w:r>
                    <w:rPr>
                      <w:rFonts w:hint="default" w:ascii="Times New Roman" w:hAnsi="Times New Roman" w:cs="Times New Roman" w:eastAsiaTheme="majorEastAsia"/>
                      <w:b/>
                      <w:sz w:val="18"/>
                      <w:szCs w:val="18"/>
                    </w:rPr>
                    <w:t>使用工序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负压称量罩</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定制</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2</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负压称量罩</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定制</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3</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洗涤脱水机</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XGQ-30FJ</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输液洗衣间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4</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自动干衣机</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GZZ-30EJ</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输液洗衣间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5</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洗地机</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BA531ST</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2</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6</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FFX制袋灌封线</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110-FFX-IBFM-HR</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2</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灌封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7</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立式圆瓶贴标机</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A101</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片剂外包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8</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20ml丙泊酚</w:t>
                  </w:r>
                </w:p>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包装生产线</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包括：制托机/贴标机/装盒机/冷水机/喷胶机/检重秤/喷码机/赋码器/叠盒装置/开箱机</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片剂外包间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9</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自动码袋机器人</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0111-FFX-RCO-HR</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灌封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10</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真空包装机</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GEA Powerpak RT</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灌封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11</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自动开箱机</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CF-01-T</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12</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底板投放机</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ZBFZ-01</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13</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隧道式表面除水机</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SGZ-6000D</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14</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平放式软袋自动装箱机</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Times New Roman" w:eastAsiaTheme="majorEastAsia"/>
                      <w:color w:val="000000"/>
                      <w:sz w:val="18"/>
                      <w:szCs w:val="18"/>
                      <w:lang w:eastAsia="zh-CN"/>
                    </w:rPr>
                  </w:pPr>
                  <w:r>
                    <w:rPr>
                      <w:rFonts w:hint="eastAsia" w:ascii="Times New Roman" w:hAnsi="Times New Roman" w:cs="Times New Roman" w:eastAsiaTheme="majorEastAsia"/>
                      <w:color w:val="000000"/>
                      <w:sz w:val="18"/>
                      <w:szCs w:val="18"/>
                      <w:lang w:eastAsia="zh-CN"/>
                    </w:rPr>
                    <w:t>—</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15</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喷码机</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VJ2360</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16</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喷码机</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VJ2360</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17</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监管码系统</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E9</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18</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自动封箱机</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FJF-01</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19</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自动码垛机械手</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IRC5 M2004</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20</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自动缠膜机</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CR-01</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21</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提升机</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位于输液配制区</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配制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22</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在线检重称</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WM35-IES</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23</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真空泵</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R 50160-3020 D</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灌封2包装1分包1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24</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冷水机</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TAE K20</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分包装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25</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冷水机</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SIC-10A-HP</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2</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灌装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26</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灭菌柜</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PSMVR-SC-14</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灭菌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27</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灭菌柜</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PSMVR-SC-14</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灭菌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28</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清洗罐</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2000L</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29</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浓配罐</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5000L</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取样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30</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稀配罐</w:t>
                  </w:r>
                </w:p>
              </w:tc>
              <w:tc>
                <w:tcPr>
                  <w:tcW w:w="233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15000L</w:t>
                  </w:r>
                </w:p>
              </w:tc>
              <w:tc>
                <w:tcPr>
                  <w:tcW w:w="1200"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1</w:t>
                  </w:r>
                </w:p>
              </w:tc>
              <w:tc>
                <w:tcPr>
                  <w:tcW w:w="1909" w:type="dxa"/>
                  <w:tcBorders>
                    <w:top w:val="single" w:color="auto" w:sz="4" w:space="0"/>
                    <w:left w:val="single" w:color="auto" w:sz="4" w:space="0"/>
                    <w:bottom w:val="single" w:color="auto" w:sz="4" w:space="0"/>
                    <w:right w:val="single" w:color="auto" w:sz="12"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制袋/灌封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3" w:type="dxa"/>
                  <w:tcBorders>
                    <w:top w:val="single" w:color="auto" w:sz="4" w:space="0"/>
                    <w:left w:val="single" w:color="auto" w:sz="12" w:space="0"/>
                    <w:bottom w:val="single" w:color="auto" w:sz="12" w:space="0"/>
                    <w:right w:val="single" w:color="auto" w:sz="4" w:space="0"/>
                  </w:tcBorders>
                  <w:vAlign w:val="center"/>
                </w:tcPr>
                <w:p>
                  <w:pPr>
                    <w:pStyle w:val="17"/>
                    <w:ind w:firstLine="0" w:firstLineChars="0"/>
                    <w:jc w:val="center"/>
                    <w:rPr>
                      <w:rFonts w:hint="default" w:ascii="Times New Roman" w:hAnsi="Times New Roman" w:cs="Times New Roman" w:eastAsiaTheme="majorEastAsia"/>
                      <w:sz w:val="18"/>
                      <w:szCs w:val="18"/>
                    </w:rPr>
                  </w:pPr>
                  <w:r>
                    <w:rPr>
                      <w:rFonts w:hint="default" w:ascii="Times New Roman" w:hAnsi="Times New Roman" w:cs="Times New Roman" w:eastAsiaTheme="majorEastAsia"/>
                      <w:sz w:val="18"/>
                      <w:szCs w:val="18"/>
                    </w:rPr>
                    <w:t>31</w:t>
                  </w:r>
                </w:p>
              </w:tc>
              <w:tc>
                <w:tcPr>
                  <w:tcW w:w="2218" w:type="dxa"/>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稀配罐</w:t>
                  </w:r>
                </w:p>
              </w:tc>
              <w:tc>
                <w:tcPr>
                  <w:tcW w:w="2336" w:type="dxa"/>
                  <w:tcBorders>
                    <w:top w:val="single" w:color="auto" w:sz="4" w:space="0"/>
                    <w:left w:val="single" w:color="auto" w:sz="4" w:space="0"/>
                    <w:bottom w:val="single" w:color="auto" w:sz="12" w:space="0"/>
                    <w:right w:val="single" w:color="auto" w:sz="4"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15000L</w:t>
                  </w:r>
                </w:p>
              </w:tc>
              <w:tc>
                <w:tcPr>
                  <w:tcW w:w="1200" w:type="dxa"/>
                  <w:tcBorders>
                    <w:top w:val="single" w:color="auto" w:sz="4" w:space="0"/>
                    <w:left w:val="single" w:color="auto" w:sz="4" w:space="0"/>
                    <w:bottom w:val="single" w:color="auto" w:sz="12" w:space="0"/>
                    <w:right w:val="single" w:color="auto" w:sz="4" w:space="0"/>
                  </w:tcBorders>
                  <w:vAlign w:val="center"/>
                </w:tcPr>
                <w:p>
                  <w:pPr>
                    <w:pStyle w:val="17"/>
                    <w:ind w:firstLine="0" w:firstLineChars="0"/>
                    <w:jc w:val="center"/>
                    <w:rPr>
                      <w:rFonts w:hint="eastAsia" w:ascii="Times New Roman" w:hAnsi="Times New Roman" w:cs="Times New Roman" w:eastAsiaTheme="majorEastAsia"/>
                      <w:sz w:val="18"/>
                      <w:szCs w:val="18"/>
                      <w:lang w:val="en-US" w:eastAsia="zh-CN"/>
                    </w:rPr>
                  </w:pPr>
                  <w:r>
                    <w:rPr>
                      <w:rFonts w:hint="eastAsia" w:cs="Times New Roman" w:eastAsiaTheme="majorEastAsia"/>
                      <w:sz w:val="18"/>
                      <w:szCs w:val="18"/>
                      <w:lang w:val="en-US" w:eastAsia="zh-CN"/>
                    </w:rPr>
                    <w:t>1</w:t>
                  </w:r>
                </w:p>
              </w:tc>
              <w:tc>
                <w:tcPr>
                  <w:tcW w:w="1909" w:type="dxa"/>
                  <w:tcBorders>
                    <w:top w:val="single" w:color="auto" w:sz="4" w:space="0"/>
                    <w:left w:val="single" w:color="auto" w:sz="4" w:space="0"/>
                    <w:bottom w:val="single" w:color="auto" w:sz="12" w:space="0"/>
                    <w:right w:val="single" w:color="auto" w:sz="12" w:space="0"/>
                  </w:tcBorders>
                  <w:vAlign w:val="center"/>
                </w:tcPr>
                <w:p>
                  <w:pPr>
                    <w:jc w:val="center"/>
                    <w:rPr>
                      <w:rFonts w:hint="default" w:ascii="Times New Roman" w:hAnsi="Times New Roman" w:cs="Times New Roman" w:eastAsiaTheme="majorEastAsia"/>
                      <w:color w:val="000000"/>
                      <w:sz w:val="18"/>
                      <w:szCs w:val="18"/>
                    </w:rPr>
                  </w:pPr>
                  <w:r>
                    <w:rPr>
                      <w:rFonts w:hint="default" w:ascii="Times New Roman" w:hAnsi="Times New Roman" w:cs="Times New Roman" w:eastAsiaTheme="majorEastAsia"/>
                      <w:color w:val="000000"/>
                      <w:sz w:val="18"/>
                      <w:szCs w:val="18"/>
                    </w:rPr>
                    <w:t>制袋/灌封</w:t>
                  </w:r>
                </w:p>
              </w:tc>
            </w:tr>
          </w:tbl>
          <w:p>
            <w:pPr>
              <w:pStyle w:val="16"/>
              <w:spacing w:line="240" w:lineRule="auto"/>
              <w:rPr>
                <w:rFonts w:ascii="Times New Roman" w:hAnsi="Times New Roman"/>
                <w:kern w:val="2"/>
                <w:szCs w:val="24"/>
              </w:rPr>
            </w:pPr>
            <w:r>
              <w:rPr>
                <w:rFonts w:hint="eastAsia" w:ascii="Times New Roman" w:hAnsi="宋体"/>
                <w:kern w:val="2"/>
                <w:szCs w:val="24"/>
              </w:rPr>
              <w:t>表</w:t>
            </w:r>
            <w:r>
              <w:rPr>
                <w:rFonts w:ascii="Times New Roman" w:hAnsi="Times New Roman"/>
                <w:kern w:val="2"/>
                <w:szCs w:val="24"/>
              </w:rPr>
              <w:t xml:space="preserve">2-5  </w:t>
            </w:r>
            <w:r>
              <w:rPr>
                <w:rFonts w:hint="eastAsia" w:ascii="Times New Roman" w:hAnsi="宋体"/>
                <w:kern w:val="2"/>
                <w:szCs w:val="24"/>
              </w:rPr>
              <w:t>质检实验室</w:t>
            </w:r>
            <w:r>
              <w:rPr>
                <w:rFonts w:hint="eastAsia" w:ascii="Times New Roman" w:hAnsi="宋体"/>
                <w:kern w:val="2"/>
                <w:szCs w:val="24"/>
                <w:lang w:eastAsia="zh-CN"/>
              </w:rPr>
              <w:t>实际购置</w:t>
            </w:r>
            <w:r>
              <w:rPr>
                <w:rFonts w:hint="eastAsia" w:ascii="Times New Roman" w:hAnsi="宋体"/>
                <w:kern w:val="2"/>
                <w:szCs w:val="24"/>
              </w:rPr>
              <w:t>主要仪器设备一览表</w:t>
            </w:r>
          </w:p>
          <w:tbl>
            <w:tblPr>
              <w:tblStyle w:val="10"/>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2"/>
              <w:gridCol w:w="3077"/>
              <w:gridCol w:w="2754"/>
              <w:gridCol w:w="17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662" w:type="dxa"/>
                  <w:tcBorders>
                    <w:top w:val="single" w:color="auto" w:sz="12" w:space="0"/>
                    <w:left w:val="single" w:color="auto" w:sz="12" w:space="0"/>
                    <w:bottom w:val="single" w:color="auto" w:sz="4" w:space="0"/>
                    <w:right w:val="single" w:color="auto" w:sz="4" w:space="0"/>
                  </w:tcBorders>
                  <w:vAlign w:val="center"/>
                </w:tcPr>
                <w:p>
                  <w:pPr>
                    <w:pStyle w:val="17"/>
                    <w:ind w:firstLine="0" w:firstLineChars="0"/>
                    <w:jc w:val="center"/>
                    <w:rPr>
                      <w:b/>
                      <w:sz w:val="18"/>
                      <w:szCs w:val="18"/>
                    </w:rPr>
                  </w:pPr>
                  <w:r>
                    <w:rPr>
                      <w:rFonts w:hint="eastAsia" w:hAnsi="宋体"/>
                      <w:b/>
                      <w:sz w:val="18"/>
                      <w:szCs w:val="18"/>
                    </w:rPr>
                    <w:t>序号</w:t>
                  </w:r>
                </w:p>
              </w:tc>
              <w:tc>
                <w:tcPr>
                  <w:tcW w:w="3077" w:type="dxa"/>
                  <w:tcBorders>
                    <w:top w:val="single" w:color="auto" w:sz="12" w:space="0"/>
                    <w:left w:val="single" w:color="auto" w:sz="4" w:space="0"/>
                    <w:bottom w:val="single" w:color="auto" w:sz="4" w:space="0"/>
                    <w:right w:val="single" w:color="auto" w:sz="4" w:space="0"/>
                  </w:tcBorders>
                  <w:vAlign w:val="center"/>
                </w:tcPr>
                <w:p>
                  <w:pPr>
                    <w:pStyle w:val="17"/>
                    <w:ind w:firstLine="0" w:firstLineChars="0"/>
                    <w:jc w:val="center"/>
                    <w:rPr>
                      <w:b/>
                      <w:sz w:val="18"/>
                      <w:szCs w:val="18"/>
                    </w:rPr>
                  </w:pPr>
                  <w:r>
                    <w:rPr>
                      <w:rFonts w:hint="eastAsia" w:hAnsi="宋体"/>
                      <w:b/>
                      <w:sz w:val="18"/>
                      <w:szCs w:val="18"/>
                    </w:rPr>
                    <w:t>设备名称</w:t>
                  </w:r>
                </w:p>
              </w:tc>
              <w:tc>
                <w:tcPr>
                  <w:tcW w:w="2754" w:type="dxa"/>
                  <w:tcBorders>
                    <w:top w:val="single" w:color="auto" w:sz="12" w:space="0"/>
                    <w:left w:val="single" w:color="auto" w:sz="4" w:space="0"/>
                    <w:bottom w:val="single" w:color="auto" w:sz="4" w:space="0"/>
                    <w:right w:val="single" w:color="auto" w:sz="4" w:space="0"/>
                  </w:tcBorders>
                  <w:vAlign w:val="center"/>
                </w:tcPr>
                <w:p>
                  <w:pPr>
                    <w:pStyle w:val="17"/>
                    <w:ind w:firstLine="0" w:firstLineChars="0"/>
                    <w:jc w:val="center"/>
                    <w:rPr>
                      <w:b/>
                      <w:sz w:val="18"/>
                      <w:szCs w:val="18"/>
                    </w:rPr>
                  </w:pPr>
                  <w:r>
                    <w:rPr>
                      <w:rFonts w:hint="eastAsia" w:hAnsi="宋体"/>
                      <w:b/>
                      <w:sz w:val="18"/>
                      <w:szCs w:val="18"/>
                    </w:rPr>
                    <w:t>设备型号</w:t>
                  </w:r>
                </w:p>
              </w:tc>
              <w:tc>
                <w:tcPr>
                  <w:tcW w:w="1783" w:type="dxa"/>
                  <w:tcBorders>
                    <w:top w:val="single" w:color="auto" w:sz="12" w:space="0"/>
                    <w:left w:val="single" w:color="auto" w:sz="4" w:space="0"/>
                    <w:bottom w:val="single" w:color="auto" w:sz="4" w:space="0"/>
                    <w:right w:val="single" w:color="auto" w:sz="12" w:space="0"/>
                  </w:tcBorders>
                  <w:vAlign w:val="center"/>
                </w:tcPr>
                <w:p>
                  <w:pPr>
                    <w:pStyle w:val="17"/>
                    <w:ind w:firstLine="0" w:firstLineChars="0"/>
                    <w:jc w:val="center"/>
                    <w:rPr>
                      <w:b/>
                      <w:sz w:val="18"/>
                      <w:szCs w:val="18"/>
                    </w:rPr>
                  </w:pPr>
                  <w:r>
                    <w:rPr>
                      <w:rFonts w:hint="eastAsia" w:hAnsi="宋体"/>
                      <w:b/>
                      <w:sz w:val="18"/>
                      <w:szCs w:val="18"/>
                    </w:rPr>
                    <w:t>数量（台</w:t>
                  </w:r>
                  <w:r>
                    <w:rPr>
                      <w:b/>
                      <w:sz w:val="18"/>
                      <w:szCs w:val="18"/>
                    </w:rPr>
                    <w:t>/</w:t>
                  </w:r>
                  <w:r>
                    <w:rPr>
                      <w:rFonts w:hint="eastAsia" w:hAnsi="宋体"/>
                      <w:b/>
                      <w:sz w:val="18"/>
                      <w:szCs w:val="18"/>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1</w:t>
                  </w:r>
                </w:p>
              </w:tc>
              <w:tc>
                <w:tcPr>
                  <w:tcW w:w="3077"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rFonts w:hint="eastAsia" w:hAnsi="宋体"/>
                      <w:sz w:val="18"/>
                      <w:szCs w:val="18"/>
                    </w:rPr>
                    <w:t>恒温恒湿培养箱</w:t>
                  </w:r>
                </w:p>
              </w:tc>
              <w:tc>
                <w:tcPr>
                  <w:tcW w:w="2754"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KBF720</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2</w:t>
                  </w:r>
                </w:p>
              </w:tc>
              <w:tc>
                <w:tcPr>
                  <w:tcW w:w="3077"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rFonts w:hint="eastAsia" w:hAnsi="宋体"/>
                      <w:sz w:val="18"/>
                      <w:szCs w:val="18"/>
                    </w:rPr>
                    <w:t>恒温恒湿培养箱</w:t>
                  </w:r>
                </w:p>
              </w:tc>
              <w:tc>
                <w:tcPr>
                  <w:tcW w:w="2754"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KBF240</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3</w:t>
                  </w:r>
                </w:p>
              </w:tc>
              <w:tc>
                <w:tcPr>
                  <w:tcW w:w="3077" w:type="dxa"/>
                  <w:tcBorders>
                    <w:top w:val="single" w:color="auto" w:sz="4" w:space="0"/>
                    <w:left w:val="single" w:color="auto" w:sz="4" w:space="0"/>
                    <w:bottom w:val="single" w:color="auto" w:sz="4" w:space="0"/>
                    <w:right w:val="single" w:color="auto" w:sz="4" w:space="0"/>
                  </w:tcBorders>
                </w:tcPr>
                <w:p>
                  <w:pPr>
                    <w:pStyle w:val="17"/>
                    <w:ind w:firstLine="0" w:firstLineChars="0"/>
                    <w:jc w:val="center"/>
                    <w:rPr>
                      <w:sz w:val="18"/>
                      <w:szCs w:val="18"/>
                    </w:rPr>
                  </w:pPr>
                  <w:r>
                    <w:rPr>
                      <w:rFonts w:hint="eastAsia" w:hAnsi="宋体"/>
                      <w:sz w:val="18"/>
                      <w:szCs w:val="18"/>
                    </w:rPr>
                    <w:t>恒温恒湿光照箱</w:t>
                  </w:r>
                </w:p>
              </w:tc>
              <w:tc>
                <w:tcPr>
                  <w:tcW w:w="2754" w:type="dxa"/>
                  <w:tcBorders>
                    <w:top w:val="single" w:color="auto" w:sz="4" w:space="0"/>
                    <w:left w:val="single" w:color="auto" w:sz="4" w:space="0"/>
                    <w:bottom w:val="single" w:color="auto" w:sz="4" w:space="0"/>
                    <w:right w:val="single" w:color="auto" w:sz="4" w:space="0"/>
                  </w:tcBorders>
                </w:tcPr>
                <w:p>
                  <w:pPr>
                    <w:pStyle w:val="17"/>
                    <w:ind w:firstLine="0" w:firstLineChars="0"/>
                    <w:jc w:val="center"/>
                    <w:rPr>
                      <w:sz w:val="18"/>
                      <w:szCs w:val="18"/>
                    </w:rPr>
                  </w:pPr>
                  <w:r>
                    <w:rPr>
                      <w:sz w:val="18"/>
                      <w:szCs w:val="18"/>
                    </w:rPr>
                    <w:t>CLIMACELL222</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4</w:t>
                  </w:r>
                </w:p>
              </w:tc>
              <w:tc>
                <w:tcPr>
                  <w:tcW w:w="3077" w:type="dxa"/>
                  <w:tcBorders>
                    <w:top w:val="single" w:color="auto" w:sz="4" w:space="0"/>
                    <w:left w:val="single" w:color="auto" w:sz="4" w:space="0"/>
                    <w:bottom w:val="single" w:color="auto" w:sz="4" w:space="0"/>
                    <w:right w:val="single" w:color="auto" w:sz="4" w:space="0"/>
                  </w:tcBorders>
                </w:tcPr>
                <w:p>
                  <w:pPr>
                    <w:pStyle w:val="17"/>
                    <w:ind w:firstLine="0" w:firstLineChars="0"/>
                    <w:jc w:val="center"/>
                    <w:rPr>
                      <w:sz w:val="18"/>
                      <w:szCs w:val="18"/>
                    </w:rPr>
                  </w:pPr>
                  <w:r>
                    <w:rPr>
                      <w:rFonts w:hint="eastAsia" w:hAnsi="宋体"/>
                      <w:sz w:val="18"/>
                      <w:szCs w:val="18"/>
                    </w:rPr>
                    <w:t>霉菌培养箱</w:t>
                  </w:r>
                </w:p>
              </w:tc>
              <w:tc>
                <w:tcPr>
                  <w:tcW w:w="2754" w:type="dxa"/>
                  <w:tcBorders>
                    <w:top w:val="single" w:color="auto" w:sz="4" w:space="0"/>
                    <w:left w:val="single" w:color="auto" w:sz="4" w:space="0"/>
                    <w:bottom w:val="single" w:color="auto" w:sz="4" w:space="0"/>
                    <w:right w:val="single" w:color="auto" w:sz="4" w:space="0"/>
                  </w:tcBorders>
                </w:tcPr>
                <w:p>
                  <w:pPr>
                    <w:pStyle w:val="17"/>
                    <w:ind w:firstLine="0" w:firstLineChars="0"/>
                    <w:jc w:val="center"/>
                    <w:rPr>
                      <w:sz w:val="18"/>
                      <w:szCs w:val="18"/>
                    </w:rPr>
                  </w:pPr>
                  <w:r>
                    <w:rPr>
                      <w:sz w:val="18"/>
                      <w:szCs w:val="18"/>
                    </w:rPr>
                    <w:t>MI-250AG/ MI-80AG</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5</w:t>
                  </w:r>
                </w:p>
              </w:tc>
              <w:tc>
                <w:tcPr>
                  <w:tcW w:w="3077" w:type="dxa"/>
                  <w:tcBorders>
                    <w:top w:val="single" w:color="auto" w:sz="4" w:space="0"/>
                    <w:left w:val="single" w:color="auto" w:sz="4" w:space="0"/>
                    <w:bottom w:val="single" w:color="auto" w:sz="4" w:space="0"/>
                    <w:right w:val="single" w:color="auto" w:sz="4" w:space="0"/>
                  </w:tcBorders>
                </w:tcPr>
                <w:p>
                  <w:pPr>
                    <w:pStyle w:val="17"/>
                    <w:ind w:firstLine="0" w:firstLineChars="0"/>
                    <w:jc w:val="center"/>
                    <w:rPr>
                      <w:sz w:val="18"/>
                      <w:szCs w:val="18"/>
                    </w:rPr>
                  </w:pPr>
                  <w:r>
                    <w:rPr>
                      <w:rFonts w:hint="eastAsia" w:hAnsi="宋体"/>
                      <w:sz w:val="18"/>
                      <w:szCs w:val="18"/>
                    </w:rPr>
                    <w:t>生化培养箱</w:t>
                  </w:r>
                </w:p>
              </w:tc>
              <w:tc>
                <w:tcPr>
                  <w:tcW w:w="2754" w:type="dxa"/>
                  <w:tcBorders>
                    <w:top w:val="single" w:color="auto" w:sz="4" w:space="0"/>
                    <w:left w:val="single" w:color="auto" w:sz="4" w:space="0"/>
                    <w:bottom w:val="single" w:color="auto" w:sz="4" w:space="0"/>
                    <w:right w:val="single" w:color="auto" w:sz="4" w:space="0"/>
                  </w:tcBorders>
                </w:tcPr>
                <w:p>
                  <w:pPr>
                    <w:pStyle w:val="17"/>
                    <w:ind w:firstLine="0" w:firstLineChars="0"/>
                    <w:jc w:val="center"/>
                    <w:rPr>
                      <w:sz w:val="18"/>
                      <w:szCs w:val="18"/>
                    </w:rPr>
                  </w:pPr>
                  <w:r>
                    <w:rPr>
                      <w:sz w:val="18"/>
                      <w:szCs w:val="18"/>
                    </w:rPr>
                    <w:t>BI-250A</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6</w:t>
                  </w:r>
                </w:p>
              </w:tc>
              <w:tc>
                <w:tcPr>
                  <w:tcW w:w="3077"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sz w:val="18"/>
                      <w:szCs w:val="18"/>
                    </w:rPr>
                  </w:pPr>
                  <w:r>
                    <w:rPr>
                      <w:rFonts w:hint="eastAsia" w:hAnsi="宋体"/>
                      <w:sz w:val="18"/>
                      <w:szCs w:val="18"/>
                    </w:rPr>
                    <w:t>低温冷藏柜</w:t>
                  </w:r>
                </w:p>
              </w:tc>
              <w:tc>
                <w:tcPr>
                  <w:tcW w:w="2754"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XC-280L</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7</w:t>
                  </w:r>
                </w:p>
              </w:tc>
              <w:tc>
                <w:tcPr>
                  <w:tcW w:w="3077"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sz w:val="18"/>
                      <w:szCs w:val="18"/>
                    </w:rPr>
                  </w:pPr>
                  <w:r>
                    <w:rPr>
                      <w:rFonts w:hint="eastAsia" w:hAnsi="宋体"/>
                      <w:sz w:val="18"/>
                      <w:szCs w:val="18"/>
                    </w:rPr>
                    <w:t>冷藏柜</w:t>
                  </w:r>
                </w:p>
              </w:tc>
              <w:tc>
                <w:tcPr>
                  <w:tcW w:w="2754"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YC-968L</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8</w:t>
                  </w:r>
                </w:p>
              </w:tc>
              <w:tc>
                <w:tcPr>
                  <w:tcW w:w="3077"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sz w:val="18"/>
                      <w:szCs w:val="18"/>
                    </w:rPr>
                  </w:pPr>
                  <w:r>
                    <w:rPr>
                      <w:rFonts w:hint="eastAsia" w:hAnsi="宋体"/>
                      <w:sz w:val="18"/>
                      <w:szCs w:val="18"/>
                    </w:rPr>
                    <w:t>全自动立式灭菌器</w:t>
                  </w:r>
                </w:p>
              </w:tc>
              <w:tc>
                <w:tcPr>
                  <w:tcW w:w="2754"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VE-95</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9</w:t>
                  </w:r>
                </w:p>
              </w:tc>
              <w:tc>
                <w:tcPr>
                  <w:tcW w:w="3077"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sz w:val="18"/>
                      <w:szCs w:val="18"/>
                    </w:rPr>
                  </w:pPr>
                  <w:r>
                    <w:rPr>
                      <w:rFonts w:hint="eastAsia" w:hAnsi="宋体"/>
                      <w:sz w:val="18"/>
                      <w:szCs w:val="18"/>
                    </w:rPr>
                    <w:t>蒸汽灭菌器</w:t>
                  </w:r>
                </w:p>
              </w:tc>
              <w:tc>
                <w:tcPr>
                  <w:tcW w:w="2754"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SQ810C</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10</w:t>
                  </w:r>
                </w:p>
              </w:tc>
              <w:tc>
                <w:tcPr>
                  <w:tcW w:w="3077"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sz w:val="18"/>
                      <w:szCs w:val="18"/>
                    </w:rPr>
                  </w:pPr>
                  <w:r>
                    <w:rPr>
                      <w:rFonts w:hint="eastAsia" w:hAnsi="宋体"/>
                      <w:sz w:val="18"/>
                      <w:szCs w:val="18"/>
                    </w:rPr>
                    <w:t>干热灭菌器</w:t>
                  </w:r>
                </w:p>
              </w:tc>
              <w:tc>
                <w:tcPr>
                  <w:tcW w:w="2754" w:type="dxa"/>
                  <w:tcBorders>
                    <w:top w:val="single" w:color="auto" w:sz="4" w:space="0"/>
                    <w:left w:val="single" w:color="auto" w:sz="4"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SI611C</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11</w:t>
                  </w:r>
                </w:p>
              </w:tc>
              <w:tc>
                <w:tcPr>
                  <w:tcW w:w="3077" w:type="dxa"/>
                  <w:tcBorders>
                    <w:top w:val="single" w:color="auto" w:sz="4" w:space="0"/>
                    <w:left w:val="single" w:color="auto" w:sz="4" w:space="0"/>
                    <w:bottom w:val="single" w:color="auto" w:sz="4" w:space="0"/>
                    <w:right w:val="single" w:color="auto" w:sz="4" w:space="0"/>
                  </w:tcBorders>
                </w:tcPr>
                <w:p>
                  <w:pPr>
                    <w:pStyle w:val="17"/>
                    <w:ind w:firstLine="0" w:firstLineChars="0"/>
                    <w:jc w:val="center"/>
                    <w:rPr>
                      <w:sz w:val="18"/>
                      <w:szCs w:val="18"/>
                    </w:rPr>
                  </w:pPr>
                  <w:r>
                    <w:rPr>
                      <w:rFonts w:hint="eastAsia" w:hAnsi="宋体"/>
                      <w:sz w:val="18"/>
                      <w:szCs w:val="18"/>
                    </w:rPr>
                    <w:t>鼓风干燥箱</w:t>
                  </w:r>
                </w:p>
              </w:tc>
              <w:tc>
                <w:tcPr>
                  <w:tcW w:w="2754" w:type="dxa"/>
                  <w:tcBorders>
                    <w:top w:val="single" w:color="auto" w:sz="4" w:space="0"/>
                    <w:left w:val="single" w:color="auto" w:sz="4" w:space="0"/>
                    <w:bottom w:val="single" w:color="auto" w:sz="4" w:space="0"/>
                    <w:right w:val="single" w:color="auto" w:sz="4" w:space="0"/>
                  </w:tcBorders>
                </w:tcPr>
                <w:p>
                  <w:pPr>
                    <w:pStyle w:val="17"/>
                    <w:ind w:firstLine="0" w:firstLineChars="0"/>
                    <w:jc w:val="center"/>
                    <w:rPr>
                      <w:sz w:val="18"/>
                      <w:szCs w:val="18"/>
                    </w:rPr>
                  </w:pPr>
                  <w:r>
                    <w:rPr>
                      <w:sz w:val="18"/>
                      <w:szCs w:val="18"/>
                    </w:rPr>
                    <w:t>DKL410C</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12</w:t>
                  </w:r>
                </w:p>
              </w:tc>
              <w:tc>
                <w:tcPr>
                  <w:tcW w:w="3077"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rFonts w:hint="eastAsia" w:hAnsi="宋体"/>
                      <w:sz w:val="18"/>
                      <w:szCs w:val="18"/>
                    </w:rPr>
                    <w:t>鼓风干燥箱</w:t>
                  </w:r>
                </w:p>
              </w:tc>
              <w:tc>
                <w:tcPr>
                  <w:tcW w:w="2754"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DGG-9070B</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13</w:t>
                  </w:r>
                </w:p>
              </w:tc>
              <w:tc>
                <w:tcPr>
                  <w:tcW w:w="3077"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rFonts w:hint="eastAsia" w:hAnsi="宋体"/>
                      <w:sz w:val="18"/>
                      <w:szCs w:val="18"/>
                    </w:rPr>
                    <w:t>马弗炉</w:t>
                  </w:r>
                </w:p>
              </w:tc>
              <w:tc>
                <w:tcPr>
                  <w:tcW w:w="2754"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SX3-4-10</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rFonts w:hint="eastAsia" w:eastAsia="宋体"/>
                      <w:sz w:val="18"/>
                      <w:szCs w:val="18"/>
                      <w:lang w:eastAsia="zh-CN"/>
                    </w:rPr>
                  </w:pPr>
                  <w:r>
                    <w:rPr>
                      <w:rFonts w:hint="eastAsia"/>
                      <w:sz w:val="18"/>
                      <w:szCs w:val="18"/>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14</w:t>
                  </w:r>
                </w:p>
              </w:tc>
              <w:tc>
                <w:tcPr>
                  <w:tcW w:w="3077"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Thermo</w:t>
                  </w:r>
                  <w:r>
                    <w:rPr>
                      <w:rFonts w:hint="eastAsia" w:hAnsi="宋体"/>
                      <w:sz w:val="18"/>
                      <w:szCs w:val="18"/>
                    </w:rPr>
                    <w:t>紫外可见分光光度计</w:t>
                  </w:r>
                </w:p>
              </w:tc>
              <w:tc>
                <w:tcPr>
                  <w:tcW w:w="2754"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Evolution 220</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15</w:t>
                  </w:r>
                </w:p>
              </w:tc>
              <w:tc>
                <w:tcPr>
                  <w:tcW w:w="3077"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Thermo</w:t>
                  </w:r>
                  <w:r>
                    <w:rPr>
                      <w:rFonts w:hint="eastAsia" w:hAnsi="宋体"/>
                      <w:sz w:val="18"/>
                      <w:szCs w:val="18"/>
                    </w:rPr>
                    <w:t>紫外可见分光光度计</w:t>
                  </w:r>
                </w:p>
              </w:tc>
              <w:tc>
                <w:tcPr>
                  <w:tcW w:w="2754"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Evolution 60</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16</w:t>
                  </w:r>
                </w:p>
              </w:tc>
              <w:tc>
                <w:tcPr>
                  <w:tcW w:w="3077" w:type="dxa"/>
                  <w:tcBorders>
                    <w:top w:val="single" w:color="auto" w:sz="4" w:space="0"/>
                    <w:left w:val="single" w:color="auto" w:sz="4" w:space="0"/>
                    <w:bottom w:val="single" w:color="auto" w:sz="4" w:space="0"/>
                    <w:right w:val="single" w:color="auto" w:sz="4" w:space="0"/>
                  </w:tcBorders>
                </w:tcPr>
                <w:p>
                  <w:pPr>
                    <w:pStyle w:val="17"/>
                    <w:ind w:firstLine="0" w:firstLineChars="0"/>
                    <w:jc w:val="center"/>
                    <w:rPr>
                      <w:sz w:val="18"/>
                      <w:szCs w:val="18"/>
                    </w:rPr>
                  </w:pPr>
                  <w:r>
                    <w:rPr>
                      <w:sz w:val="18"/>
                      <w:szCs w:val="18"/>
                    </w:rPr>
                    <w:t>Waters</w:t>
                  </w:r>
                  <w:r>
                    <w:rPr>
                      <w:rFonts w:hint="eastAsia" w:hAnsi="宋体"/>
                      <w:sz w:val="18"/>
                      <w:szCs w:val="18"/>
                    </w:rPr>
                    <w:t>液相色谱仪</w:t>
                  </w:r>
                </w:p>
              </w:tc>
              <w:tc>
                <w:tcPr>
                  <w:tcW w:w="2754" w:type="dxa"/>
                  <w:tcBorders>
                    <w:top w:val="single" w:color="auto" w:sz="4" w:space="0"/>
                    <w:left w:val="single" w:color="auto" w:sz="4" w:space="0"/>
                    <w:bottom w:val="single" w:color="auto" w:sz="4" w:space="0"/>
                    <w:right w:val="single" w:color="auto" w:sz="4" w:space="0"/>
                  </w:tcBorders>
                </w:tcPr>
                <w:p>
                  <w:pPr>
                    <w:pStyle w:val="17"/>
                    <w:ind w:firstLine="0" w:firstLineChars="0"/>
                    <w:jc w:val="center"/>
                    <w:rPr>
                      <w:sz w:val="18"/>
                      <w:szCs w:val="18"/>
                    </w:rPr>
                  </w:pPr>
                  <w:r>
                    <w:rPr>
                      <w:sz w:val="18"/>
                      <w:szCs w:val="18"/>
                    </w:rPr>
                    <w:t>2695</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rFonts w:hint="eastAsia" w:eastAsia="宋体"/>
                      <w:sz w:val="18"/>
                      <w:szCs w:val="18"/>
                      <w:lang w:val="en-US" w:eastAsia="zh-CN"/>
                    </w:rPr>
                  </w:pPr>
                  <w:r>
                    <w:rPr>
                      <w:rFonts w:hint="eastAsia"/>
                      <w:sz w:val="18"/>
                      <w:szCs w:val="18"/>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17</w:t>
                  </w:r>
                </w:p>
              </w:tc>
              <w:tc>
                <w:tcPr>
                  <w:tcW w:w="3077"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Waters</w:t>
                  </w:r>
                  <w:r>
                    <w:rPr>
                      <w:rFonts w:hint="eastAsia" w:hAnsi="宋体"/>
                      <w:sz w:val="18"/>
                      <w:szCs w:val="18"/>
                    </w:rPr>
                    <w:t>超高效液相色谱仪</w:t>
                  </w:r>
                </w:p>
              </w:tc>
              <w:tc>
                <w:tcPr>
                  <w:tcW w:w="2754"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H-CLASS</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18</w:t>
                  </w:r>
                </w:p>
              </w:tc>
              <w:tc>
                <w:tcPr>
                  <w:tcW w:w="3077"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Agilent</w:t>
                  </w:r>
                  <w:r>
                    <w:rPr>
                      <w:rFonts w:hint="eastAsia" w:hAnsi="宋体"/>
                      <w:sz w:val="18"/>
                      <w:szCs w:val="18"/>
                    </w:rPr>
                    <w:t>液相色谱仪</w:t>
                  </w:r>
                </w:p>
              </w:tc>
              <w:tc>
                <w:tcPr>
                  <w:tcW w:w="2754"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1100</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19</w:t>
                  </w:r>
                </w:p>
              </w:tc>
              <w:tc>
                <w:tcPr>
                  <w:tcW w:w="3077"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 xml:space="preserve">Wyatte </w:t>
                  </w:r>
                  <w:r>
                    <w:rPr>
                      <w:rFonts w:hint="eastAsia" w:hAnsi="宋体"/>
                      <w:sz w:val="18"/>
                      <w:szCs w:val="18"/>
                    </w:rPr>
                    <w:t>激光检测器</w:t>
                  </w:r>
                </w:p>
              </w:tc>
              <w:tc>
                <w:tcPr>
                  <w:tcW w:w="2754"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Minidawn</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rFonts w:hint="eastAsia" w:eastAsia="宋体"/>
                      <w:sz w:val="18"/>
                      <w:szCs w:val="18"/>
                      <w:lang w:eastAsia="zh-CN"/>
                    </w:rPr>
                  </w:pPr>
                  <w:r>
                    <w:rPr>
                      <w:rFonts w:hint="eastAsia"/>
                      <w:sz w:val="18"/>
                      <w:szCs w:val="18"/>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20</w:t>
                  </w:r>
                </w:p>
              </w:tc>
              <w:tc>
                <w:tcPr>
                  <w:tcW w:w="3077"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Bruker</w:t>
                  </w:r>
                  <w:r>
                    <w:rPr>
                      <w:rFonts w:hint="eastAsia" w:hAnsi="宋体"/>
                      <w:sz w:val="18"/>
                      <w:szCs w:val="18"/>
                    </w:rPr>
                    <w:t>红外光谱仪</w:t>
                  </w:r>
                </w:p>
              </w:tc>
              <w:tc>
                <w:tcPr>
                  <w:tcW w:w="2754"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Tensor 27</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21</w:t>
                  </w:r>
                </w:p>
              </w:tc>
              <w:tc>
                <w:tcPr>
                  <w:tcW w:w="3077"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Thermo</w:t>
                  </w:r>
                  <w:r>
                    <w:rPr>
                      <w:rFonts w:hint="eastAsia" w:hAnsi="宋体"/>
                      <w:sz w:val="18"/>
                      <w:szCs w:val="18"/>
                    </w:rPr>
                    <w:t>红外光谱仪</w:t>
                  </w:r>
                </w:p>
              </w:tc>
              <w:tc>
                <w:tcPr>
                  <w:tcW w:w="2754"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Avatar 370</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22</w:t>
                  </w:r>
                </w:p>
              </w:tc>
              <w:tc>
                <w:tcPr>
                  <w:tcW w:w="3077"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Agilent</w:t>
                  </w:r>
                  <w:r>
                    <w:rPr>
                      <w:rFonts w:hint="eastAsia" w:hAnsi="宋体"/>
                      <w:sz w:val="18"/>
                      <w:szCs w:val="18"/>
                    </w:rPr>
                    <w:t>气相色谱仪</w:t>
                  </w:r>
                </w:p>
              </w:tc>
              <w:tc>
                <w:tcPr>
                  <w:tcW w:w="2754"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6890N</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23</w:t>
                  </w:r>
                </w:p>
              </w:tc>
              <w:tc>
                <w:tcPr>
                  <w:tcW w:w="3077"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Agilent</w:t>
                  </w:r>
                  <w:r>
                    <w:rPr>
                      <w:rFonts w:hint="eastAsia" w:hAnsi="宋体"/>
                      <w:sz w:val="18"/>
                      <w:szCs w:val="18"/>
                    </w:rPr>
                    <w:t>气相色谱仪</w:t>
                  </w:r>
                </w:p>
              </w:tc>
              <w:tc>
                <w:tcPr>
                  <w:tcW w:w="2754"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7890A</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24</w:t>
                  </w:r>
                </w:p>
              </w:tc>
              <w:tc>
                <w:tcPr>
                  <w:tcW w:w="3077"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Agilent</w:t>
                  </w:r>
                  <w:r>
                    <w:rPr>
                      <w:rFonts w:hint="eastAsia" w:hAnsi="宋体"/>
                      <w:sz w:val="18"/>
                      <w:szCs w:val="18"/>
                    </w:rPr>
                    <w:t>气相色谱仪</w:t>
                  </w:r>
                </w:p>
              </w:tc>
              <w:tc>
                <w:tcPr>
                  <w:tcW w:w="2754"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7890B</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25</w:t>
                  </w:r>
                </w:p>
              </w:tc>
              <w:tc>
                <w:tcPr>
                  <w:tcW w:w="3077"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ContrAA300</w:t>
                  </w:r>
                  <w:r>
                    <w:rPr>
                      <w:rFonts w:hint="eastAsia" w:hAnsi="宋体"/>
                      <w:sz w:val="18"/>
                      <w:szCs w:val="18"/>
                    </w:rPr>
                    <w:t>原子吸收光谱仪</w:t>
                  </w:r>
                </w:p>
              </w:tc>
              <w:tc>
                <w:tcPr>
                  <w:tcW w:w="2754"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ContrAA300</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26</w:t>
                  </w:r>
                </w:p>
              </w:tc>
              <w:tc>
                <w:tcPr>
                  <w:tcW w:w="3077" w:type="dxa"/>
                  <w:tcBorders>
                    <w:top w:val="single" w:color="auto" w:sz="4" w:space="0"/>
                    <w:left w:val="single" w:color="auto" w:sz="4" w:space="0"/>
                    <w:bottom w:val="single" w:color="auto" w:sz="4" w:space="0"/>
                    <w:right w:val="single" w:color="auto" w:sz="4" w:space="0"/>
                  </w:tcBorders>
                </w:tcPr>
                <w:p>
                  <w:pPr>
                    <w:pStyle w:val="17"/>
                    <w:ind w:firstLine="0" w:firstLineChars="0"/>
                    <w:jc w:val="center"/>
                    <w:rPr>
                      <w:sz w:val="18"/>
                      <w:szCs w:val="18"/>
                    </w:rPr>
                  </w:pPr>
                  <w:r>
                    <w:rPr>
                      <w:sz w:val="18"/>
                      <w:szCs w:val="18"/>
                    </w:rPr>
                    <w:t>Thermo</w:t>
                  </w:r>
                  <w:r>
                    <w:rPr>
                      <w:rFonts w:hint="eastAsia" w:hAnsi="宋体"/>
                      <w:sz w:val="18"/>
                      <w:szCs w:val="18"/>
                    </w:rPr>
                    <w:t>原子吸收光谱仪</w:t>
                  </w:r>
                </w:p>
              </w:tc>
              <w:tc>
                <w:tcPr>
                  <w:tcW w:w="2754" w:type="dxa"/>
                  <w:tcBorders>
                    <w:top w:val="single" w:color="auto" w:sz="4" w:space="0"/>
                    <w:left w:val="single" w:color="auto" w:sz="4" w:space="0"/>
                    <w:bottom w:val="single" w:color="auto" w:sz="4" w:space="0"/>
                    <w:right w:val="single" w:color="auto" w:sz="4" w:space="0"/>
                  </w:tcBorders>
                </w:tcPr>
                <w:p>
                  <w:pPr>
                    <w:pStyle w:val="17"/>
                    <w:ind w:firstLine="0" w:firstLineChars="0"/>
                    <w:jc w:val="center"/>
                    <w:rPr>
                      <w:sz w:val="18"/>
                      <w:szCs w:val="18"/>
                    </w:rPr>
                  </w:pPr>
                  <w:r>
                    <w:rPr>
                      <w:sz w:val="18"/>
                      <w:szCs w:val="18"/>
                    </w:rPr>
                    <w:t>ICE3500</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27</w:t>
                  </w:r>
                </w:p>
              </w:tc>
              <w:tc>
                <w:tcPr>
                  <w:tcW w:w="3077" w:type="dxa"/>
                  <w:tcBorders>
                    <w:top w:val="single" w:color="auto" w:sz="4" w:space="0"/>
                    <w:left w:val="single" w:color="auto" w:sz="4" w:space="0"/>
                    <w:bottom w:val="single" w:color="auto" w:sz="4" w:space="0"/>
                    <w:right w:val="single" w:color="auto" w:sz="4" w:space="0"/>
                  </w:tcBorders>
                </w:tcPr>
                <w:p>
                  <w:pPr>
                    <w:pStyle w:val="17"/>
                    <w:ind w:firstLine="0" w:firstLineChars="0"/>
                    <w:jc w:val="center"/>
                    <w:rPr>
                      <w:sz w:val="18"/>
                      <w:szCs w:val="18"/>
                    </w:rPr>
                  </w:pPr>
                  <w:r>
                    <w:rPr>
                      <w:rFonts w:hint="eastAsia" w:hAnsi="宋体"/>
                      <w:sz w:val="18"/>
                      <w:szCs w:val="18"/>
                    </w:rPr>
                    <w:t>激光粒度仪</w:t>
                  </w:r>
                </w:p>
              </w:tc>
              <w:tc>
                <w:tcPr>
                  <w:tcW w:w="2754" w:type="dxa"/>
                  <w:tcBorders>
                    <w:top w:val="single" w:color="auto" w:sz="4" w:space="0"/>
                    <w:left w:val="single" w:color="auto" w:sz="4" w:space="0"/>
                    <w:bottom w:val="single" w:color="auto" w:sz="4" w:space="0"/>
                    <w:right w:val="single" w:color="auto" w:sz="4" w:space="0"/>
                  </w:tcBorders>
                </w:tcPr>
                <w:p>
                  <w:pPr>
                    <w:pStyle w:val="17"/>
                    <w:ind w:firstLine="0" w:firstLineChars="0"/>
                    <w:jc w:val="center"/>
                    <w:rPr>
                      <w:sz w:val="18"/>
                      <w:szCs w:val="18"/>
                    </w:rPr>
                  </w:pPr>
                  <w:r>
                    <w:rPr>
                      <w:sz w:val="18"/>
                      <w:szCs w:val="18"/>
                    </w:rPr>
                    <w:t>HELOS/RODOS</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28</w:t>
                  </w:r>
                </w:p>
              </w:tc>
              <w:tc>
                <w:tcPr>
                  <w:tcW w:w="3077" w:type="dxa"/>
                  <w:tcBorders>
                    <w:top w:val="single" w:color="auto" w:sz="4" w:space="0"/>
                    <w:left w:val="single" w:color="auto" w:sz="4" w:space="0"/>
                    <w:bottom w:val="single" w:color="auto" w:sz="4" w:space="0"/>
                    <w:right w:val="single" w:color="auto" w:sz="4" w:space="0"/>
                  </w:tcBorders>
                </w:tcPr>
                <w:p>
                  <w:pPr>
                    <w:pStyle w:val="17"/>
                    <w:ind w:firstLine="0" w:firstLineChars="0"/>
                    <w:jc w:val="center"/>
                    <w:rPr>
                      <w:sz w:val="18"/>
                      <w:szCs w:val="18"/>
                    </w:rPr>
                  </w:pPr>
                  <w:r>
                    <w:rPr>
                      <w:rFonts w:hint="eastAsia" w:hAnsi="宋体"/>
                      <w:sz w:val="18"/>
                      <w:szCs w:val="18"/>
                    </w:rPr>
                    <w:t>总有机碳分析仪</w:t>
                  </w:r>
                </w:p>
              </w:tc>
              <w:tc>
                <w:tcPr>
                  <w:tcW w:w="2754" w:type="dxa"/>
                  <w:tcBorders>
                    <w:top w:val="single" w:color="auto" w:sz="4" w:space="0"/>
                    <w:left w:val="single" w:color="auto" w:sz="4" w:space="0"/>
                    <w:bottom w:val="single" w:color="auto" w:sz="4" w:space="0"/>
                    <w:right w:val="single" w:color="auto" w:sz="4" w:space="0"/>
                  </w:tcBorders>
                </w:tcPr>
                <w:p>
                  <w:pPr>
                    <w:pStyle w:val="17"/>
                    <w:ind w:firstLine="0" w:firstLineChars="0"/>
                    <w:jc w:val="center"/>
                    <w:rPr>
                      <w:sz w:val="18"/>
                      <w:szCs w:val="18"/>
                    </w:rPr>
                  </w:pPr>
                  <w:r>
                    <w:rPr>
                      <w:sz w:val="18"/>
                      <w:szCs w:val="18"/>
                    </w:rPr>
                    <w:t>900</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29</w:t>
                  </w:r>
                </w:p>
              </w:tc>
              <w:tc>
                <w:tcPr>
                  <w:tcW w:w="3077" w:type="dxa"/>
                  <w:tcBorders>
                    <w:top w:val="single" w:color="auto" w:sz="4" w:space="0"/>
                    <w:left w:val="single" w:color="auto" w:sz="4" w:space="0"/>
                    <w:bottom w:val="single" w:color="auto" w:sz="4" w:space="0"/>
                    <w:right w:val="single" w:color="auto" w:sz="4" w:space="0"/>
                  </w:tcBorders>
                </w:tcPr>
                <w:p>
                  <w:pPr>
                    <w:pStyle w:val="17"/>
                    <w:ind w:firstLine="0" w:firstLineChars="0"/>
                    <w:jc w:val="center"/>
                    <w:rPr>
                      <w:sz w:val="18"/>
                      <w:szCs w:val="18"/>
                    </w:rPr>
                  </w:pPr>
                  <w:r>
                    <w:rPr>
                      <w:rFonts w:hint="eastAsia" w:hAnsi="宋体"/>
                      <w:sz w:val="18"/>
                      <w:szCs w:val="18"/>
                    </w:rPr>
                    <w:t>总有机碳分析仪</w:t>
                  </w:r>
                </w:p>
              </w:tc>
              <w:tc>
                <w:tcPr>
                  <w:tcW w:w="2754" w:type="dxa"/>
                  <w:tcBorders>
                    <w:top w:val="single" w:color="auto" w:sz="4" w:space="0"/>
                    <w:left w:val="single" w:color="auto" w:sz="4" w:space="0"/>
                    <w:bottom w:val="single" w:color="auto" w:sz="4" w:space="0"/>
                    <w:right w:val="single" w:color="auto" w:sz="4" w:space="0"/>
                  </w:tcBorders>
                </w:tcPr>
                <w:p>
                  <w:pPr>
                    <w:pStyle w:val="17"/>
                    <w:ind w:firstLine="0" w:firstLineChars="0"/>
                    <w:jc w:val="center"/>
                    <w:rPr>
                      <w:sz w:val="18"/>
                      <w:szCs w:val="18"/>
                    </w:rPr>
                  </w:pPr>
                  <w:r>
                    <w:rPr>
                      <w:sz w:val="18"/>
                      <w:szCs w:val="18"/>
                    </w:rPr>
                    <w:t>M9</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30</w:t>
                  </w:r>
                </w:p>
              </w:tc>
              <w:tc>
                <w:tcPr>
                  <w:tcW w:w="3077" w:type="dxa"/>
                  <w:tcBorders>
                    <w:top w:val="single" w:color="auto" w:sz="4" w:space="0"/>
                    <w:left w:val="single" w:color="auto" w:sz="4" w:space="0"/>
                    <w:bottom w:val="single" w:color="auto" w:sz="4" w:space="0"/>
                    <w:right w:val="single" w:color="auto" w:sz="4" w:space="0"/>
                  </w:tcBorders>
                </w:tcPr>
                <w:p>
                  <w:pPr>
                    <w:pStyle w:val="17"/>
                    <w:ind w:firstLine="0" w:firstLineChars="0"/>
                    <w:jc w:val="center"/>
                    <w:rPr>
                      <w:sz w:val="18"/>
                      <w:szCs w:val="18"/>
                    </w:rPr>
                  </w:pPr>
                  <w:r>
                    <w:rPr>
                      <w:rFonts w:hint="eastAsia" w:hAnsi="宋体"/>
                      <w:sz w:val="18"/>
                      <w:szCs w:val="18"/>
                    </w:rPr>
                    <w:t>凯氏定氮仪</w:t>
                  </w:r>
                </w:p>
              </w:tc>
              <w:tc>
                <w:tcPr>
                  <w:tcW w:w="2754" w:type="dxa"/>
                  <w:tcBorders>
                    <w:top w:val="single" w:color="auto" w:sz="4" w:space="0"/>
                    <w:left w:val="single" w:color="auto" w:sz="4" w:space="0"/>
                    <w:bottom w:val="single" w:color="auto" w:sz="4" w:space="0"/>
                    <w:right w:val="single" w:color="auto" w:sz="4" w:space="0"/>
                  </w:tcBorders>
                </w:tcPr>
                <w:p>
                  <w:pPr>
                    <w:pStyle w:val="17"/>
                    <w:ind w:firstLine="0" w:firstLineChars="0"/>
                    <w:jc w:val="center"/>
                    <w:rPr>
                      <w:sz w:val="18"/>
                      <w:szCs w:val="18"/>
                    </w:rPr>
                  </w:pPr>
                  <w:r>
                    <w:rPr>
                      <w:sz w:val="18"/>
                      <w:szCs w:val="18"/>
                    </w:rPr>
                    <w:t>K425+K415+K350</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4" w:space="0"/>
                    <w:right w:val="single" w:color="auto" w:sz="4" w:space="0"/>
                  </w:tcBorders>
                  <w:vAlign w:val="center"/>
                </w:tcPr>
                <w:p>
                  <w:pPr>
                    <w:pStyle w:val="17"/>
                    <w:ind w:firstLine="0" w:firstLineChars="0"/>
                    <w:jc w:val="center"/>
                    <w:rPr>
                      <w:sz w:val="18"/>
                      <w:szCs w:val="18"/>
                    </w:rPr>
                  </w:pPr>
                  <w:r>
                    <w:rPr>
                      <w:sz w:val="18"/>
                      <w:szCs w:val="18"/>
                    </w:rPr>
                    <w:t>31</w:t>
                  </w:r>
                </w:p>
              </w:tc>
              <w:tc>
                <w:tcPr>
                  <w:tcW w:w="3077"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rFonts w:hint="eastAsia" w:hAnsi="宋体"/>
                      <w:sz w:val="18"/>
                      <w:szCs w:val="18"/>
                    </w:rPr>
                    <w:t>生物安全柜</w:t>
                  </w:r>
                </w:p>
              </w:tc>
              <w:tc>
                <w:tcPr>
                  <w:tcW w:w="2754" w:type="dxa"/>
                  <w:tcBorders>
                    <w:top w:val="single" w:color="auto" w:sz="4" w:space="0"/>
                    <w:left w:val="single" w:color="auto" w:sz="4" w:space="0"/>
                    <w:bottom w:val="single" w:color="auto" w:sz="4" w:space="0"/>
                    <w:right w:val="single" w:color="auto" w:sz="4" w:space="0"/>
                  </w:tcBorders>
                  <w:vAlign w:val="bottom"/>
                </w:tcPr>
                <w:p>
                  <w:pPr>
                    <w:pStyle w:val="17"/>
                    <w:ind w:firstLine="0" w:firstLineChars="0"/>
                    <w:jc w:val="center"/>
                    <w:rPr>
                      <w:sz w:val="18"/>
                      <w:szCs w:val="18"/>
                    </w:rPr>
                  </w:pPr>
                  <w:r>
                    <w:rPr>
                      <w:sz w:val="18"/>
                      <w:szCs w:val="18"/>
                    </w:rPr>
                    <w:t>Lb2-3B1</w:t>
                  </w:r>
                </w:p>
              </w:tc>
              <w:tc>
                <w:tcPr>
                  <w:tcW w:w="1783" w:type="dxa"/>
                  <w:tcBorders>
                    <w:top w:val="single" w:color="auto" w:sz="4" w:space="0"/>
                    <w:left w:val="single" w:color="auto" w:sz="4" w:space="0"/>
                    <w:bottom w:val="single" w:color="auto" w:sz="4" w:space="0"/>
                    <w:right w:val="single" w:color="auto" w:sz="12" w:space="0"/>
                  </w:tcBorders>
                  <w:vAlign w:val="center"/>
                </w:tcPr>
                <w:p>
                  <w:pPr>
                    <w:pStyle w:val="17"/>
                    <w:ind w:firstLine="0" w:firstLineChars="0"/>
                    <w:jc w:val="center"/>
                    <w:rPr>
                      <w:sz w:val="18"/>
                      <w:szCs w:val="18"/>
                    </w:rPr>
                  </w:pPr>
                  <w:r>
                    <w:rPr>
                      <w:sz w:val="18"/>
                      <w:szCs w:val="18"/>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2" w:type="dxa"/>
                  <w:tcBorders>
                    <w:top w:val="single" w:color="auto" w:sz="4" w:space="0"/>
                    <w:left w:val="single" w:color="auto" w:sz="12" w:space="0"/>
                    <w:bottom w:val="single" w:color="auto" w:sz="12" w:space="0"/>
                    <w:right w:val="single" w:color="auto" w:sz="4" w:space="0"/>
                  </w:tcBorders>
                  <w:vAlign w:val="center"/>
                </w:tcPr>
                <w:p>
                  <w:pPr>
                    <w:pStyle w:val="17"/>
                    <w:ind w:firstLine="0" w:firstLineChars="0"/>
                    <w:jc w:val="center"/>
                    <w:rPr>
                      <w:sz w:val="18"/>
                      <w:szCs w:val="18"/>
                    </w:rPr>
                  </w:pPr>
                  <w:r>
                    <w:rPr>
                      <w:sz w:val="18"/>
                      <w:szCs w:val="18"/>
                    </w:rPr>
                    <w:t>32</w:t>
                  </w:r>
                </w:p>
              </w:tc>
              <w:tc>
                <w:tcPr>
                  <w:tcW w:w="3077" w:type="dxa"/>
                  <w:tcBorders>
                    <w:top w:val="single" w:color="auto" w:sz="4" w:space="0"/>
                    <w:left w:val="single" w:color="auto" w:sz="4" w:space="0"/>
                    <w:bottom w:val="single" w:color="auto" w:sz="12" w:space="0"/>
                    <w:right w:val="single" w:color="auto" w:sz="4" w:space="0"/>
                  </w:tcBorders>
                  <w:vAlign w:val="bottom"/>
                </w:tcPr>
                <w:p>
                  <w:pPr>
                    <w:pStyle w:val="17"/>
                    <w:ind w:firstLine="0" w:firstLineChars="0"/>
                    <w:jc w:val="center"/>
                    <w:rPr>
                      <w:sz w:val="18"/>
                      <w:szCs w:val="18"/>
                    </w:rPr>
                  </w:pPr>
                  <w:r>
                    <w:rPr>
                      <w:rFonts w:hint="eastAsia" w:hAnsi="宋体"/>
                      <w:sz w:val="18"/>
                      <w:szCs w:val="18"/>
                    </w:rPr>
                    <w:t>超净工作台</w:t>
                  </w:r>
                </w:p>
              </w:tc>
              <w:tc>
                <w:tcPr>
                  <w:tcW w:w="2754" w:type="dxa"/>
                  <w:tcBorders>
                    <w:top w:val="single" w:color="auto" w:sz="4" w:space="0"/>
                    <w:left w:val="single" w:color="auto" w:sz="4" w:space="0"/>
                    <w:bottom w:val="single" w:color="auto" w:sz="12" w:space="0"/>
                    <w:right w:val="single" w:color="auto" w:sz="4" w:space="0"/>
                  </w:tcBorders>
                  <w:vAlign w:val="bottom"/>
                </w:tcPr>
                <w:p>
                  <w:pPr>
                    <w:pStyle w:val="17"/>
                    <w:ind w:firstLine="0" w:firstLineChars="0"/>
                    <w:jc w:val="center"/>
                    <w:rPr>
                      <w:sz w:val="18"/>
                      <w:szCs w:val="18"/>
                    </w:rPr>
                  </w:pPr>
                  <w:r>
                    <w:rPr>
                      <w:sz w:val="18"/>
                      <w:szCs w:val="18"/>
                    </w:rPr>
                    <w:t>BBS-SBC</w:t>
                  </w:r>
                </w:p>
              </w:tc>
              <w:tc>
                <w:tcPr>
                  <w:tcW w:w="1783" w:type="dxa"/>
                  <w:tcBorders>
                    <w:top w:val="single" w:color="auto" w:sz="4" w:space="0"/>
                    <w:left w:val="single" w:color="auto" w:sz="4" w:space="0"/>
                    <w:bottom w:val="single" w:color="auto" w:sz="12" w:space="0"/>
                    <w:right w:val="single" w:color="auto" w:sz="12" w:space="0"/>
                  </w:tcBorders>
                  <w:vAlign w:val="center"/>
                </w:tcPr>
                <w:p>
                  <w:pPr>
                    <w:pStyle w:val="17"/>
                    <w:ind w:firstLine="0" w:firstLineChars="0"/>
                    <w:jc w:val="center"/>
                    <w:rPr>
                      <w:sz w:val="18"/>
                      <w:szCs w:val="18"/>
                    </w:rPr>
                  </w:pPr>
                  <w:r>
                    <w:rPr>
                      <w:sz w:val="18"/>
                      <w:szCs w:val="18"/>
                    </w:rPr>
                    <w:t>3</w:t>
                  </w:r>
                </w:p>
              </w:tc>
            </w:tr>
          </w:tbl>
          <w:p>
            <w:pPr>
              <w:tabs>
                <w:tab w:val="left" w:pos="2850"/>
              </w:tabs>
              <w:rPr>
                <w:rFonts w:ascii="Times New Roman" w:hAnsi="Times New Roman" w:eastAsia="宋体"/>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5" w:hRule="atLeast"/>
          <w:jc w:val="center"/>
        </w:trPr>
        <w:tc>
          <w:tcPr>
            <w:tcW w:w="8522" w:type="dxa"/>
          </w:tcPr>
          <w:p>
            <w:pPr>
              <w:spacing w:line="360" w:lineRule="auto"/>
              <w:rPr>
                <w:rFonts w:ascii="Times New Roman" w:hAnsi="Times New Roman" w:eastAsia="宋体"/>
                <w:b/>
                <w:sz w:val="24"/>
                <w:szCs w:val="24"/>
              </w:rPr>
            </w:pPr>
            <w:r>
              <w:rPr>
                <w:rFonts w:hint="eastAsia" w:ascii="Times New Roman" w:hAnsi="宋体" w:eastAsia="宋体"/>
                <w:b/>
                <w:sz w:val="24"/>
                <w:szCs w:val="24"/>
              </w:rPr>
              <w:t>原辅材料消耗及水平衡：</w:t>
            </w:r>
          </w:p>
          <w:p>
            <w:pPr>
              <w:spacing w:line="360" w:lineRule="auto"/>
              <w:rPr>
                <w:rFonts w:ascii="Times New Roman" w:hAnsi="Times New Roman" w:eastAsia="宋体"/>
                <w:b/>
                <w:sz w:val="24"/>
                <w:szCs w:val="24"/>
              </w:rPr>
            </w:pPr>
            <w:r>
              <w:rPr>
                <w:rFonts w:ascii="Times New Roman" w:hAnsi="Times New Roman" w:eastAsia="宋体"/>
                <w:b/>
                <w:sz w:val="24"/>
                <w:szCs w:val="24"/>
              </w:rPr>
              <w:t>2.4</w:t>
            </w:r>
            <w:r>
              <w:rPr>
                <w:rFonts w:hint="eastAsia" w:ascii="Times New Roman" w:hAnsi="宋体" w:eastAsia="宋体"/>
                <w:b/>
                <w:sz w:val="24"/>
                <w:szCs w:val="24"/>
              </w:rPr>
              <w:t>项目主要原辅材料</w:t>
            </w:r>
          </w:p>
          <w:p>
            <w:pPr>
              <w:spacing w:line="360" w:lineRule="auto"/>
              <w:ind w:firstLine="456" w:firstLineChars="200"/>
              <w:rPr>
                <w:rFonts w:ascii="Times New Roman" w:hAnsi="Times New Roman" w:eastAsia="宋体"/>
                <w:spacing w:val="-6"/>
                <w:sz w:val="24"/>
                <w:szCs w:val="24"/>
              </w:rPr>
            </w:pPr>
            <w:r>
              <w:rPr>
                <w:rFonts w:hint="eastAsia" w:ascii="Times New Roman" w:hAnsi="宋体" w:eastAsia="宋体"/>
                <w:spacing w:val="-6"/>
                <w:sz w:val="24"/>
                <w:szCs w:val="24"/>
              </w:rPr>
              <w:t>本项目生产车间拥有两条片剂生产线，</w:t>
            </w:r>
            <w:r>
              <w:rPr>
                <w:rFonts w:hint="eastAsia" w:ascii="Times New Roman" w:hAnsi="宋体" w:eastAsia="宋体"/>
                <w:spacing w:val="-6"/>
                <w:sz w:val="24"/>
                <w:szCs w:val="24"/>
                <w:lang w:val="en-US" w:eastAsia="zh-CN"/>
              </w:rPr>
              <w:t>1条输液剂生产线</w:t>
            </w:r>
            <w:r>
              <w:rPr>
                <w:rFonts w:hint="eastAsia" w:ascii="Times New Roman" w:hAnsi="宋体" w:eastAsia="宋体"/>
                <w:spacing w:val="-6"/>
                <w:sz w:val="24"/>
                <w:szCs w:val="24"/>
                <w:lang w:eastAsia="zh-CN"/>
              </w:rPr>
              <w:t>。</w:t>
            </w:r>
            <w:r>
              <w:rPr>
                <w:rFonts w:hint="eastAsia" w:ascii="Times New Roman" w:hAnsi="宋体" w:eastAsia="宋体"/>
                <w:spacing w:val="-6"/>
                <w:sz w:val="24"/>
                <w:szCs w:val="24"/>
              </w:rPr>
              <w:t>年产开同等片剂</w:t>
            </w:r>
            <w:r>
              <w:rPr>
                <w:rFonts w:ascii="Times New Roman" w:hAnsi="Times New Roman" w:eastAsia="宋体"/>
                <w:spacing w:val="-6"/>
                <w:sz w:val="24"/>
                <w:szCs w:val="24"/>
              </w:rPr>
              <w:t>12</w:t>
            </w:r>
            <w:r>
              <w:rPr>
                <w:rFonts w:hint="eastAsia" w:ascii="Times New Roman" w:hAnsi="宋体" w:eastAsia="宋体"/>
                <w:spacing w:val="-6"/>
                <w:sz w:val="24"/>
                <w:szCs w:val="24"/>
              </w:rPr>
              <w:t>亿片，贺斯、万汶输液剂</w:t>
            </w:r>
            <w:r>
              <w:rPr>
                <w:rFonts w:ascii="Times New Roman" w:hAnsi="Times New Roman" w:eastAsia="宋体"/>
                <w:spacing w:val="-6"/>
                <w:sz w:val="24"/>
                <w:szCs w:val="24"/>
              </w:rPr>
              <w:t>1400</w:t>
            </w:r>
            <w:r>
              <w:rPr>
                <w:rFonts w:hint="eastAsia" w:ascii="Times New Roman" w:hAnsi="宋体" w:eastAsia="宋体"/>
                <w:spacing w:val="-6"/>
                <w:sz w:val="24"/>
                <w:szCs w:val="24"/>
              </w:rPr>
              <w:t>万袋。生产所需原料均外购，项目主要原辅料见表</w:t>
            </w:r>
            <w:r>
              <w:rPr>
                <w:rFonts w:ascii="Times New Roman" w:hAnsi="Times New Roman" w:eastAsia="宋体"/>
                <w:spacing w:val="-6"/>
                <w:sz w:val="24"/>
                <w:szCs w:val="24"/>
              </w:rPr>
              <w:t>2-6</w:t>
            </w:r>
            <w:r>
              <w:rPr>
                <w:rFonts w:hint="eastAsia" w:ascii="Times New Roman" w:hAnsi="宋体" w:eastAsia="宋体"/>
                <w:spacing w:val="-6"/>
                <w:sz w:val="24"/>
                <w:szCs w:val="24"/>
              </w:rPr>
              <w:t>和</w:t>
            </w:r>
            <w:r>
              <w:rPr>
                <w:rFonts w:ascii="Times New Roman" w:hAnsi="Times New Roman" w:eastAsia="宋体"/>
                <w:spacing w:val="-6"/>
                <w:sz w:val="24"/>
                <w:szCs w:val="24"/>
              </w:rPr>
              <w:t>2-7</w:t>
            </w:r>
            <w:r>
              <w:rPr>
                <w:rFonts w:hint="eastAsia" w:ascii="Times New Roman" w:hAnsi="宋体" w:eastAsia="宋体"/>
                <w:spacing w:val="-6"/>
                <w:sz w:val="24"/>
                <w:szCs w:val="24"/>
              </w:rPr>
              <w:t>。</w:t>
            </w:r>
          </w:p>
          <w:p>
            <w:pPr>
              <w:autoSpaceDE w:val="0"/>
              <w:autoSpaceDN w:val="0"/>
              <w:ind w:right="119" w:firstLine="482"/>
              <w:jc w:val="center"/>
              <w:rPr>
                <w:rFonts w:ascii="Times New Roman" w:hAnsi="Times New Roman" w:eastAsia="宋体"/>
                <w:b/>
                <w:kern w:val="0"/>
                <w:sz w:val="24"/>
                <w:szCs w:val="24"/>
                <w:lang w:val="en-GB"/>
              </w:rPr>
            </w:pPr>
            <w:r>
              <w:rPr>
                <w:rFonts w:hint="eastAsia" w:ascii="Times New Roman" w:hAnsi="宋体" w:eastAsia="宋体"/>
                <w:b/>
                <w:kern w:val="0"/>
                <w:sz w:val="24"/>
                <w:szCs w:val="24"/>
                <w:lang w:val="en-GB"/>
              </w:rPr>
              <w:t>表</w:t>
            </w:r>
            <w:r>
              <w:rPr>
                <w:rFonts w:ascii="Times New Roman" w:hAnsi="Times New Roman" w:eastAsia="宋体"/>
                <w:b/>
                <w:kern w:val="0"/>
                <w:sz w:val="24"/>
                <w:szCs w:val="24"/>
                <w:lang w:val="en-GB"/>
              </w:rPr>
              <w:t xml:space="preserve">2-6  </w:t>
            </w:r>
            <w:r>
              <w:rPr>
                <w:rFonts w:hint="eastAsia" w:ascii="Times New Roman" w:hAnsi="宋体" w:eastAsia="宋体"/>
                <w:b/>
                <w:kern w:val="0"/>
                <w:sz w:val="24"/>
                <w:szCs w:val="24"/>
                <w:lang w:val="en-GB"/>
              </w:rPr>
              <w:t>片剂线生产主要原辅料一览表</w:t>
            </w:r>
          </w:p>
          <w:tbl>
            <w:tblPr>
              <w:tblStyle w:val="10"/>
              <w:tblW w:w="8276"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73"/>
              <w:gridCol w:w="2228"/>
              <w:gridCol w:w="1829"/>
              <w:gridCol w:w="1827"/>
              <w:gridCol w:w="131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blHeader/>
              </w:trPr>
              <w:tc>
                <w:tcPr>
                  <w:tcW w:w="1073" w:type="dxa"/>
                  <w:tcBorders>
                    <w:top w:val="single" w:color="000000" w:sz="12" w:space="0"/>
                    <w:left w:val="single" w:color="000000" w:sz="12" w:space="0"/>
                    <w:bottom w:val="single" w:color="000000" w:sz="4" w:space="0"/>
                    <w:right w:val="single" w:color="000000" w:sz="4" w:space="0"/>
                  </w:tcBorders>
                  <w:vAlign w:val="center"/>
                </w:tcPr>
                <w:p>
                  <w:pPr>
                    <w:pStyle w:val="17"/>
                    <w:ind w:firstLine="0" w:firstLineChars="0"/>
                    <w:jc w:val="center"/>
                    <w:rPr>
                      <w:b/>
                      <w:szCs w:val="21"/>
                    </w:rPr>
                  </w:pPr>
                  <w:r>
                    <w:rPr>
                      <w:rFonts w:hint="eastAsia" w:hAnsi="宋体"/>
                      <w:b/>
                      <w:szCs w:val="21"/>
                    </w:rPr>
                    <w:t>序号</w:t>
                  </w:r>
                </w:p>
              </w:tc>
              <w:tc>
                <w:tcPr>
                  <w:tcW w:w="2228" w:type="dxa"/>
                  <w:tcBorders>
                    <w:top w:val="single" w:color="000000" w:sz="12" w:space="0"/>
                    <w:left w:val="single" w:color="000000" w:sz="4" w:space="0"/>
                    <w:bottom w:val="single" w:color="000000" w:sz="4" w:space="0"/>
                    <w:right w:val="single" w:color="000000" w:sz="4" w:space="0"/>
                  </w:tcBorders>
                  <w:vAlign w:val="center"/>
                </w:tcPr>
                <w:p>
                  <w:pPr>
                    <w:pStyle w:val="17"/>
                    <w:ind w:firstLine="0" w:firstLineChars="0"/>
                    <w:jc w:val="center"/>
                    <w:rPr>
                      <w:b/>
                      <w:szCs w:val="21"/>
                    </w:rPr>
                  </w:pPr>
                  <w:r>
                    <w:rPr>
                      <w:rFonts w:hint="eastAsia" w:hAnsi="宋体"/>
                      <w:b/>
                      <w:szCs w:val="21"/>
                    </w:rPr>
                    <w:t>原辅料名称</w:t>
                  </w:r>
                </w:p>
              </w:tc>
              <w:tc>
                <w:tcPr>
                  <w:tcW w:w="1829" w:type="dxa"/>
                  <w:tcBorders>
                    <w:top w:val="single" w:color="000000" w:sz="12" w:space="0"/>
                    <w:left w:val="single" w:color="000000" w:sz="4" w:space="0"/>
                    <w:bottom w:val="single" w:color="000000" w:sz="4" w:space="0"/>
                    <w:right w:val="single" w:color="000000" w:sz="4" w:space="0"/>
                  </w:tcBorders>
                  <w:vAlign w:val="center"/>
                </w:tcPr>
                <w:p>
                  <w:pPr>
                    <w:pStyle w:val="17"/>
                    <w:ind w:firstLine="0" w:firstLineChars="0"/>
                    <w:jc w:val="center"/>
                    <w:rPr>
                      <w:rFonts w:hAnsi="宋体"/>
                      <w:b/>
                      <w:szCs w:val="21"/>
                    </w:rPr>
                  </w:pPr>
                  <w:r>
                    <w:rPr>
                      <w:rFonts w:hint="eastAsia" w:hAnsi="宋体"/>
                      <w:b/>
                      <w:szCs w:val="21"/>
                    </w:rPr>
                    <w:t>包装规格（</w:t>
                  </w:r>
                  <w:r>
                    <w:rPr>
                      <w:b/>
                      <w:szCs w:val="21"/>
                    </w:rPr>
                    <w:t>kg/</w:t>
                  </w:r>
                  <w:r>
                    <w:rPr>
                      <w:rFonts w:hint="eastAsia" w:hAnsi="宋体"/>
                      <w:b/>
                      <w:szCs w:val="21"/>
                    </w:rPr>
                    <w:t>桶）</w:t>
                  </w:r>
                </w:p>
              </w:tc>
              <w:tc>
                <w:tcPr>
                  <w:tcW w:w="1827" w:type="dxa"/>
                  <w:tcBorders>
                    <w:top w:val="single" w:color="000000" w:sz="12" w:space="0"/>
                    <w:left w:val="single" w:color="000000" w:sz="4" w:space="0"/>
                    <w:bottom w:val="single" w:color="000000" w:sz="4" w:space="0"/>
                    <w:right w:val="single" w:color="000000" w:sz="4" w:space="0"/>
                  </w:tcBorders>
                  <w:vAlign w:val="center"/>
                </w:tcPr>
                <w:p>
                  <w:pPr>
                    <w:pStyle w:val="17"/>
                    <w:ind w:firstLine="0" w:firstLineChars="0"/>
                    <w:jc w:val="center"/>
                    <w:rPr>
                      <w:b/>
                      <w:szCs w:val="21"/>
                    </w:rPr>
                  </w:pPr>
                  <w:r>
                    <w:rPr>
                      <w:rFonts w:hint="eastAsia" w:hAnsi="宋体"/>
                      <w:b/>
                      <w:szCs w:val="21"/>
                    </w:rPr>
                    <w:t>年用量（</w:t>
                  </w:r>
                  <w:r>
                    <w:rPr>
                      <w:b/>
                      <w:szCs w:val="21"/>
                    </w:rPr>
                    <w:t>kg</w:t>
                  </w:r>
                  <w:r>
                    <w:rPr>
                      <w:rFonts w:hint="eastAsia" w:hAnsi="宋体"/>
                      <w:b/>
                      <w:szCs w:val="21"/>
                    </w:rPr>
                    <w:t>）</w:t>
                  </w:r>
                </w:p>
              </w:tc>
              <w:tc>
                <w:tcPr>
                  <w:tcW w:w="1319" w:type="dxa"/>
                  <w:tcBorders>
                    <w:top w:val="single" w:color="000000" w:sz="12" w:space="0"/>
                    <w:left w:val="single" w:color="000000" w:sz="4" w:space="0"/>
                    <w:bottom w:val="single" w:color="000000" w:sz="4" w:space="0"/>
                    <w:right w:val="single" w:color="000000" w:sz="12" w:space="0"/>
                  </w:tcBorders>
                  <w:vAlign w:val="center"/>
                </w:tcPr>
                <w:p>
                  <w:pPr>
                    <w:pStyle w:val="17"/>
                    <w:ind w:firstLine="0" w:firstLineChars="0"/>
                    <w:jc w:val="center"/>
                    <w:rPr>
                      <w:b/>
                      <w:szCs w:val="21"/>
                    </w:rPr>
                  </w:pPr>
                  <w:r>
                    <w:rPr>
                      <w:rFonts w:hint="eastAsia" w:hAnsi="宋体"/>
                      <w:b/>
                      <w:szCs w:val="21"/>
                    </w:rPr>
                    <w:t>来源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1073" w:type="dxa"/>
                  <w:tcBorders>
                    <w:top w:val="single" w:color="000000" w:sz="4" w:space="0"/>
                    <w:left w:val="single" w:color="000000" w:sz="12" w:space="0"/>
                    <w:bottom w:val="single" w:color="000000" w:sz="4" w:space="0"/>
                    <w:right w:val="single" w:color="000000" w:sz="4" w:space="0"/>
                  </w:tcBorders>
                  <w:vAlign w:val="center"/>
                </w:tcPr>
                <w:p>
                  <w:pPr>
                    <w:pStyle w:val="17"/>
                    <w:ind w:firstLine="0" w:firstLineChars="0"/>
                    <w:jc w:val="center"/>
                    <w:rPr>
                      <w:szCs w:val="21"/>
                    </w:rPr>
                  </w:pPr>
                  <w:r>
                    <w:rPr>
                      <w:szCs w:val="21"/>
                    </w:rPr>
                    <w:t>1</w:t>
                  </w:r>
                </w:p>
              </w:tc>
              <w:tc>
                <w:tcPr>
                  <w:tcW w:w="2228"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rFonts w:hint="eastAsia" w:hAnsi="宋体"/>
                      <w:szCs w:val="21"/>
                    </w:rPr>
                    <w:t>消旋羟蛋氨酸钙</w:t>
                  </w:r>
                </w:p>
              </w:tc>
              <w:tc>
                <w:tcPr>
                  <w:tcW w:w="1829"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25</w:t>
                  </w:r>
                </w:p>
              </w:tc>
              <w:tc>
                <w:tcPr>
                  <w:tcW w:w="1827"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21706</w:t>
                  </w:r>
                </w:p>
              </w:tc>
              <w:tc>
                <w:tcPr>
                  <w:tcW w:w="1319" w:type="dxa"/>
                  <w:tcBorders>
                    <w:top w:val="single" w:color="000000" w:sz="4" w:space="0"/>
                    <w:left w:val="single" w:color="000000" w:sz="4" w:space="0"/>
                    <w:bottom w:val="single" w:color="000000" w:sz="4" w:space="0"/>
                    <w:right w:val="single" w:color="000000" w:sz="12" w:space="0"/>
                  </w:tcBorders>
                  <w:vAlign w:val="center"/>
                </w:tcPr>
                <w:p>
                  <w:pPr>
                    <w:pStyle w:val="17"/>
                    <w:ind w:firstLine="0" w:firstLineChars="0"/>
                    <w:jc w:val="center"/>
                    <w:rPr>
                      <w:szCs w:val="21"/>
                    </w:rPr>
                  </w:pPr>
                  <w:r>
                    <w:rPr>
                      <w:rFonts w:hint="eastAsia" w:hAnsi="宋体"/>
                      <w:szCs w:val="21"/>
                    </w:rPr>
                    <w:t>国内采购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1073" w:type="dxa"/>
                  <w:tcBorders>
                    <w:top w:val="single" w:color="000000" w:sz="4" w:space="0"/>
                    <w:left w:val="single" w:color="000000" w:sz="12" w:space="0"/>
                    <w:bottom w:val="single" w:color="000000" w:sz="4" w:space="0"/>
                    <w:right w:val="single" w:color="000000" w:sz="4" w:space="0"/>
                  </w:tcBorders>
                  <w:vAlign w:val="center"/>
                </w:tcPr>
                <w:p>
                  <w:pPr>
                    <w:pStyle w:val="17"/>
                    <w:ind w:firstLine="0" w:firstLineChars="0"/>
                    <w:jc w:val="center"/>
                    <w:rPr>
                      <w:szCs w:val="21"/>
                    </w:rPr>
                  </w:pPr>
                  <w:r>
                    <w:rPr>
                      <w:szCs w:val="21"/>
                    </w:rPr>
                    <w:t>2</w:t>
                  </w:r>
                </w:p>
              </w:tc>
              <w:tc>
                <w:tcPr>
                  <w:tcW w:w="2228"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rFonts w:hint="eastAsia" w:hAnsi="宋体"/>
                      <w:szCs w:val="21"/>
                    </w:rPr>
                    <w:t>消旋酮异亮氨酸钙</w:t>
                  </w:r>
                </w:p>
              </w:tc>
              <w:tc>
                <w:tcPr>
                  <w:tcW w:w="1829"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25</w:t>
                  </w:r>
                </w:p>
              </w:tc>
              <w:tc>
                <w:tcPr>
                  <w:tcW w:w="1827"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27548</w:t>
                  </w:r>
                </w:p>
              </w:tc>
              <w:tc>
                <w:tcPr>
                  <w:tcW w:w="1319" w:type="dxa"/>
                  <w:tcBorders>
                    <w:top w:val="single" w:color="000000" w:sz="4" w:space="0"/>
                    <w:left w:val="single" w:color="000000" w:sz="4" w:space="0"/>
                    <w:bottom w:val="single" w:color="000000" w:sz="4" w:space="0"/>
                    <w:right w:val="single" w:color="000000" w:sz="12" w:space="0"/>
                  </w:tcBorders>
                </w:tcPr>
                <w:p>
                  <w:pPr>
                    <w:pStyle w:val="17"/>
                    <w:ind w:firstLine="0" w:firstLineChars="0"/>
                    <w:jc w:val="center"/>
                    <w:rPr>
                      <w:szCs w:val="21"/>
                    </w:rPr>
                  </w:pPr>
                  <w:r>
                    <w:rPr>
                      <w:rFonts w:hint="eastAsia" w:hAnsi="宋体"/>
                      <w:szCs w:val="21"/>
                    </w:rPr>
                    <w:t>国内采购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1073" w:type="dxa"/>
                  <w:tcBorders>
                    <w:top w:val="single" w:color="000000" w:sz="4" w:space="0"/>
                    <w:left w:val="single" w:color="000000" w:sz="12" w:space="0"/>
                    <w:bottom w:val="single" w:color="000000" w:sz="4" w:space="0"/>
                    <w:right w:val="single" w:color="000000" w:sz="4" w:space="0"/>
                  </w:tcBorders>
                  <w:vAlign w:val="center"/>
                </w:tcPr>
                <w:p>
                  <w:pPr>
                    <w:pStyle w:val="17"/>
                    <w:ind w:firstLine="0" w:firstLineChars="0"/>
                    <w:jc w:val="center"/>
                    <w:rPr>
                      <w:szCs w:val="21"/>
                    </w:rPr>
                  </w:pPr>
                  <w:r>
                    <w:rPr>
                      <w:szCs w:val="21"/>
                    </w:rPr>
                    <w:t>3</w:t>
                  </w:r>
                </w:p>
              </w:tc>
              <w:tc>
                <w:tcPr>
                  <w:tcW w:w="2228"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rFonts w:hint="eastAsia" w:hAnsi="宋体"/>
                      <w:szCs w:val="21"/>
                    </w:rPr>
                    <w:t>酮亮氨酸钙</w:t>
                  </w:r>
                </w:p>
              </w:tc>
              <w:tc>
                <w:tcPr>
                  <w:tcW w:w="1829"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25</w:t>
                  </w:r>
                </w:p>
              </w:tc>
              <w:tc>
                <w:tcPr>
                  <w:tcW w:w="1827"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41571</w:t>
                  </w:r>
                </w:p>
              </w:tc>
              <w:tc>
                <w:tcPr>
                  <w:tcW w:w="1319" w:type="dxa"/>
                  <w:tcBorders>
                    <w:top w:val="single" w:color="000000" w:sz="4" w:space="0"/>
                    <w:left w:val="single" w:color="000000" w:sz="4" w:space="0"/>
                    <w:bottom w:val="single" w:color="000000" w:sz="4" w:space="0"/>
                    <w:right w:val="single" w:color="000000" w:sz="12" w:space="0"/>
                  </w:tcBorders>
                </w:tcPr>
                <w:p>
                  <w:pPr>
                    <w:pStyle w:val="17"/>
                    <w:ind w:firstLine="0" w:firstLineChars="0"/>
                    <w:jc w:val="center"/>
                    <w:rPr>
                      <w:szCs w:val="21"/>
                    </w:rPr>
                  </w:pPr>
                  <w:r>
                    <w:rPr>
                      <w:rFonts w:hint="eastAsia" w:hAnsi="宋体"/>
                      <w:szCs w:val="21"/>
                    </w:rPr>
                    <w:t>国内采购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1073" w:type="dxa"/>
                  <w:tcBorders>
                    <w:top w:val="single" w:color="000000" w:sz="4" w:space="0"/>
                    <w:left w:val="single" w:color="000000" w:sz="12" w:space="0"/>
                    <w:bottom w:val="single" w:color="000000" w:sz="4" w:space="0"/>
                    <w:right w:val="single" w:color="000000" w:sz="4" w:space="0"/>
                  </w:tcBorders>
                  <w:vAlign w:val="center"/>
                </w:tcPr>
                <w:p>
                  <w:pPr>
                    <w:pStyle w:val="17"/>
                    <w:ind w:firstLine="0" w:firstLineChars="0"/>
                    <w:jc w:val="center"/>
                    <w:rPr>
                      <w:szCs w:val="21"/>
                    </w:rPr>
                  </w:pPr>
                  <w:r>
                    <w:rPr>
                      <w:szCs w:val="21"/>
                    </w:rPr>
                    <w:t>4</w:t>
                  </w:r>
                </w:p>
              </w:tc>
              <w:tc>
                <w:tcPr>
                  <w:tcW w:w="2228"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rFonts w:hint="eastAsia" w:hAnsi="宋体"/>
                      <w:szCs w:val="21"/>
                    </w:rPr>
                    <w:t>酮苯丙氨酸钙</w:t>
                  </w:r>
                </w:p>
              </w:tc>
              <w:tc>
                <w:tcPr>
                  <w:tcW w:w="1829"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25</w:t>
                  </w:r>
                </w:p>
              </w:tc>
              <w:tc>
                <w:tcPr>
                  <w:tcW w:w="1827"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26321</w:t>
                  </w:r>
                </w:p>
              </w:tc>
              <w:tc>
                <w:tcPr>
                  <w:tcW w:w="1319" w:type="dxa"/>
                  <w:tcBorders>
                    <w:top w:val="single" w:color="000000" w:sz="4" w:space="0"/>
                    <w:left w:val="single" w:color="000000" w:sz="4" w:space="0"/>
                    <w:bottom w:val="single" w:color="000000" w:sz="4" w:space="0"/>
                    <w:right w:val="single" w:color="000000" w:sz="12" w:space="0"/>
                  </w:tcBorders>
                </w:tcPr>
                <w:p>
                  <w:pPr>
                    <w:pStyle w:val="17"/>
                    <w:ind w:firstLine="0" w:firstLineChars="0"/>
                    <w:jc w:val="center"/>
                    <w:rPr>
                      <w:szCs w:val="21"/>
                    </w:rPr>
                  </w:pPr>
                  <w:r>
                    <w:rPr>
                      <w:rFonts w:hint="eastAsia" w:hAnsi="宋体"/>
                      <w:szCs w:val="21"/>
                    </w:rPr>
                    <w:t>国内采购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1073" w:type="dxa"/>
                  <w:tcBorders>
                    <w:top w:val="single" w:color="000000" w:sz="4" w:space="0"/>
                    <w:left w:val="single" w:color="000000" w:sz="12" w:space="0"/>
                    <w:bottom w:val="single" w:color="000000" w:sz="4" w:space="0"/>
                    <w:right w:val="single" w:color="000000" w:sz="4" w:space="0"/>
                  </w:tcBorders>
                  <w:vAlign w:val="center"/>
                </w:tcPr>
                <w:p>
                  <w:pPr>
                    <w:pStyle w:val="17"/>
                    <w:ind w:firstLine="0" w:firstLineChars="0"/>
                    <w:jc w:val="center"/>
                    <w:rPr>
                      <w:szCs w:val="21"/>
                    </w:rPr>
                  </w:pPr>
                  <w:r>
                    <w:rPr>
                      <w:szCs w:val="21"/>
                    </w:rPr>
                    <w:t>5</w:t>
                  </w:r>
                </w:p>
              </w:tc>
              <w:tc>
                <w:tcPr>
                  <w:tcW w:w="2228"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rFonts w:hint="eastAsia" w:hAnsi="宋体"/>
                      <w:szCs w:val="21"/>
                    </w:rPr>
                    <w:t>酮缬氨酸钙</w:t>
                  </w:r>
                </w:p>
              </w:tc>
              <w:tc>
                <w:tcPr>
                  <w:tcW w:w="1829"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25</w:t>
                  </w:r>
                </w:p>
              </w:tc>
              <w:tc>
                <w:tcPr>
                  <w:tcW w:w="1827"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34693</w:t>
                  </w:r>
                </w:p>
              </w:tc>
              <w:tc>
                <w:tcPr>
                  <w:tcW w:w="1319" w:type="dxa"/>
                  <w:tcBorders>
                    <w:top w:val="single" w:color="000000" w:sz="4" w:space="0"/>
                    <w:left w:val="single" w:color="000000" w:sz="4" w:space="0"/>
                    <w:bottom w:val="single" w:color="000000" w:sz="4" w:space="0"/>
                    <w:right w:val="single" w:color="000000" w:sz="12" w:space="0"/>
                  </w:tcBorders>
                </w:tcPr>
                <w:p>
                  <w:pPr>
                    <w:pStyle w:val="17"/>
                    <w:ind w:firstLine="0" w:firstLineChars="0"/>
                    <w:jc w:val="center"/>
                    <w:rPr>
                      <w:szCs w:val="21"/>
                    </w:rPr>
                  </w:pPr>
                  <w:r>
                    <w:rPr>
                      <w:rFonts w:hint="eastAsia" w:hAnsi="宋体"/>
                      <w:szCs w:val="21"/>
                    </w:rPr>
                    <w:t>国内采购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1073" w:type="dxa"/>
                  <w:tcBorders>
                    <w:top w:val="single" w:color="000000" w:sz="4" w:space="0"/>
                    <w:left w:val="single" w:color="000000" w:sz="12" w:space="0"/>
                    <w:bottom w:val="single" w:color="000000" w:sz="4" w:space="0"/>
                    <w:right w:val="single" w:color="000000" w:sz="4" w:space="0"/>
                  </w:tcBorders>
                  <w:vAlign w:val="center"/>
                </w:tcPr>
                <w:p>
                  <w:pPr>
                    <w:pStyle w:val="17"/>
                    <w:ind w:firstLine="0" w:firstLineChars="0"/>
                    <w:jc w:val="center"/>
                    <w:rPr>
                      <w:szCs w:val="21"/>
                    </w:rPr>
                  </w:pPr>
                  <w:r>
                    <w:rPr>
                      <w:szCs w:val="21"/>
                    </w:rPr>
                    <w:t>6</w:t>
                  </w:r>
                </w:p>
              </w:tc>
              <w:tc>
                <w:tcPr>
                  <w:tcW w:w="2228"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L-</w:t>
                  </w:r>
                  <w:r>
                    <w:rPr>
                      <w:rFonts w:hint="eastAsia" w:hAnsi="宋体"/>
                      <w:szCs w:val="21"/>
                    </w:rPr>
                    <w:t>赖氨酸醋酸盐</w:t>
                  </w:r>
                </w:p>
              </w:tc>
              <w:tc>
                <w:tcPr>
                  <w:tcW w:w="1829"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25</w:t>
                  </w:r>
                </w:p>
              </w:tc>
              <w:tc>
                <w:tcPr>
                  <w:tcW w:w="1827"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38629</w:t>
                  </w:r>
                </w:p>
              </w:tc>
              <w:tc>
                <w:tcPr>
                  <w:tcW w:w="1319" w:type="dxa"/>
                  <w:tcBorders>
                    <w:top w:val="single" w:color="000000" w:sz="4" w:space="0"/>
                    <w:left w:val="single" w:color="000000" w:sz="4" w:space="0"/>
                    <w:bottom w:val="single" w:color="000000" w:sz="4" w:space="0"/>
                    <w:right w:val="single" w:color="000000" w:sz="12" w:space="0"/>
                  </w:tcBorders>
                </w:tcPr>
                <w:p>
                  <w:pPr>
                    <w:pStyle w:val="17"/>
                    <w:ind w:firstLine="0" w:firstLineChars="0"/>
                    <w:jc w:val="center"/>
                    <w:rPr>
                      <w:szCs w:val="21"/>
                    </w:rPr>
                  </w:pPr>
                  <w:r>
                    <w:rPr>
                      <w:rFonts w:hint="eastAsia" w:hAnsi="宋体"/>
                      <w:szCs w:val="21"/>
                    </w:rPr>
                    <w:t>国内采购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1073" w:type="dxa"/>
                  <w:tcBorders>
                    <w:top w:val="single" w:color="000000" w:sz="4" w:space="0"/>
                    <w:left w:val="single" w:color="000000" w:sz="12" w:space="0"/>
                    <w:bottom w:val="single" w:color="000000" w:sz="4" w:space="0"/>
                    <w:right w:val="single" w:color="000000" w:sz="4" w:space="0"/>
                  </w:tcBorders>
                  <w:vAlign w:val="center"/>
                </w:tcPr>
                <w:p>
                  <w:pPr>
                    <w:pStyle w:val="17"/>
                    <w:ind w:firstLine="0" w:firstLineChars="0"/>
                    <w:jc w:val="center"/>
                    <w:rPr>
                      <w:szCs w:val="21"/>
                    </w:rPr>
                  </w:pPr>
                  <w:r>
                    <w:rPr>
                      <w:szCs w:val="21"/>
                    </w:rPr>
                    <w:t>7</w:t>
                  </w:r>
                </w:p>
              </w:tc>
              <w:tc>
                <w:tcPr>
                  <w:tcW w:w="2228"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L-</w:t>
                  </w:r>
                  <w:r>
                    <w:rPr>
                      <w:rFonts w:hint="eastAsia" w:hAnsi="宋体"/>
                      <w:szCs w:val="21"/>
                    </w:rPr>
                    <w:t>苏氨酸</w:t>
                  </w:r>
                </w:p>
              </w:tc>
              <w:tc>
                <w:tcPr>
                  <w:tcW w:w="1829"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25</w:t>
                  </w:r>
                </w:p>
              </w:tc>
              <w:tc>
                <w:tcPr>
                  <w:tcW w:w="1827"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19499</w:t>
                  </w:r>
                </w:p>
              </w:tc>
              <w:tc>
                <w:tcPr>
                  <w:tcW w:w="1319" w:type="dxa"/>
                  <w:tcBorders>
                    <w:top w:val="single" w:color="000000" w:sz="4" w:space="0"/>
                    <w:left w:val="single" w:color="000000" w:sz="4" w:space="0"/>
                    <w:bottom w:val="single" w:color="000000" w:sz="4" w:space="0"/>
                    <w:right w:val="single" w:color="000000" w:sz="12" w:space="0"/>
                  </w:tcBorders>
                </w:tcPr>
                <w:p>
                  <w:pPr>
                    <w:pStyle w:val="17"/>
                    <w:ind w:firstLine="0" w:firstLineChars="0"/>
                    <w:jc w:val="center"/>
                    <w:rPr>
                      <w:szCs w:val="21"/>
                    </w:rPr>
                  </w:pPr>
                  <w:r>
                    <w:rPr>
                      <w:rFonts w:hint="eastAsia" w:hAnsi="宋体"/>
                      <w:szCs w:val="21"/>
                    </w:rPr>
                    <w:t>国内采购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1073" w:type="dxa"/>
                  <w:tcBorders>
                    <w:top w:val="single" w:color="000000" w:sz="4" w:space="0"/>
                    <w:left w:val="single" w:color="000000" w:sz="12" w:space="0"/>
                    <w:bottom w:val="single" w:color="000000" w:sz="4" w:space="0"/>
                    <w:right w:val="single" w:color="000000" w:sz="4" w:space="0"/>
                  </w:tcBorders>
                  <w:vAlign w:val="center"/>
                </w:tcPr>
                <w:p>
                  <w:pPr>
                    <w:pStyle w:val="17"/>
                    <w:ind w:firstLine="0" w:firstLineChars="0"/>
                    <w:jc w:val="center"/>
                    <w:rPr>
                      <w:szCs w:val="21"/>
                    </w:rPr>
                  </w:pPr>
                  <w:r>
                    <w:rPr>
                      <w:szCs w:val="21"/>
                    </w:rPr>
                    <w:t>8</w:t>
                  </w:r>
                </w:p>
              </w:tc>
              <w:tc>
                <w:tcPr>
                  <w:tcW w:w="2228"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L-</w:t>
                  </w:r>
                  <w:r>
                    <w:rPr>
                      <w:rFonts w:hint="eastAsia" w:hAnsi="宋体"/>
                      <w:szCs w:val="21"/>
                    </w:rPr>
                    <w:t>色氨酸</w:t>
                  </w:r>
                </w:p>
              </w:tc>
              <w:tc>
                <w:tcPr>
                  <w:tcW w:w="1829"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25</w:t>
                  </w:r>
                </w:p>
              </w:tc>
              <w:tc>
                <w:tcPr>
                  <w:tcW w:w="1827"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8462</w:t>
                  </w:r>
                </w:p>
              </w:tc>
              <w:tc>
                <w:tcPr>
                  <w:tcW w:w="1319" w:type="dxa"/>
                  <w:tcBorders>
                    <w:top w:val="single" w:color="000000" w:sz="4" w:space="0"/>
                    <w:left w:val="single" w:color="000000" w:sz="4" w:space="0"/>
                    <w:bottom w:val="single" w:color="000000" w:sz="4" w:space="0"/>
                    <w:right w:val="single" w:color="000000" w:sz="12" w:space="0"/>
                  </w:tcBorders>
                </w:tcPr>
                <w:p>
                  <w:pPr>
                    <w:pStyle w:val="17"/>
                    <w:ind w:firstLine="0" w:firstLineChars="0"/>
                    <w:jc w:val="center"/>
                    <w:rPr>
                      <w:szCs w:val="21"/>
                    </w:rPr>
                  </w:pPr>
                  <w:r>
                    <w:rPr>
                      <w:rFonts w:hint="eastAsia" w:hAnsi="宋体"/>
                      <w:szCs w:val="21"/>
                    </w:rPr>
                    <w:t>国内采购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1073" w:type="dxa"/>
                  <w:tcBorders>
                    <w:top w:val="single" w:color="000000" w:sz="4" w:space="0"/>
                    <w:left w:val="single" w:color="000000" w:sz="12" w:space="0"/>
                    <w:bottom w:val="single" w:color="000000" w:sz="4" w:space="0"/>
                    <w:right w:val="single" w:color="000000" w:sz="4" w:space="0"/>
                  </w:tcBorders>
                  <w:vAlign w:val="center"/>
                </w:tcPr>
                <w:p>
                  <w:pPr>
                    <w:pStyle w:val="17"/>
                    <w:ind w:firstLine="0" w:firstLineChars="0"/>
                    <w:jc w:val="center"/>
                    <w:rPr>
                      <w:szCs w:val="21"/>
                    </w:rPr>
                  </w:pPr>
                  <w:r>
                    <w:rPr>
                      <w:szCs w:val="21"/>
                    </w:rPr>
                    <w:t>9</w:t>
                  </w:r>
                </w:p>
              </w:tc>
              <w:tc>
                <w:tcPr>
                  <w:tcW w:w="2228"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L-</w:t>
                  </w:r>
                  <w:r>
                    <w:rPr>
                      <w:rFonts w:hint="eastAsia" w:hAnsi="宋体"/>
                      <w:szCs w:val="21"/>
                    </w:rPr>
                    <w:t>组氨酸</w:t>
                  </w:r>
                </w:p>
              </w:tc>
              <w:tc>
                <w:tcPr>
                  <w:tcW w:w="1829"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25</w:t>
                  </w:r>
                </w:p>
              </w:tc>
              <w:tc>
                <w:tcPr>
                  <w:tcW w:w="1827"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13980</w:t>
                  </w:r>
                </w:p>
              </w:tc>
              <w:tc>
                <w:tcPr>
                  <w:tcW w:w="1319" w:type="dxa"/>
                  <w:tcBorders>
                    <w:top w:val="single" w:color="000000" w:sz="4" w:space="0"/>
                    <w:left w:val="single" w:color="000000" w:sz="4" w:space="0"/>
                    <w:bottom w:val="single" w:color="000000" w:sz="4" w:space="0"/>
                    <w:right w:val="single" w:color="000000" w:sz="12" w:space="0"/>
                  </w:tcBorders>
                </w:tcPr>
                <w:p>
                  <w:pPr>
                    <w:pStyle w:val="17"/>
                    <w:ind w:firstLine="0" w:firstLineChars="0"/>
                    <w:jc w:val="center"/>
                    <w:rPr>
                      <w:szCs w:val="21"/>
                    </w:rPr>
                  </w:pPr>
                  <w:r>
                    <w:rPr>
                      <w:rFonts w:hint="eastAsia" w:hAnsi="宋体"/>
                      <w:szCs w:val="21"/>
                    </w:rPr>
                    <w:t>国内采购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1073" w:type="dxa"/>
                  <w:tcBorders>
                    <w:top w:val="single" w:color="000000" w:sz="4" w:space="0"/>
                    <w:left w:val="single" w:color="000000" w:sz="12" w:space="0"/>
                    <w:bottom w:val="single" w:color="000000" w:sz="4" w:space="0"/>
                    <w:right w:val="single" w:color="000000" w:sz="4" w:space="0"/>
                  </w:tcBorders>
                  <w:vAlign w:val="center"/>
                </w:tcPr>
                <w:p>
                  <w:pPr>
                    <w:pStyle w:val="17"/>
                    <w:ind w:firstLine="0" w:firstLineChars="0"/>
                    <w:jc w:val="center"/>
                    <w:rPr>
                      <w:szCs w:val="21"/>
                    </w:rPr>
                  </w:pPr>
                  <w:r>
                    <w:rPr>
                      <w:szCs w:val="21"/>
                    </w:rPr>
                    <w:t>10</w:t>
                  </w:r>
                </w:p>
              </w:tc>
              <w:tc>
                <w:tcPr>
                  <w:tcW w:w="2228"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L-</w:t>
                  </w:r>
                  <w:r>
                    <w:rPr>
                      <w:rFonts w:hint="eastAsia" w:hAnsi="宋体"/>
                      <w:szCs w:val="21"/>
                    </w:rPr>
                    <w:t>酪氨酸</w:t>
                  </w:r>
                </w:p>
              </w:tc>
              <w:tc>
                <w:tcPr>
                  <w:tcW w:w="1829"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25</w:t>
                  </w:r>
                </w:p>
              </w:tc>
              <w:tc>
                <w:tcPr>
                  <w:tcW w:w="1827"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11037</w:t>
                  </w:r>
                </w:p>
              </w:tc>
              <w:tc>
                <w:tcPr>
                  <w:tcW w:w="1319" w:type="dxa"/>
                  <w:tcBorders>
                    <w:top w:val="single" w:color="000000" w:sz="4" w:space="0"/>
                    <w:left w:val="single" w:color="000000" w:sz="4" w:space="0"/>
                    <w:bottom w:val="single" w:color="000000" w:sz="4" w:space="0"/>
                    <w:right w:val="single" w:color="000000" w:sz="12" w:space="0"/>
                  </w:tcBorders>
                </w:tcPr>
                <w:p>
                  <w:pPr>
                    <w:pStyle w:val="17"/>
                    <w:ind w:firstLine="0" w:firstLineChars="0"/>
                    <w:jc w:val="center"/>
                    <w:rPr>
                      <w:szCs w:val="21"/>
                    </w:rPr>
                  </w:pPr>
                  <w:r>
                    <w:rPr>
                      <w:rFonts w:hint="eastAsia" w:hAnsi="宋体"/>
                      <w:szCs w:val="21"/>
                    </w:rPr>
                    <w:t>国内采购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1073" w:type="dxa"/>
                  <w:tcBorders>
                    <w:top w:val="single" w:color="000000" w:sz="4" w:space="0"/>
                    <w:left w:val="single" w:color="000000" w:sz="12" w:space="0"/>
                    <w:bottom w:val="single" w:color="000000" w:sz="4" w:space="0"/>
                    <w:right w:val="single" w:color="000000" w:sz="4" w:space="0"/>
                  </w:tcBorders>
                  <w:vAlign w:val="center"/>
                </w:tcPr>
                <w:p>
                  <w:pPr>
                    <w:pStyle w:val="17"/>
                    <w:ind w:firstLine="0" w:firstLineChars="0"/>
                    <w:jc w:val="center"/>
                    <w:rPr>
                      <w:szCs w:val="21"/>
                    </w:rPr>
                  </w:pPr>
                  <w:r>
                    <w:rPr>
                      <w:szCs w:val="21"/>
                    </w:rPr>
                    <w:t>11</w:t>
                  </w:r>
                </w:p>
              </w:tc>
              <w:tc>
                <w:tcPr>
                  <w:tcW w:w="2228"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rFonts w:hint="eastAsia" w:hAnsi="宋体"/>
                      <w:szCs w:val="21"/>
                    </w:rPr>
                    <w:t>异丙醇</w:t>
                  </w:r>
                </w:p>
              </w:tc>
              <w:tc>
                <w:tcPr>
                  <w:tcW w:w="1829"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165</w:t>
                  </w:r>
                </w:p>
              </w:tc>
              <w:tc>
                <w:tcPr>
                  <w:tcW w:w="1827"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140800</w:t>
                  </w:r>
                </w:p>
              </w:tc>
              <w:tc>
                <w:tcPr>
                  <w:tcW w:w="1319" w:type="dxa"/>
                  <w:tcBorders>
                    <w:top w:val="single" w:color="000000" w:sz="4" w:space="0"/>
                    <w:left w:val="single" w:color="000000" w:sz="4" w:space="0"/>
                    <w:bottom w:val="single" w:color="000000" w:sz="4" w:space="0"/>
                    <w:right w:val="single" w:color="000000" w:sz="12" w:space="0"/>
                  </w:tcBorders>
                </w:tcPr>
                <w:p>
                  <w:pPr>
                    <w:pStyle w:val="17"/>
                    <w:ind w:firstLine="0" w:firstLineChars="0"/>
                    <w:jc w:val="center"/>
                    <w:rPr>
                      <w:szCs w:val="21"/>
                    </w:rPr>
                  </w:pPr>
                  <w:r>
                    <w:rPr>
                      <w:rFonts w:hint="eastAsia" w:hAnsi="宋体"/>
                      <w:szCs w:val="21"/>
                    </w:rPr>
                    <w:t>国内采购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1073" w:type="dxa"/>
                  <w:tcBorders>
                    <w:top w:val="single" w:color="000000" w:sz="4" w:space="0"/>
                    <w:left w:val="single" w:color="000000" w:sz="12" w:space="0"/>
                    <w:bottom w:val="single" w:color="000000" w:sz="4" w:space="0"/>
                    <w:right w:val="single" w:color="000000" w:sz="4" w:space="0"/>
                  </w:tcBorders>
                  <w:vAlign w:val="center"/>
                </w:tcPr>
                <w:p>
                  <w:pPr>
                    <w:pStyle w:val="17"/>
                    <w:ind w:firstLine="0" w:firstLineChars="0"/>
                    <w:jc w:val="center"/>
                    <w:rPr>
                      <w:szCs w:val="21"/>
                    </w:rPr>
                  </w:pPr>
                  <w:r>
                    <w:rPr>
                      <w:szCs w:val="21"/>
                    </w:rPr>
                    <w:t>12</w:t>
                  </w:r>
                </w:p>
              </w:tc>
              <w:tc>
                <w:tcPr>
                  <w:tcW w:w="2228"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rFonts w:hint="eastAsia" w:hAnsi="宋体"/>
                      <w:szCs w:val="21"/>
                    </w:rPr>
                    <w:t>丙烯酸树脂</w:t>
                  </w:r>
                </w:p>
              </w:tc>
              <w:tc>
                <w:tcPr>
                  <w:tcW w:w="1829"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150</w:t>
                  </w:r>
                </w:p>
              </w:tc>
              <w:tc>
                <w:tcPr>
                  <w:tcW w:w="1827"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41000</w:t>
                  </w:r>
                </w:p>
              </w:tc>
              <w:tc>
                <w:tcPr>
                  <w:tcW w:w="1319" w:type="dxa"/>
                  <w:tcBorders>
                    <w:top w:val="single" w:color="000000" w:sz="4" w:space="0"/>
                    <w:left w:val="single" w:color="000000" w:sz="4" w:space="0"/>
                    <w:bottom w:val="single" w:color="000000" w:sz="4" w:space="0"/>
                    <w:right w:val="single" w:color="000000" w:sz="12" w:space="0"/>
                  </w:tcBorders>
                </w:tcPr>
                <w:p>
                  <w:pPr>
                    <w:pStyle w:val="17"/>
                    <w:ind w:firstLine="0" w:firstLineChars="0"/>
                    <w:jc w:val="center"/>
                    <w:rPr>
                      <w:szCs w:val="21"/>
                    </w:rPr>
                  </w:pPr>
                  <w:r>
                    <w:rPr>
                      <w:rFonts w:hint="eastAsia" w:hAnsi="宋体"/>
                      <w:szCs w:val="21"/>
                    </w:rPr>
                    <w:t>国内采购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1073" w:type="dxa"/>
                  <w:tcBorders>
                    <w:top w:val="single" w:color="000000" w:sz="4" w:space="0"/>
                    <w:left w:val="single" w:color="000000" w:sz="12" w:space="0"/>
                    <w:bottom w:val="single" w:color="000000" w:sz="4" w:space="0"/>
                    <w:right w:val="single" w:color="000000" w:sz="4" w:space="0"/>
                  </w:tcBorders>
                  <w:vAlign w:val="center"/>
                </w:tcPr>
                <w:p>
                  <w:pPr>
                    <w:pStyle w:val="17"/>
                    <w:ind w:firstLine="0" w:firstLineChars="0"/>
                    <w:jc w:val="center"/>
                    <w:rPr>
                      <w:szCs w:val="21"/>
                    </w:rPr>
                  </w:pPr>
                  <w:r>
                    <w:rPr>
                      <w:szCs w:val="21"/>
                    </w:rPr>
                    <w:t>13</w:t>
                  </w:r>
                </w:p>
              </w:tc>
              <w:tc>
                <w:tcPr>
                  <w:tcW w:w="2228"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rFonts w:hint="eastAsia" w:hAnsi="宋体"/>
                      <w:szCs w:val="21"/>
                    </w:rPr>
                    <w:t>玉米淀粉</w:t>
                  </w:r>
                </w:p>
              </w:tc>
              <w:tc>
                <w:tcPr>
                  <w:tcW w:w="1829"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25</w:t>
                  </w:r>
                </w:p>
              </w:tc>
              <w:tc>
                <w:tcPr>
                  <w:tcW w:w="1827"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10808</w:t>
                  </w:r>
                </w:p>
              </w:tc>
              <w:tc>
                <w:tcPr>
                  <w:tcW w:w="1319" w:type="dxa"/>
                  <w:tcBorders>
                    <w:top w:val="single" w:color="000000" w:sz="4" w:space="0"/>
                    <w:left w:val="single" w:color="000000" w:sz="4" w:space="0"/>
                    <w:bottom w:val="single" w:color="000000" w:sz="4" w:space="0"/>
                    <w:right w:val="single" w:color="000000" w:sz="12" w:space="0"/>
                  </w:tcBorders>
                </w:tcPr>
                <w:p>
                  <w:pPr>
                    <w:pStyle w:val="17"/>
                    <w:ind w:firstLine="0" w:firstLineChars="0"/>
                    <w:jc w:val="center"/>
                    <w:rPr>
                      <w:szCs w:val="21"/>
                    </w:rPr>
                  </w:pPr>
                  <w:r>
                    <w:rPr>
                      <w:rFonts w:hint="eastAsia" w:hAnsi="宋体"/>
                      <w:szCs w:val="21"/>
                    </w:rPr>
                    <w:t>国内采购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1073" w:type="dxa"/>
                  <w:tcBorders>
                    <w:top w:val="single" w:color="000000" w:sz="4" w:space="0"/>
                    <w:left w:val="single" w:color="000000" w:sz="12" w:space="0"/>
                    <w:bottom w:val="single" w:color="000000" w:sz="4" w:space="0"/>
                    <w:right w:val="single" w:color="000000" w:sz="4" w:space="0"/>
                  </w:tcBorders>
                  <w:vAlign w:val="center"/>
                </w:tcPr>
                <w:p>
                  <w:pPr>
                    <w:pStyle w:val="17"/>
                    <w:ind w:firstLine="0" w:firstLineChars="0"/>
                    <w:jc w:val="center"/>
                    <w:rPr>
                      <w:szCs w:val="21"/>
                    </w:rPr>
                  </w:pPr>
                  <w:r>
                    <w:rPr>
                      <w:szCs w:val="21"/>
                    </w:rPr>
                    <w:t>14</w:t>
                  </w:r>
                </w:p>
              </w:tc>
              <w:tc>
                <w:tcPr>
                  <w:tcW w:w="2228"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rFonts w:hint="eastAsia" w:hAnsi="宋体"/>
                      <w:szCs w:val="21"/>
                    </w:rPr>
                    <w:t>硬脂酸镁</w:t>
                  </w:r>
                </w:p>
              </w:tc>
              <w:tc>
                <w:tcPr>
                  <w:tcW w:w="1829"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10</w:t>
                  </w:r>
                </w:p>
              </w:tc>
              <w:tc>
                <w:tcPr>
                  <w:tcW w:w="1827"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5404</w:t>
                  </w:r>
                </w:p>
              </w:tc>
              <w:tc>
                <w:tcPr>
                  <w:tcW w:w="1319" w:type="dxa"/>
                  <w:tcBorders>
                    <w:top w:val="single" w:color="000000" w:sz="4" w:space="0"/>
                    <w:left w:val="single" w:color="000000" w:sz="4" w:space="0"/>
                    <w:bottom w:val="single" w:color="000000" w:sz="4" w:space="0"/>
                    <w:right w:val="single" w:color="000000" w:sz="12" w:space="0"/>
                  </w:tcBorders>
                </w:tcPr>
                <w:p>
                  <w:pPr>
                    <w:pStyle w:val="17"/>
                    <w:ind w:firstLine="0" w:firstLineChars="0"/>
                    <w:jc w:val="center"/>
                    <w:rPr>
                      <w:szCs w:val="21"/>
                    </w:rPr>
                  </w:pPr>
                  <w:r>
                    <w:rPr>
                      <w:rFonts w:hint="eastAsia" w:hAnsi="宋体"/>
                      <w:szCs w:val="21"/>
                    </w:rPr>
                    <w:t>国内采购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1073" w:type="dxa"/>
                  <w:tcBorders>
                    <w:top w:val="single" w:color="000000" w:sz="4" w:space="0"/>
                    <w:left w:val="single" w:color="000000" w:sz="12" w:space="0"/>
                    <w:bottom w:val="single" w:color="000000" w:sz="4" w:space="0"/>
                    <w:right w:val="single" w:color="000000" w:sz="4" w:space="0"/>
                  </w:tcBorders>
                  <w:vAlign w:val="center"/>
                </w:tcPr>
                <w:p>
                  <w:pPr>
                    <w:pStyle w:val="17"/>
                    <w:ind w:firstLine="0" w:firstLineChars="0"/>
                    <w:jc w:val="center"/>
                    <w:rPr>
                      <w:szCs w:val="21"/>
                    </w:rPr>
                  </w:pPr>
                  <w:r>
                    <w:rPr>
                      <w:szCs w:val="21"/>
                    </w:rPr>
                    <w:t>15</w:t>
                  </w:r>
                </w:p>
              </w:tc>
              <w:tc>
                <w:tcPr>
                  <w:tcW w:w="2228"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rFonts w:hint="eastAsia" w:hAnsi="宋体"/>
                      <w:szCs w:val="21"/>
                    </w:rPr>
                    <w:t>滑石粉</w:t>
                  </w:r>
                </w:p>
              </w:tc>
              <w:tc>
                <w:tcPr>
                  <w:tcW w:w="1829"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25</w:t>
                  </w:r>
                </w:p>
              </w:tc>
              <w:tc>
                <w:tcPr>
                  <w:tcW w:w="1827"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10392</w:t>
                  </w:r>
                </w:p>
              </w:tc>
              <w:tc>
                <w:tcPr>
                  <w:tcW w:w="1319" w:type="dxa"/>
                  <w:tcBorders>
                    <w:top w:val="single" w:color="000000" w:sz="4" w:space="0"/>
                    <w:left w:val="single" w:color="000000" w:sz="4" w:space="0"/>
                    <w:bottom w:val="single" w:color="000000" w:sz="4" w:space="0"/>
                    <w:right w:val="single" w:color="000000" w:sz="12" w:space="0"/>
                  </w:tcBorders>
                </w:tcPr>
                <w:p>
                  <w:pPr>
                    <w:pStyle w:val="17"/>
                    <w:ind w:firstLine="0" w:firstLineChars="0"/>
                    <w:jc w:val="center"/>
                    <w:rPr>
                      <w:szCs w:val="21"/>
                    </w:rPr>
                  </w:pPr>
                  <w:r>
                    <w:rPr>
                      <w:rFonts w:hint="eastAsia" w:hAnsi="宋体"/>
                      <w:szCs w:val="21"/>
                    </w:rPr>
                    <w:t>国内采购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1073" w:type="dxa"/>
                  <w:tcBorders>
                    <w:top w:val="single" w:color="000000" w:sz="4" w:space="0"/>
                    <w:left w:val="single" w:color="000000" w:sz="12" w:space="0"/>
                    <w:bottom w:val="single" w:color="000000" w:sz="12" w:space="0"/>
                    <w:right w:val="single" w:color="000000" w:sz="4" w:space="0"/>
                  </w:tcBorders>
                  <w:vAlign w:val="center"/>
                </w:tcPr>
                <w:p>
                  <w:pPr>
                    <w:pStyle w:val="17"/>
                    <w:ind w:firstLine="0" w:firstLineChars="0"/>
                    <w:jc w:val="center"/>
                    <w:rPr>
                      <w:szCs w:val="21"/>
                    </w:rPr>
                  </w:pPr>
                  <w:r>
                    <w:rPr>
                      <w:szCs w:val="21"/>
                    </w:rPr>
                    <w:t>16</w:t>
                  </w:r>
                </w:p>
              </w:tc>
              <w:tc>
                <w:tcPr>
                  <w:tcW w:w="2228" w:type="dxa"/>
                  <w:tcBorders>
                    <w:top w:val="single" w:color="000000" w:sz="4" w:space="0"/>
                    <w:left w:val="single" w:color="000000" w:sz="4" w:space="0"/>
                    <w:bottom w:val="single" w:color="000000" w:sz="12" w:space="0"/>
                    <w:right w:val="single" w:color="000000" w:sz="4" w:space="0"/>
                  </w:tcBorders>
                  <w:vAlign w:val="center"/>
                </w:tcPr>
                <w:p>
                  <w:pPr>
                    <w:pStyle w:val="17"/>
                    <w:ind w:firstLine="0" w:firstLineChars="0"/>
                    <w:jc w:val="center"/>
                    <w:rPr>
                      <w:szCs w:val="21"/>
                    </w:rPr>
                  </w:pPr>
                  <w:r>
                    <w:rPr>
                      <w:rFonts w:hint="eastAsia" w:hAnsi="宋体"/>
                      <w:szCs w:val="21"/>
                    </w:rPr>
                    <w:t>聚乙烯吡咯烷酮</w:t>
                  </w:r>
                  <w:r>
                    <w:rPr>
                      <w:szCs w:val="21"/>
                    </w:rPr>
                    <w:t>K29-32</w:t>
                  </w:r>
                </w:p>
              </w:tc>
              <w:tc>
                <w:tcPr>
                  <w:tcW w:w="1829" w:type="dxa"/>
                  <w:tcBorders>
                    <w:top w:val="single" w:color="000000" w:sz="4" w:space="0"/>
                    <w:left w:val="single" w:color="000000" w:sz="4" w:space="0"/>
                    <w:bottom w:val="single" w:color="000000" w:sz="12" w:space="0"/>
                    <w:right w:val="single" w:color="000000" w:sz="4" w:space="0"/>
                  </w:tcBorders>
                  <w:vAlign w:val="center"/>
                </w:tcPr>
                <w:p>
                  <w:pPr>
                    <w:pStyle w:val="17"/>
                    <w:ind w:firstLine="0" w:firstLineChars="0"/>
                    <w:jc w:val="center"/>
                    <w:rPr>
                      <w:szCs w:val="21"/>
                    </w:rPr>
                  </w:pPr>
                  <w:r>
                    <w:rPr>
                      <w:szCs w:val="21"/>
                    </w:rPr>
                    <w:t>25</w:t>
                  </w:r>
                </w:p>
              </w:tc>
              <w:tc>
                <w:tcPr>
                  <w:tcW w:w="1827" w:type="dxa"/>
                  <w:tcBorders>
                    <w:top w:val="single" w:color="000000" w:sz="4" w:space="0"/>
                    <w:left w:val="single" w:color="000000" w:sz="4" w:space="0"/>
                    <w:bottom w:val="single" w:color="000000" w:sz="12" w:space="0"/>
                    <w:right w:val="single" w:color="000000" w:sz="4" w:space="0"/>
                  </w:tcBorders>
                  <w:vAlign w:val="center"/>
                </w:tcPr>
                <w:p>
                  <w:pPr>
                    <w:pStyle w:val="17"/>
                    <w:ind w:firstLine="0" w:firstLineChars="0"/>
                    <w:jc w:val="center"/>
                    <w:rPr>
                      <w:szCs w:val="21"/>
                    </w:rPr>
                  </w:pPr>
                  <w:r>
                    <w:rPr>
                      <w:szCs w:val="21"/>
                    </w:rPr>
                    <w:t>15380</w:t>
                  </w:r>
                </w:p>
              </w:tc>
              <w:tc>
                <w:tcPr>
                  <w:tcW w:w="1319" w:type="dxa"/>
                  <w:tcBorders>
                    <w:top w:val="single" w:color="000000" w:sz="4" w:space="0"/>
                    <w:left w:val="single" w:color="000000" w:sz="4" w:space="0"/>
                    <w:bottom w:val="single" w:color="000000" w:sz="12" w:space="0"/>
                    <w:right w:val="single" w:color="000000" w:sz="12" w:space="0"/>
                  </w:tcBorders>
                </w:tcPr>
                <w:p>
                  <w:pPr>
                    <w:pStyle w:val="17"/>
                    <w:ind w:firstLine="0" w:firstLineChars="0"/>
                    <w:jc w:val="center"/>
                    <w:rPr>
                      <w:szCs w:val="21"/>
                    </w:rPr>
                  </w:pPr>
                  <w:r>
                    <w:rPr>
                      <w:rFonts w:hint="eastAsia" w:hAnsi="宋体"/>
                      <w:szCs w:val="21"/>
                    </w:rPr>
                    <w:t>国内采购</w:t>
                  </w:r>
                </w:p>
              </w:tc>
            </w:tr>
          </w:tbl>
          <w:p>
            <w:pPr>
              <w:autoSpaceDE w:val="0"/>
              <w:autoSpaceDN w:val="0"/>
              <w:ind w:right="119" w:firstLine="482"/>
              <w:jc w:val="center"/>
              <w:rPr>
                <w:rFonts w:ascii="Times New Roman" w:hAnsi="Times New Roman" w:eastAsia="宋体"/>
                <w:b/>
                <w:kern w:val="0"/>
                <w:sz w:val="24"/>
                <w:szCs w:val="24"/>
                <w:lang w:val="en-GB"/>
              </w:rPr>
            </w:pPr>
            <w:r>
              <w:rPr>
                <w:rFonts w:hint="eastAsia" w:ascii="Times New Roman" w:hAnsi="宋体" w:eastAsia="宋体"/>
                <w:b/>
                <w:kern w:val="0"/>
                <w:sz w:val="24"/>
                <w:szCs w:val="24"/>
                <w:lang w:val="en-GB"/>
              </w:rPr>
              <w:t>表</w:t>
            </w:r>
            <w:r>
              <w:rPr>
                <w:rFonts w:ascii="Times New Roman" w:hAnsi="Times New Roman" w:eastAsia="宋体"/>
                <w:b/>
                <w:kern w:val="0"/>
                <w:sz w:val="24"/>
                <w:szCs w:val="24"/>
                <w:lang w:val="en-GB"/>
              </w:rPr>
              <w:t xml:space="preserve">2-6  </w:t>
            </w:r>
            <w:r>
              <w:rPr>
                <w:rFonts w:hint="eastAsia" w:ascii="Times New Roman" w:hAnsi="宋体" w:eastAsia="宋体"/>
                <w:b/>
                <w:kern w:val="0"/>
                <w:sz w:val="24"/>
                <w:szCs w:val="24"/>
                <w:lang w:val="en-GB"/>
              </w:rPr>
              <w:t>输液剂生产线主要原辅料一览表</w:t>
            </w:r>
          </w:p>
          <w:tbl>
            <w:tblPr>
              <w:tblStyle w:val="10"/>
              <w:tblW w:w="8276"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73"/>
              <w:gridCol w:w="2062"/>
              <w:gridCol w:w="2099"/>
              <w:gridCol w:w="1721"/>
              <w:gridCol w:w="132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blHeader/>
              </w:trPr>
              <w:tc>
                <w:tcPr>
                  <w:tcW w:w="1073" w:type="dxa"/>
                  <w:tcBorders>
                    <w:top w:val="single" w:color="000000" w:sz="12" w:space="0"/>
                    <w:left w:val="single" w:color="000000" w:sz="12" w:space="0"/>
                    <w:bottom w:val="single" w:color="000000" w:sz="4" w:space="0"/>
                    <w:right w:val="single" w:color="000000" w:sz="4" w:space="0"/>
                  </w:tcBorders>
                  <w:vAlign w:val="center"/>
                </w:tcPr>
                <w:p>
                  <w:pPr>
                    <w:pStyle w:val="17"/>
                    <w:ind w:firstLine="0" w:firstLineChars="0"/>
                    <w:jc w:val="center"/>
                    <w:rPr>
                      <w:b/>
                      <w:szCs w:val="21"/>
                    </w:rPr>
                  </w:pPr>
                  <w:r>
                    <w:rPr>
                      <w:rFonts w:hint="eastAsia" w:hAnsi="宋体"/>
                      <w:b/>
                      <w:szCs w:val="21"/>
                    </w:rPr>
                    <w:t>序号</w:t>
                  </w:r>
                </w:p>
              </w:tc>
              <w:tc>
                <w:tcPr>
                  <w:tcW w:w="2062" w:type="dxa"/>
                  <w:tcBorders>
                    <w:top w:val="single" w:color="000000" w:sz="12" w:space="0"/>
                    <w:left w:val="single" w:color="000000" w:sz="4" w:space="0"/>
                    <w:bottom w:val="single" w:color="000000" w:sz="4" w:space="0"/>
                    <w:right w:val="single" w:color="000000" w:sz="4" w:space="0"/>
                  </w:tcBorders>
                  <w:vAlign w:val="center"/>
                </w:tcPr>
                <w:p>
                  <w:pPr>
                    <w:pStyle w:val="17"/>
                    <w:ind w:firstLine="0" w:firstLineChars="0"/>
                    <w:jc w:val="center"/>
                    <w:rPr>
                      <w:b/>
                      <w:szCs w:val="21"/>
                    </w:rPr>
                  </w:pPr>
                  <w:r>
                    <w:rPr>
                      <w:rFonts w:hint="eastAsia" w:hAnsi="宋体"/>
                      <w:b/>
                      <w:szCs w:val="21"/>
                    </w:rPr>
                    <w:t>原辅料名称</w:t>
                  </w:r>
                </w:p>
              </w:tc>
              <w:tc>
                <w:tcPr>
                  <w:tcW w:w="2099" w:type="dxa"/>
                  <w:tcBorders>
                    <w:top w:val="single" w:color="000000" w:sz="12" w:space="0"/>
                    <w:left w:val="single" w:color="000000" w:sz="4" w:space="0"/>
                    <w:bottom w:val="single" w:color="000000" w:sz="4" w:space="0"/>
                    <w:right w:val="single" w:color="000000" w:sz="4" w:space="0"/>
                  </w:tcBorders>
                  <w:vAlign w:val="center"/>
                </w:tcPr>
                <w:p>
                  <w:pPr>
                    <w:pStyle w:val="17"/>
                    <w:ind w:firstLine="0" w:firstLineChars="0"/>
                    <w:jc w:val="center"/>
                    <w:rPr>
                      <w:rFonts w:hAnsi="宋体"/>
                      <w:b/>
                      <w:szCs w:val="21"/>
                    </w:rPr>
                  </w:pPr>
                  <w:r>
                    <w:rPr>
                      <w:rFonts w:hint="eastAsia" w:hAnsi="宋体"/>
                      <w:b/>
                      <w:szCs w:val="21"/>
                    </w:rPr>
                    <w:t>包装规格（</w:t>
                  </w:r>
                  <w:r>
                    <w:rPr>
                      <w:b/>
                      <w:szCs w:val="21"/>
                    </w:rPr>
                    <w:t>kg/</w:t>
                  </w:r>
                  <w:r>
                    <w:rPr>
                      <w:rFonts w:hint="eastAsia" w:hAnsi="宋体"/>
                      <w:b/>
                      <w:szCs w:val="21"/>
                    </w:rPr>
                    <w:t>桶）</w:t>
                  </w:r>
                </w:p>
              </w:tc>
              <w:tc>
                <w:tcPr>
                  <w:tcW w:w="1721" w:type="dxa"/>
                  <w:tcBorders>
                    <w:top w:val="single" w:color="000000" w:sz="12" w:space="0"/>
                    <w:left w:val="single" w:color="000000" w:sz="4" w:space="0"/>
                    <w:bottom w:val="single" w:color="000000" w:sz="4" w:space="0"/>
                    <w:right w:val="single" w:color="000000" w:sz="4" w:space="0"/>
                  </w:tcBorders>
                  <w:vAlign w:val="center"/>
                </w:tcPr>
                <w:p>
                  <w:pPr>
                    <w:pStyle w:val="17"/>
                    <w:ind w:firstLine="0" w:firstLineChars="0"/>
                    <w:jc w:val="center"/>
                    <w:rPr>
                      <w:b/>
                      <w:szCs w:val="21"/>
                    </w:rPr>
                  </w:pPr>
                  <w:r>
                    <w:rPr>
                      <w:rFonts w:hint="eastAsia" w:hAnsi="宋体"/>
                      <w:b/>
                      <w:szCs w:val="21"/>
                    </w:rPr>
                    <w:t>年用量（</w:t>
                  </w:r>
                  <w:r>
                    <w:rPr>
                      <w:b/>
                      <w:szCs w:val="21"/>
                    </w:rPr>
                    <w:t>kg</w:t>
                  </w:r>
                  <w:r>
                    <w:rPr>
                      <w:rFonts w:hint="eastAsia" w:hAnsi="宋体"/>
                      <w:b/>
                      <w:szCs w:val="21"/>
                    </w:rPr>
                    <w:t>）</w:t>
                  </w:r>
                </w:p>
              </w:tc>
              <w:tc>
                <w:tcPr>
                  <w:tcW w:w="1321" w:type="dxa"/>
                  <w:tcBorders>
                    <w:top w:val="single" w:color="000000" w:sz="12" w:space="0"/>
                    <w:left w:val="single" w:color="000000" w:sz="4" w:space="0"/>
                    <w:bottom w:val="single" w:color="000000" w:sz="4" w:space="0"/>
                    <w:right w:val="single" w:color="000000" w:sz="12" w:space="0"/>
                  </w:tcBorders>
                  <w:vAlign w:val="center"/>
                </w:tcPr>
                <w:p>
                  <w:pPr>
                    <w:pStyle w:val="17"/>
                    <w:ind w:firstLine="0" w:firstLineChars="0"/>
                    <w:jc w:val="center"/>
                    <w:rPr>
                      <w:b/>
                      <w:szCs w:val="21"/>
                    </w:rPr>
                  </w:pPr>
                  <w:r>
                    <w:rPr>
                      <w:rFonts w:hint="eastAsia" w:hAnsi="宋体"/>
                      <w:b/>
                      <w:szCs w:val="21"/>
                    </w:rPr>
                    <w:t>来源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blHeader/>
              </w:trPr>
              <w:tc>
                <w:tcPr>
                  <w:tcW w:w="8276" w:type="dxa"/>
                  <w:gridSpan w:val="5"/>
                  <w:tcBorders>
                    <w:top w:val="single" w:color="000000" w:sz="4" w:space="0"/>
                    <w:left w:val="single" w:color="000000" w:sz="12" w:space="0"/>
                    <w:bottom w:val="single" w:color="000000" w:sz="4" w:space="0"/>
                    <w:right w:val="single" w:color="000000" w:sz="12" w:space="0"/>
                  </w:tcBorders>
                  <w:vAlign w:val="center"/>
                </w:tcPr>
                <w:p>
                  <w:pPr>
                    <w:pStyle w:val="17"/>
                    <w:ind w:firstLine="0" w:firstLineChars="0"/>
                    <w:jc w:val="center"/>
                    <w:rPr>
                      <w:b/>
                      <w:szCs w:val="21"/>
                    </w:rPr>
                  </w:pPr>
                  <w:r>
                    <w:rPr>
                      <w:rFonts w:hint="eastAsia" w:hAnsi="宋体"/>
                      <w:b/>
                      <w:szCs w:val="21"/>
                    </w:rPr>
                    <w:t>一、万汶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1073" w:type="dxa"/>
                  <w:tcBorders>
                    <w:top w:val="single" w:color="000000" w:sz="4" w:space="0"/>
                    <w:left w:val="single" w:color="000000" w:sz="12" w:space="0"/>
                    <w:bottom w:val="single" w:color="000000" w:sz="4" w:space="0"/>
                    <w:right w:val="single" w:color="000000" w:sz="4" w:space="0"/>
                  </w:tcBorders>
                  <w:vAlign w:val="center"/>
                </w:tcPr>
                <w:p>
                  <w:pPr>
                    <w:pStyle w:val="17"/>
                    <w:ind w:firstLine="0" w:firstLineChars="0"/>
                    <w:jc w:val="center"/>
                    <w:rPr>
                      <w:szCs w:val="21"/>
                    </w:rPr>
                  </w:pPr>
                  <w:r>
                    <w:rPr>
                      <w:szCs w:val="21"/>
                    </w:rPr>
                    <w:t>1</w:t>
                  </w:r>
                </w:p>
              </w:tc>
              <w:tc>
                <w:tcPr>
                  <w:tcW w:w="2062"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rFonts w:hint="eastAsia" w:hAnsi="宋体"/>
                      <w:szCs w:val="21"/>
                    </w:rPr>
                    <w:t>羟乙基淀粉</w:t>
                  </w:r>
                  <w:r>
                    <w:rPr>
                      <w:szCs w:val="21"/>
                    </w:rPr>
                    <w:t>130/0.4</w:t>
                  </w:r>
                </w:p>
              </w:tc>
              <w:tc>
                <w:tcPr>
                  <w:tcW w:w="2099"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400</w:t>
                  </w:r>
                </w:p>
              </w:tc>
              <w:tc>
                <w:tcPr>
                  <w:tcW w:w="1721"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21084</w:t>
                  </w:r>
                </w:p>
              </w:tc>
              <w:tc>
                <w:tcPr>
                  <w:tcW w:w="1321" w:type="dxa"/>
                  <w:tcBorders>
                    <w:top w:val="single" w:color="000000" w:sz="4" w:space="0"/>
                    <w:left w:val="single" w:color="000000" w:sz="4" w:space="0"/>
                    <w:bottom w:val="single" w:color="000000" w:sz="4" w:space="0"/>
                    <w:right w:val="single" w:color="000000" w:sz="12" w:space="0"/>
                  </w:tcBorders>
                  <w:vAlign w:val="center"/>
                </w:tcPr>
                <w:p>
                  <w:pPr>
                    <w:pStyle w:val="17"/>
                    <w:ind w:firstLine="0" w:firstLineChars="0"/>
                    <w:jc w:val="center"/>
                    <w:rPr>
                      <w:szCs w:val="21"/>
                    </w:rPr>
                  </w:pPr>
                  <w:r>
                    <w:rPr>
                      <w:rFonts w:hint="eastAsia" w:hAnsi="宋体"/>
                      <w:szCs w:val="21"/>
                    </w:rPr>
                    <w:t>国内采购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1073" w:type="dxa"/>
                  <w:tcBorders>
                    <w:top w:val="single" w:color="000000" w:sz="4" w:space="0"/>
                    <w:left w:val="single" w:color="000000" w:sz="12" w:space="0"/>
                    <w:bottom w:val="single" w:color="000000" w:sz="4" w:space="0"/>
                    <w:right w:val="single" w:color="000000" w:sz="4" w:space="0"/>
                  </w:tcBorders>
                  <w:vAlign w:val="center"/>
                </w:tcPr>
                <w:p>
                  <w:pPr>
                    <w:pStyle w:val="17"/>
                    <w:ind w:firstLine="0" w:firstLineChars="0"/>
                    <w:jc w:val="center"/>
                    <w:rPr>
                      <w:szCs w:val="21"/>
                    </w:rPr>
                  </w:pPr>
                  <w:r>
                    <w:rPr>
                      <w:szCs w:val="21"/>
                    </w:rPr>
                    <w:t>2</w:t>
                  </w:r>
                </w:p>
              </w:tc>
              <w:tc>
                <w:tcPr>
                  <w:tcW w:w="2062"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rFonts w:hint="eastAsia" w:hAnsi="宋体"/>
                      <w:szCs w:val="21"/>
                    </w:rPr>
                    <w:t>氯化钠</w:t>
                  </w:r>
                </w:p>
              </w:tc>
              <w:tc>
                <w:tcPr>
                  <w:tcW w:w="2099"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25</w:t>
                  </w:r>
                </w:p>
              </w:tc>
              <w:tc>
                <w:tcPr>
                  <w:tcW w:w="1721"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3163</w:t>
                  </w:r>
                </w:p>
              </w:tc>
              <w:tc>
                <w:tcPr>
                  <w:tcW w:w="1321" w:type="dxa"/>
                  <w:tcBorders>
                    <w:top w:val="single" w:color="000000" w:sz="4" w:space="0"/>
                    <w:left w:val="single" w:color="000000" w:sz="4" w:space="0"/>
                    <w:bottom w:val="single" w:color="000000" w:sz="4" w:space="0"/>
                    <w:right w:val="single" w:color="000000" w:sz="12" w:space="0"/>
                  </w:tcBorders>
                  <w:vAlign w:val="center"/>
                </w:tcPr>
                <w:p>
                  <w:pPr>
                    <w:pStyle w:val="17"/>
                    <w:ind w:firstLine="0" w:firstLineChars="0"/>
                    <w:jc w:val="center"/>
                    <w:rPr>
                      <w:szCs w:val="21"/>
                    </w:rPr>
                  </w:pPr>
                  <w:r>
                    <w:rPr>
                      <w:rFonts w:hint="eastAsia" w:hAnsi="宋体"/>
                      <w:szCs w:val="21"/>
                    </w:rPr>
                    <w:t>国内采购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8276" w:type="dxa"/>
                  <w:gridSpan w:val="5"/>
                  <w:tcBorders>
                    <w:top w:val="single" w:color="000000" w:sz="4" w:space="0"/>
                    <w:left w:val="single" w:color="000000" w:sz="12" w:space="0"/>
                    <w:bottom w:val="single" w:color="000000" w:sz="4" w:space="0"/>
                    <w:right w:val="single" w:color="000000" w:sz="12" w:space="0"/>
                  </w:tcBorders>
                  <w:vAlign w:val="center"/>
                </w:tcPr>
                <w:p>
                  <w:pPr>
                    <w:pStyle w:val="17"/>
                    <w:ind w:firstLine="0" w:firstLineChars="0"/>
                    <w:jc w:val="center"/>
                    <w:rPr>
                      <w:szCs w:val="21"/>
                    </w:rPr>
                  </w:pPr>
                  <w:r>
                    <w:rPr>
                      <w:rFonts w:hint="eastAsia" w:hAnsi="宋体"/>
                      <w:b/>
                      <w:szCs w:val="21"/>
                    </w:rPr>
                    <w:t>二、贺斯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1073" w:type="dxa"/>
                  <w:tcBorders>
                    <w:top w:val="single" w:color="000000" w:sz="4" w:space="0"/>
                    <w:left w:val="single" w:color="000000" w:sz="12" w:space="0"/>
                    <w:bottom w:val="single" w:color="000000" w:sz="4" w:space="0"/>
                    <w:right w:val="single" w:color="000000" w:sz="4" w:space="0"/>
                  </w:tcBorders>
                  <w:vAlign w:val="center"/>
                </w:tcPr>
                <w:p>
                  <w:pPr>
                    <w:pStyle w:val="17"/>
                    <w:ind w:firstLine="0" w:firstLineChars="0"/>
                    <w:jc w:val="center"/>
                    <w:rPr>
                      <w:szCs w:val="21"/>
                    </w:rPr>
                  </w:pPr>
                  <w:r>
                    <w:rPr>
                      <w:szCs w:val="21"/>
                    </w:rPr>
                    <w:t>1</w:t>
                  </w:r>
                </w:p>
              </w:tc>
              <w:tc>
                <w:tcPr>
                  <w:tcW w:w="2062"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rFonts w:hint="eastAsia" w:hAnsi="宋体"/>
                      <w:szCs w:val="21"/>
                    </w:rPr>
                    <w:t>羟乙基淀粉</w:t>
                  </w:r>
                  <w:r>
                    <w:rPr>
                      <w:szCs w:val="21"/>
                    </w:rPr>
                    <w:t>200/0.5</w:t>
                  </w:r>
                </w:p>
              </w:tc>
              <w:tc>
                <w:tcPr>
                  <w:tcW w:w="2099"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400</w:t>
                  </w:r>
                </w:p>
              </w:tc>
              <w:tc>
                <w:tcPr>
                  <w:tcW w:w="1721"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rPr>
                      <w:szCs w:val="21"/>
                    </w:rPr>
                  </w:pPr>
                  <w:r>
                    <w:rPr>
                      <w:szCs w:val="21"/>
                    </w:rPr>
                    <w:t>178770</w:t>
                  </w:r>
                </w:p>
              </w:tc>
              <w:tc>
                <w:tcPr>
                  <w:tcW w:w="1321" w:type="dxa"/>
                  <w:tcBorders>
                    <w:top w:val="single" w:color="000000" w:sz="4" w:space="0"/>
                    <w:left w:val="single" w:color="000000" w:sz="4" w:space="0"/>
                    <w:bottom w:val="single" w:color="000000" w:sz="4" w:space="0"/>
                    <w:right w:val="single" w:color="000000" w:sz="12" w:space="0"/>
                  </w:tcBorders>
                  <w:vAlign w:val="center"/>
                </w:tcPr>
                <w:p>
                  <w:pPr>
                    <w:pStyle w:val="17"/>
                    <w:ind w:firstLine="0" w:firstLineChars="0"/>
                    <w:jc w:val="center"/>
                    <w:rPr>
                      <w:szCs w:val="21"/>
                    </w:rPr>
                  </w:pPr>
                  <w:r>
                    <w:rPr>
                      <w:rFonts w:hint="eastAsia" w:hAnsi="宋体"/>
                      <w:szCs w:val="21"/>
                    </w:rPr>
                    <w:t>国内采购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1073" w:type="dxa"/>
                  <w:tcBorders>
                    <w:top w:val="single" w:color="000000" w:sz="4" w:space="0"/>
                    <w:left w:val="single" w:color="000000" w:sz="12" w:space="0"/>
                    <w:bottom w:val="single" w:color="000000" w:sz="12" w:space="0"/>
                    <w:right w:val="single" w:color="000000" w:sz="4" w:space="0"/>
                  </w:tcBorders>
                  <w:vAlign w:val="center"/>
                </w:tcPr>
                <w:p>
                  <w:pPr>
                    <w:pStyle w:val="17"/>
                    <w:ind w:firstLine="0" w:firstLineChars="0"/>
                    <w:jc w:val="center"/>
                    <w:rPr>
                      <w:szCs w:val="21"/>
                    </w:rPr>
                  </w:pPr>
                  <w:r>
                    <w:rPr>
                      <w:szCs w:val="21"/>
                    </w:rPr>
                    <w:t>2</w:t>
                  </w:r>
                </w:p>
              </w:tc>
              <w:tc>
                <w:tcPr>
                  <w:tcW w:w="2062" w:type="dxa"/>
                  <w:tcBorders>
                    <w:top w:val="single" w:color="000000" w:sz="4" w:space="0"/>
                    <w:left w:val="single" w:color="000000" w:sz="4" w:space="0"/>
                    <w:bottom w:val="single" w:color="000000" w:sz="12" w:space="0"/>
                    <w:right w:val="single" w:color="000000" w:sz="4" w:space="0"/>
                  </w:tcBorders>
                  <w:vAlign w:val="center"/>
                </w:tcPr>
                <w:p>
                  <w:pPr>
                    <w:pStyle w:val="17"/>
                    <w:ind w:firstLine="0" w:firstLineChars="0"/>
                    <w:jc w:val="center"/>
                    <w:rPr>
                      <w:szCs w:val="21"/>
                    </w:rPr>
                  </w:pPr>
                  <w:r>
                    <w:rPr>
                      <w:rFonts w:hint="eastAsia" w:hAnsi="宋体"/>
                      <w:szCs w:val="21"/>
                    </w:rPr>
                    <w:t>氯化钠</w:t>
                  </w:r>
                </w:p>
              </w:tc>
              <w:tc>
                <w:tcPr>
                  <w:tcW w:w="2099" w:type="dxa"/>
                  <w:tcBorders>
                    <w:top w:val="single" w:color="000000" w:sz="4" w:space="0"/>
                    <w:left w:val="single" w:color="000000" w:sz="4" w:space="0"/>
                    <w:bottom w:val="single" w:color="000000" w:sz="12" w:space="0"/>
                    <w:right w:val="single" w:color="000000" w:sz="4" w:space="0"/>
                  </w:tcBorders>
                  <w:vAlign w:val="center"/>
                </w:tcPr>
                <w:p>
                  <w:pPr>
                    <w:pStyle w:val="17"/>
                    <w:ind w:firstLine="0" w:firstLineChars="0"/>
                    <w:jc w:val="center"/>
                    <w:rPr>
                      <w:szCs w:val="21"/>
                    </w:rPr>
                  </w:pPr>
                  <w:r>
                    <w:rPr>
                      <w:szCs w:val="21"/>
                    </w:rPr>
                    <w:t>25</w:t>
                  </w:r>
                </w:p>
              </w:tc>
              <w:tc>
                <w:tcPr>
                  <w:tcW w:w="1721" w:type="dxa"/>
                  <w:tcBorders>
                    <w:top w:val="single" w:color="000000" w:sz="4" w:space="0"/>
                    <w:left w:val="single" w:color="000000" w:sz="4" w:space="0"/>
                    <w:bottom w:val="single" w:color="000000" w:sz="12" w:space="0"/>
                    <w:right w:val="single" w:color="000000" w:sz="4" w:space="0"/>
                  </w:tcBorders>
                  <w:vAlign w:val="center"/>
                </w:tcPr>
                <w:p>
                  <w:pPr>
                    <w:pStyle w:val="17"/>
                    <w:ind w:firstLine="0" w:firstLineChars="0"/>
                    <w:jc w:val="center"/>
                    <w:rPr>
                      <w:szCs w:val="21"/>
                    </w:rPr>
                  </w:pPr>
                  <w:r>
                    <w:rPr>
                      <w:szCs w:val="21"/>
                    </w:rPr>
                    <w:t>26816</w:t>
                  </w:r>
                </w:p>
              </w:tc>
              <w:tc>
                <w:tcPr>
                  <w:tcW w:w="1321" w:type="dxa"/>
                  <w:tcBorders>
                    <w:top w:val="single" w:color="000000" w:sz="4" w:space="0"/>
                    <w:left w:val="single" w:color="000000" w:sz="4" w:space="0"/>
                    <w:bottom w:val="single" w:color="000000" w:sz="12" w:space="0"/>
                    <w:right w:val="single" w:color="000000" w:sz="12" w:space="0"/>
                  </w:tcBorders>
                  <w:vAlign w:val="center"/>
                </w:tcPr>
                <w:p>
                  <w:pPr>
                    <w:pStyle w:val="17"/>
                    <w:ind w:firstLine="0" w:firstLineChars="0"/>
                    <w:jc w:val="center"/>
                    <w:rPr>
                      <w:szCs w:val="21"/>
                    </w:rPr>
                  </w:pPr>
                  <w:r>
                    <w:rPr>
                      <w:rFonts w:hint="eastAsia" w:hAnsi="宋体"/>
                      <w:szCs w:val="21"/>
                    </w:rPr>
                    <w:t>国内采购</w:t>
                  </w:r>
                </w:p>
              </w:tc>
            </w:tr>
          </w:tbl>
          <w:p>
            <w:pPr>
              <w:spacing w:line="360" w:lineRule="auto"/>
              <w:rPr>
                <w:rFonts w:hint="eastAsia" w:ascii="Times New Roman" w:hAnsi="Times New Roman" w:eastAsia="宋体"/>
                <w:b/>
                <w:sz w:val="24"/>
                <w:szCs w:val="24"/>
                <w:lang w:eastAsia="zh-CN"/>
              </w:rPr>
            </w:pPr>
            <w:r>
              <w:rPr>
                <w:rFonts w:ascii="Times New Roman" w:hAnsi="Times New Roman" w:eastAsia="宋体"/>
                <w:b/>
                <w:sz w:val="24"/>
                <w:szCs w:val="24"/>
              </w:rPr>
              <w:t>2.5</w:t>
            </w:r>
            <w:r>
              <w:rPr>
                <w:rFonts w:hint="eastAsia" w:ascii="Times New Roman" w:hAnsi="Times New Roman" w:eastAsia="宋体"/>
                <w:b/>
                <w:sz w:val="24"/>
                <w:szCs w:val="24"/>
                <w:lang w:eastAsia="zh-CN"/>
              </w:rPr>
              <w:t>公用工程</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w:t>
            </w:r>
            <w:r>
              <w:rPr>
                <w:rFonts w:ascii="Times New Roman" w:hAnsi="Times New Roman" w:eastAsia="宋体"/>
                <w:sz w:val="24"/>
                <w:szCs w:val="24"/>
              </w:rPr>
              <w:t>1</w:t>
            </w:r>
            <w:r>
              <w:rPr>
                <w:rFonts w:hint="eastAsia" w:ascii="Times New Roman" w:hAnsi="宋体" w:eastAsia="宋体"/>
                <w:sz w:val="24"/>
                <w:szCs w:val="24"/>
              </w:rPr>
              <w:t>）给水工程</w:t>
            </w:r>
          </w:p>
          <w:p>
            <w:pPr>
              <w:spacing w:line="360" w:lineRule="auto"/>
              <w:ind w:firstLine="480" w:firstLineChars="200"/>
              <w:rPr>
                <w:rFonts w:hint="eastAsia" w:ascii="Times New Roman" w:hAnsi="宋体" w:eastAsia="宋体"/>
                <w:sz w:val="24"/>
                <w:szCs w:val="24"/>
              </w:rPr>
            </w:pPr>
            <w:r>
              <w:rPr>
                <w:rFonts w:hint="eastAsia" w:ascii="Times New Roman" w:hAnsi="宋体" w:eastAsia="宋体"/>
                <w:sz w:val="24"/>
                <w:szCs w:val="24"/>
              </w:rPr>
              <w:t>本项目供水水源由市政自来水公司提供。厂区周边已建成市政供水管网，可满足厂区生活用水需求。</w:t>
            </w:r>
          </w:p>
          <w:p>
            <w:pPr>
              <w:spacing w:line="360" w:lineRule="auto"/>
              <w:ind w:firstLine="480" w:firstLineChars="200"/>
              <w:rPr>
                <w:rFonts w:hint="eastAsia" w:ascii="Times New Roman" w:hAnsi="宋体" w:eastAsia="宋体"/>
                <w:sz w:val="24"/>
                <w:szCs w:val="24"/>
                <w:lang w:val="en-US" w:eastAsia="zh-CN"/>
              </w:rPr>
            </w:pPr>
            <w:r>
              <w:rPr>
                <w:rFonts w:hint="eastAsia" w:ascii="Times New Roman" w:hAnsi="宋体" w:eastAsia="宋体"/>
                <w:sz w:val="24"/>
                <w:szCs w:val="24"/>
                <w:lang w:eastAsia="zh-CN"/>
              </w:rPr>
              <w:t>另外，厂区设</w:t>
            </w:r>
            <w:r>
              <w:rPr>
                <w:rFonts w:hint="eastAsia" w:ascii="Times New Roman" w:hAnsi="宋体" w:eastAsia="宋体"/>
                <w:sz w:val="24"/>
                <w:szCs w:val="24"/>
                <w:lang w:val="en-US" w:eastAsia="zh-CN"/>
              </w:rPr>
              <w:t>2套</w:t>
            </w:r>
            <w:r>
              <w:rPr>
                <w:rFonts w:hint="eastAsia" w:ascii="Times New Roman" w:hAnsi="宋体" w:eastAsia="宋体"/>
                <w:sz w:val="24"/>
                <w:szCs w:val="24"/>
                <w:lang w:eastAsia="zh-CN"/>
              </w:rPr>
              <w:t>纯水制备系统，处理能力分别为</w:t>
            </w:r>
            <w:r>
              <w:rPr>
                <w:rFonts w:hint="eastAsia" w:ascii="Times New Roman" w:hAnsi="宋体" w:eastAsia="宋体"/>
                <w:sz w:val="24"/>
                <w:szCs w:val="24"/>
                <w:lang w:val="en-US" w:eastAsia="zh-CN"/>
              </w:rPr>
              <w:t>3t/h和6t/h，出水率可达70%以上；设一套软水制备系统，处理能力为25t/h，出水率可达90%以上。</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w:t>
            </w:r>
            <w:r>
              <w:rPr>
                <w:rFonts w:ascii="Times New Roman" w:hAnsi="Times New Roman" w:eastAsia="宋体"/>
                <w:sz w:val="24"/>
                <w:szCs w:val="24"/>
              </w:rPr>
              <w:t>2</w:t>
            </w:r>
            <w:r>
              <w:rPr>
                <w:rFonts w:hint="eastAsia" w:ascii="Times New Roman" w:hAnsi="宋体" w:eastAsia="宋体"/>
                <w:sz w:val="24"/>
                <w:szCs w:val="24"/>
              </w:rPr>
              <w:t>）排水工程</w:t>
            </w:r>
          </w:p>
          <w:p>
            <w:pPr>
              <w:spacing w:line="360" w:lineRule="auto"/>
              <w:ind w:firstLine="480" w:firstLineChars="200"/>
              <w:rPr>
                <w:rFonts w:hint="eastAsia" w:ascii="Times New Roman" w:hAnsi="宋体" w:eastAsia="宋体"/>
                <w:sz w:val="24"/>
                <w:szCs w:val="24"/>
              </w:rPr>
            </w:pPr>
            <w:r>
              <w:rPr>
                <w:rFonts w:hint="eastAsia" w:ascii="Times New Roman" w:hAnsi="宋体" w:eastAsia="宋体"/>
                <w:sz w:val="24"/>
                <w:szCs w:val="24"/>
              </w:rPr>
              <w:t>本公司排水采用</w:t>
            </w:r>
            <w:r>
              <w:rPr>
                <w:rFonts w:ascii="Times New Roman" w:hAnsi="Times New Roman" w:eastAsia="宋体"/>
                <w:sz w:val="24"/>
                <w:szCs w:val="24"/>
              </w:rPr>
              <w:t>“</w:t>
            </w:r>
            <w:r>
              <w:rPr>
                <w:rFonts w:hint="eastAsia" w:ascii="Times New Roman" w:hAnsi="宋体" w:eastAsia="宋体"/>
                <w:sz w:val="24"/>
                <w:szCs w:val="24"/>
              </w:rPr>
              <w:t>雨污分流系统</w:t>
            </w:r>
            <w:r>
              <w:rPr>
                <w:rFonts w:ascii="Times New Roman" w:hAnsi="Times New Roman" w:eastAsia="宋体"/>
                <w:sz w:val="24"/>
                <w:szCs w:val="24"/>
              </w:rPr>
              <w:t>“</w:t>
            </w:r>
            <w:r>
              <w:rPr>
                <w:rFonts w:hint="eastAsia" w:ascii="Times New Roman" w:hAnsi="宋体" w:eastAsia="宋体"/>
                <w:sz w:val="24"/>
                <w:szCs w:val="24"/>
              </w:rPr>
              <w:t>、生产废水与生活污水分流系统。</w:t>
            </w:r>
            <w:bookmarkStart w:id="1" w:name="OLE_LINK1"/>
          </w:p>
          <w:p>
            <w:pPr>
              <w:spacing w:line="360" w:lineRule="auto"/>
              <w:ind w:firstLine="480" w:firstLineChars="200"/>
              <w:rPr>
                <w:rFonts w:hint="eastAsia" w:ascii="Times New Roman" w:hAnsi="宋体" w:eastAsia="宋体"/>
                <w:sz w:val="24"/>
                <w:szCs w:val="24"/>
                <w:lang w:eastAsia="zh-CN"/>
              </w:rPr>
            </w:pPr>
            <w:r>
              <w:rPr>
                <w:rFonts w:hint="eastAsia" w:ascii="Times New Roman" w:hAnsi="宋体" w:eastAsia="宋体"/>
                <w:sz w:val="24"/>
                <w:szCs w:val="24"/>
                <w:lang w:eastAsia="zh-CN"/>
              </w:rPr>
              <w:t>雨水沿市政道路雨水管道，就近排入魏永路明沟，最终汇入天堂河。</w:t>
            </w:r>
          </w:p>
          <w:p>
            <w:pPr>
              <w:spacing w:line="360" w:lineRule="auto"/>
              <w:ind w:firstLine="480" w:firstLineChars="200"/>
              <w:rPr>
                <w:rFonts w:hint="eastAsia" w:ascii="Times New Roman" w:hAnsi="宋体" w:eastAsia="宋体"/>
                <w:sz w:val="24"/>
                <w:szCs w:val="24"/>
              </w:rPr>
            </w:pPr>
            <w:r>
              <w:rPr>
                <w:rFonts w:hint="eastAsia" w:ascii="Times New Roman" w:hAnsi="宋体" w:eastAsia="宋体"/>
                <w:sz w:val="24"/>
                <w:szCs w:val="24"/>
              </w:rPr>
              <w:t>本项目自建污水处理站，处理项目产生的生产废水及生活污水。污水处理站设计处理能力为</w:t>
            </w:r>
            <w:r>
              <w:rPr>
                <w:rFonts w:ascii="Times New Roman" w:hAnsi="Times New Roman" w:eastAsia="宋体"/>
                <w:sz w:val="24"/>
                <w:szCs w:val="24"/>
              </w:rPr>
              <w:t>800m</w:t>
            </w:r>
            <w:r>
              <w:rPr>
                <w:rFonts w:ascii="Times New Roman" w:hAnsi="Times New Roman" w:eastAsia="宋体"/>
                <w:sz w:val="24"/>
                <w:szCs w:val="24"/>
                <w:vertAlign w:val="superscript"/>
              </w:rPr>
              <w:t>3</w:t>
            </w:r>
            <w:r>
              <w:rPr>
                <w:rFonts w:ascii="Times New Roman" w:hAnsi="Times New Roman" w:eastAsia="宋体"/>
                <w:sz w:val="24"/>
                <w:szCs w:val="24"/>
              </w:rPr>
              <w:t>/d</w:t>
            </w:r>
            <w:r>
              <w:rPr>
                <w:rFonts w:hint="eastAsia" w:ascii="Times New Roman" w:hAnsi="宋体" w:eastAsia="宋体"/>
                <w:sz w:val="24"/>
                <w:szCs w:val="24"/>
              </w:rPr>
              <w:t>，采用</w:t>
            </w:r>
            <w:r>
              <w:rPr>
                <w:rFonts w:ascii="Times New Roman" w:hAnsi="Times New Roman" w:eastAsia="宋体"/>
                <w:sz w:val="24"/>
                <w:szCs w:val="24"/>
              </w:rPr>
              <w:t>“</w:t>
            </w:r>
            <w:r>
              <w:rPr>
                <w:rFonts w:hint="eastAsia" w:ascii="Times New Roman" w:hAnsi="宋体" w:eastAsia="宋体"/>
                <w:sz w:val="24"/>
                <w:szCs w:val="24"/>
              </w:rPr>
              <w:t>调节池</w:t>
            </w:r>
            <w:r>
              <w:rPr>
                <w:rFonts w:ascii="Times New Roman" w:hAnsi="Times New Roman" w:eastAsia="宋体"/>
                <w:sz w:val="24"/>
                <w:szCs w:val="24"/>
              </w:rPr>
              <w:t>+</w:t>
            </w:r>
            <w:r>
              <w:rPr>
                <w:rFonts w:hint="eastAsia" w:ascii="Times New Roman" w:hAnsi="宋体" w:eastAsia="宋体"/>
                <w:sz w:val="24"/>
                <w:szCs w:val="24"/>
              </w:rPr>
              <w:t>水解池</w:t>
            </w:r>
            <w:r>
              <w:rPr>
                <w:rFonts w:ascii="Times New Roman" w:hAnsi="Times New Roman" w:eastAsia="宋体"/>
                <w:sz w:val="24"/>
                <w:szCs w:val="24"/>
              </w:rPr>
              <w:t>+UASB+AO</w:t>
            </w:r>
            <w:r>
              <w:rPr>
                <w:rFonts w:hint="eastAsia" w:ascii="Times New Roman" w:hAnsi="宋体" w:eastAsia="宋体"/>
                <w:sz w:val="24"/>
                <w:szCs w:val="24"/>
              </w:rPr>
              <w:t>池</w:t>
            </w:r>
            <w:r>
              <w:rPr>
                <w:rFonts w:ascii="Times New Roman" w:hAnsi="Times New Roman" w:eastAsia="宋体"/>
                <w:sz w:val="24"/>
                <w:szCs w:val="24"/>
              </w:rPr>
              <w:t>+</w:t>
            </w:r>
            <w:r>
              <w:rPr>
                <w:rFonts w:hint="eastAsia" w:ascii="Times New Roman" w:hAnsi="宋体" w:eastAsia="宋体"/>
                <w:sz w:val="24"/>
                <w:szCs w:val="24"/>
              </w:rPr>
              <w:t>沉淀池</w:t>
            </w:r>
            <w:r>
              <w:rPr>
                <w:rFonts w:ascii="Times New Roman" w:hAnsi="Times New Roman" w:eastAsia="宋体"/>
                <w:sz w:val="24"/>
                <w:szCs w:val="24"/>
              </w:rPr>
              <w:t>+MBR</w:t>
            </w:r>
            <w:r>
              <w:rPr>
                <w:rFonts w:hint="eastAsia" w:ascii="Times New Roman" w:hAnsi="宋体" w:eastAsia="宋体"/>
                <w:sz w:val="24"/>
                <w:szCs w:val="24"/>
              </w:rPr>
              <w:t>池</w:t>
            </w:r>
            <w:r>
              <w:rPr>
                <w:rFonts w:ascii="Times New Roman" w:hAnsi="Times New Roman" w:eastAsia="宋体"/>
                <w:sz w:val="24"/>
                <w:szCs w:val="24"/>
              </w:rPr>
              <w:t>+</w:t>
            </w:r>
            <w:r>
              <w:rPr>
                <w:rFonts w:hint="eastAsia" w:ascii="Times New Roman" w:hAnsi="宋体" w:eastAsia="宋体"/>
                <w:sz w:val="24"/>
                <w:szCs w:val="24"/>
              </w:rPr>
              <w:t>消毒池</w:t>
            </w:r>
            <w:r>
              <w:rPr>
                <w:rFonts w:ascii="Times New Roman" w:hAnsi="Times New Roman" w:eastAsia="宋体"/>
                <w:sz w:val="24"/>
                <w:szCs w:val="24"/>
              </w:rPr>
              <w:t>”</w:t>
            </w:r>
            <w:r>
              <w:rPr>
                <w:rFonts w:hint="eastAsia" w:ascii="Times New Roman" w:hAnsi="宋体" w:eastAsia="宋体"/>
                <w:sz w:val="24"/>
                <w:szCs w:val="24"/>
              </w:rPr>
              <w:t>工艺，利用次氯酸钠为消毒剂，生产废水及生活污水排入厂区自建的污水处理设施处理后排入市政污水管网，最终进入天堂河污水处理厂集中处理不外排。</w:t>
            </w:r>
            <w:bookmarkEnd w:id="1"/>
          </w:p>
          <w:p>
            <w:pPr>
              <w:spacing w:line="360" w:lineRule="auto"/>
              <w:ind w:firstLine="480" w:firstLineChars="200"/>
              <w:rPr>
                <w:rFonts w:hint="eastAsia" w:ascii="Times New Roman" w:hAnsi="宋体" w:eastAsia="宋体"/>
                <w:sz w:val="24"/>
                <w:szCs w:val="24"/>
                <w:lang w:eastAsia="zh-CN"/>
              </w:rPr>
            </w:pPr>
            <w:r>
              <w:rPr>
                <w:rFonts w:hint="eastAsia" w:ascii="Times New Roman" w:hAnsi="宋体" w:eastAsia="宋体"/>
                <w:sz w:val="24"/>
                <w:szCs w:val="24"/>
                <w:lang w:eastAsia="zh-CN"/>
              </w:rPr>
              <w:t>（</w:t>
            </w:r>
            <w:r>
              <w:rPr>
                <w:rFonts w:hint="eastAsia" w:ascii="Times New Roman" w:hAnsi="宋体" w:eastAsia="宋体"/>
                <w:sz w:val="24"/>
                <w:szCs w:val="24"/>
                <w:lang w:val="en-US" w:eastAsia="zh-CN"/>
              </w:rPr>
              <w:t>3</w:t>
            </w:r>
            <w:r>
              <w:rPr>
                <w:rFonts w:hint="eastAsia" w:ascii="Times New Roman" w:hAnsi="宋体" w:eastAsia="宋体"/>
                <w:sz w:val="24"/>
                <w:szCs w:val="24"/>
                <w:lang w:eastAsia="zh-CN"/>
              </w:rPr>
              <w:t>）供暖</w:t>
            </w:r>
          </w:p>
          <w:p>
            <w:pPr>
              <w:spacing w:line="360" w:lineRule="auto"/>
              <w:ind w:firstLine="480" w:firstLineChars="200"/>
              <w:rPr>
                <w:rFonts w:hint="eastAsia" w:ascii="Times New Roman" w:hAnsi="宋体" w:eastAsia="宋体"/>
                <w:sz w:val="24"/>
                <w:szCs w:val="24"/>
                <w:lang w:eastAsia="zh-CN"/>
              </w:rPr>
            </w:pPr>
            <w:r>
              <w:rPr>
                <w:rFonts w:hint="eastAsia" w:ascii="Times New Roman" w:hAnsi="宋体" w:eastAsia="宋体"/>
                <w:sz w:val="24"/>
                <w:szCs w:val="24"/>
                <w:lang w:eastAsia="zh-CN"/>
              </w:rPr>
              <w:t>本项目供暖由市政热力供给，由联港供热厂提供，能够满足本项目生产及生活需求。</w:t>
            </w:r>
          </w:p>
          <w:p>
            <w:pPr>
              <w:spacing w:line="360" w:lineRule="auto"/>
              <w:ind w:firstLine="480" w:firstLineChars="200"/>
              <w:rPr>
                <w:rFonts w:hint="eastAsia" w:ascii="Times New Roman" w:hAnsi="宋体" w:eastAsia="宋体"/>
                <w:sz w:val="24"/>
                <w:szCs w:val="24"/>
                <w:lang w:val="en-US" w:eastAsia="zh-CN"/>
              </w:rPr>
            </w:pPr>
            <w:r>
              <w:rPr>
                <w:rFonts w:hint="eastAsia" w:ascii="Times New Roman" w:hAnsi="宋体" w:eastAsia="宋体"/>
                <w:sz w:val="24"/>
                <w:szCs w:val="24"/>
                <w:lang w:eastAsia="zh-CN"/>
              </w:rPr>
              <w:t>市热网提供的饱和蒸汽（</w:t>
            </w:r>
            <w:r>
              <w:rPr>
                <w:rFonts w:hint="eastAsia" w:ascii="Times New Roman" w:hAnsi="宋体" w:eastAsia="宋体"/>
                <w:sz w:val="24"/>
                <w:szCs w:val="24"/>
                <w:lang w:val="en-US" w:eastAsia="zh-CN"/>
              </w:rPr>
              <w:t>0.7MPa</w:t>
            </w:r>
            <w:r>
              <w:rPr>
                <w:rFonts w:hint="eastAsia" w:ascii="Times New Roman" w:hAnsi="宋体" w:eastAsia="宋体"/>
                <w:sz w:val="24"/>
                <w:szCs w:val="24"/>
                <w:lang w:eastAsia="zh-CN"/>
              </w:rPr>
              <w:t>）经减压至</w:t>
            </w:r>
            <w:r>
              <w:rPr>
                <w:rFonts w:hint="eastAsia" w:ascii="Times New Roman" w:hAnsi="宋体" w:eastAsia="宋体"/>
                <w:sz w:val="24"/>
                <w:szCs w:val="24"/>
                <w:lang w:val="en-US" w:eastAsia="zh-CN"/>
              </w:rPr>
              <w:t>0.4MPa后，通过汽水换热机组为空调、生产用热水提供80</w:t>
            </w:r>
            <w:r>
              <w:rPr>
                <w:rFonts w:hint="eastAsia" w:ascii="宋体" w:hAnsi="宋体" w:eastAsia="宋体" w:cs="宋体"/>
                <w:sz w:val="24"/>
                <w:szCs w:val="24"/>
                <w:lang w:val="en-US" w:eastAsia="zh-CN"/>
              </w:rPr>
              <w:t>℃</w:t>
            </w:r>
            <w:r>
              <w:rPr>
                <w:rFonts w:hint="eastAsia" w:ascii="Times New Roman" w:hAnsi="宋体" w:eastAsia="宋体"/>
                <w:sz w:val="24"/>
                <w:szCs w:val="24"/>
                <w:lang w:val="en-US" w:eastAsia="zh-CN"/>
              </w:rPr>
              <w:t>/60</w:t>
            </w:r>
            <w:r>
              <w:rPr>
                <w:rFonts w:hint="eastAsia" w:ascii="宋体" w:hAnsi="宋体" w:eastAsia="宋体" w:cs="宋体"/>
                <w:sz w:val="24"/>
                <w:szCs w:val="24"/>
                <w:lang w:val="en-US" w:eastAsia="zh-CN"/>
              </w:rPr>
              <w:t>℃</w:t>
            </w:r>
            <w:r>
              <w:rPr>
                <w:rFonts w:hint="eastAsia" w:ascii="Times New Roman" w:hAnsi="宋体" w:eastAsia="宋体"/>
                <w:sz w:val="24"/>
                <w:szCs w:val="24"/>
                <w:lang w:val="en-US" w:eastAsia="zh-CN"/>
              </w:rPr>
              <w:t>的热水。并为工艺生产、空调加湿及生活热水加热提供蒸汽。</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（4）空气净化系统</w:t>
            </w:r>
          </w:p>
          <w:p>
            <w:pPr>
              <w:spacing w:line="360" w:lineRule="auto"/>
              <w:ind w:firstLine="480" w:firstLineChars="200"/>
              <w:rPr>
                <w:rFonts w:hint="eastAsia" w:ascii="Times New Roman" w:hAnsi="宋体" w:eastAsia="宋体"/>
                <w:sz w:val="24"/>
                <w:szCs w:val="24"/>
                <w:lang w:eastAsia="zh-CN"/>
              </w:rPr>
            </w:pPr>
            <w:r>
              <w:rPr>
                <w:rFonts w:hint="eastAsia" w:ascii="Times New Roman" w:hAnsi="宋体" w:eastAsia="宋体"/>
                <w:sz w:val="24"/>
                <w:szCs w:val="24"/>
                <w:lang w:eastAsia="zh-CN"/>
              </w:rPr>
              <w:t>本项目生产车间等洁净区采用全空气空调系统+末端高效过滤送风口，空气向下通过回风夹道的侧墙百叶流向回风就夹墙，由回风管输送到循环机组与新风混合，经过过滤处理后在送入室内，空气循环使用。</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（5）供电</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本项目供电由市政电网供给。来自皮各庄110KV变电站，从厂区外引来市政2路10KV电源，经电缆分界室引入全长总变电站，2路10KV电源分列运行，互为备用。</w:t>
            </w:r>
          </w:p>
          <w:p>
            <w:pPr>
              <w:spacing w:line="360" w:lineRule="auto"/>
              <w:ind w:firstLine="480" w:firstLineChars="200"/>
              <w:rPr>
                <w:rFonts w:hint="eastAsia" w:ascii="Times New Roman" w:hAnsi="Times New Roman" w:eastAsia="宋体" w:cs="Times New Roman"/>
                <w:sz w:val="24"/>
                <w:szCs w:val="24"/>
                <w:lang w:val="en-US" w:eastAsia="zh-CN"/>
              </w:rPr>
            </w:pPr>
          </w:p>
          <w:p>
            <w:pPr>
              <w:spacing w:line="360" w:lineRule="auto"/>
              <w:ind w:firstLine="480" w:firstLineChars="200"/>
              <w:rPr>
                <w:rFonts w:hint="eastAsia" w:ascii="Times New Roman" w:hAnsi="Times New Roman" w:eastAsia="宋体" w:cs="Times New Roman"/>
                <w:sz w:val="24"/>
                <w:szCs w:val="24"/>
                <w:lang w:val="en-US" w:eastAsia="zh-CN"/>
              </w:rPr>
            </w:pPr>
          </w:p>
          <w:p>
            <w:pPr>
              <w:spacing w:line="360" w:lineRule="auto"/>
              <w:ind w:firstLine="480" w:firstLineChars="200"/>
              <w:rPr>
                <w:rFonts w:hint="eastAsia" w:ascii="Times New Roman" w:hAnsi="Times New Roman" w:eastAsia="宋体" w:cs="Times New Roman"/>
                <w:sz w:val="24"/>
                <w:szCs w:val="24"/>
                <w:lang w:val="en-US" w:eastAsia="zh-CN"/>
              </w:rPr>
            </w:pPr>
          </w:p>
          <w:p>
            <w:pPr>
              <w:spacing w:line="360" w:lineRule="auto"/>
              <w:ind w:firstLine="480" w:firstLineChars="200"/>
              <w:rPr>
                <w:rFonts w:hint="eastAsia" w:ascii="Times New Roman" w:hAnsi="Times New Roman" w:eastAsia="宋体" w:cs="Times New Roman"/>
                <w:sz w:val="24"/>
                <w:szCs w:val="24"/>
                <w:lang w:val="en-US" w:eastAsia="zh-CN"/>
              </w:rPr>
            </w:pPr>
          </w:p>
          <w:p>
            <w:pPr>
              <w:spacing w:line="360" w:lineRule="auto"/>
              <w:ind w:firstLine="480" w:firstLineChars="200"/>
              <w:rPr>
                <w:rFonts w:hint="eastAsia" w:ascii="Times New Roman" w:hAnsi="Times New Roman" w:eastAsia="宋体" w:cs="Times New Roman"/>
                <w:sz w:val="24"/>
                <w:szCs w:val="24"/>
                <w:lang w:val="en-US" w:eastAsia="zh-CN"/>
              </w:rPr>
            </w:pPr>
          </w:p>
          <w:p>
            <w:pPr>
              <w:spacing w:line="360" w:lineRule="auto"/>
              <w:ind w:firstLine="480" w:firstLineChars="200"/>
              <w:rPr>
                <w:rFonts w:hint="eastAsia" w:ascii="Times New Roman" w:hAnsi="Times New Roman" w:eastAsia="宋体" w:cs="Times New Roman"/>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57" w:hRule="atLeast"/>
          <w:jc w:val="center"/>
        </w:trPr>
        <w:tc>
          <w:tcPr>
            <w:tcW w:w="8522" w:type="dxa"/>
            <w:tcBorders>
              <w:bottom w:val="single" w:color="auto" w:sz="8" w:space="0"/>
            </w:tcBorders>
          </w:tcPr>
          <w:p>
            <w:pPr>
              <w:spacing w:line="360" w:lineRule="auto"/>
              <w:rPr>
                <w:rFonts w:ascii="Times New Roman" w:hAnsi="Times New Roman" w:eastAsia="宋体"/>
                <w:b/>
                <w:sz w:val="24"/>
                <w:szCs w:val="24"/>
              </w:rPr>
            </w:pPr>
            <w:r>
              <w:rPr>
                <w:rFonts w:hint="eastAsia" w:ascii="Times New Roman" w:hAnsi="宋体" w:eastAsia="宋体"/>
                <w:b/>
                <w:sz w:val="24"/>
                <w:szCs w:val="24"/>
              </w:rPr>
              <w:t>主要工艺流程及产污环节（附处理工艺流程图，标出产污节点）</w:t>
            </w:r>
          </w:p>
          <w:p>
            <w:pPr>
              <w:spacing w:line="360" w:lineRule="auto"/>
              <w:ind w:firstLine="456" w:firstLineChars="200"/>
              <w:rPr>
                <w:rFonts w:ascii="Times New Roman" w:hAnsi="Times New Roman" w:eastAsia="宋体"/>
                <w:sz w:val="24"/>
                <w:szCs w:val="24"/>
              </w:rPr>
            </w:pPr>
            <w:r>
              <w:rPr>
                <w:rFonts w:hint="eastAsia" w:ascii="Times New Roman" w:hAnsi="宋体" w:eastAsia="宋体"/>
                <w:spacing w:val="-6"/>
                <w:sz w:val="24"/>
                <w:szCs w:val="24"/>
              </w:rPr>
              <w:t>本项目生产车间拥有两条片剂生产线，</w:t>
            </w:r>
            <w:r>
              <w:rPr>
                <w:rFonts w:hint="eastAsia" w:ascii="Times New Roman" w:hAnsi="宋体" w:eastAsia="宋体"/>
                <w:spacing w:val="-6"/>
                <w:sz w:val="24"/>
                <w:szCs w:val="24"/>
                <w:lang w:val="en-US" w:eastAsia="zh-CN"/>
              </w:rPr>
              <w:t>1条输液剂生产线</w:t>
            </w:r>
            <w:r>
              <w:rPr>
                <w:rFonts w:hint="eastAsia" w:ascii="Times New Roman" w:hAnsi="宋体" w:eastAsia="宋体"/>
                <w:sz w:val="24"/>
                <w:szCs w:val="24"/>
              </w:rPr>
              <w:t>，年产开同等片剂</w:t>
            </w:r>
            <w:r>
              <w:rPr>
                <w:rFonts w:ascii="Times New Roman" w:hAnsi="Times New Roman" w:eastAsia="宋体"/>
                <w:sz w:val="24"/>
                <w:szCs w:val="24"/>
              </w:rPr>
              <w:t>12</w:t>
            </w:r>
            <w:r>
              <w:rPr>
                <w:rFonts w:hint="eastAsia" w:ascii="Times New Roman" w:hAnsi="宋体" w:eastAsia="宋体"/>
                <w:sz w:val="24"/>
                <w:szCs w:val="24"/>
              </w:rPr>
              <w:t>亿片，贺斯、万汶输液剂</w:t>
            </w:r>
            <w:r>
              <w:rPr>
                <w:rFonts w:ascii="Times New Roman" w:hAnsi="Times New Roman" w:eastAsia="宋体"/>
                <w:sz w:val="24"/>
                <w:szCs w:val="24"/>
              </w:rPr>
              <w:t>1400</w:t>
            </w:r>
            <w:r>
              <w:rPr>
                <w:rFonts w:hint="eastAsia" w:ascii="Times New Roman" w:hAnsi="宋体" w:eastAsia="宋体"/>
                <w:sz w:val="24"/>
                <w:szCs w:val="24"/>
              </w:rPr>
              <w:t>万袋。主要应用于肾病治疗、手术治疗等领域。</w:t>
            </w:r>
          </w:p>
          <w:p>
            <w:pPr>
              <w:spacing w:line="360" w:lineRule="auto"/>
              <w:ind w:firstLine="482" w:firstLineChars="200"/>
              <w:rPr>
                <w:rFonts w:ascii="Times New Roman" w:hAnsi="Times New Roman" w:eastAsia="宋体"/>
                <w:b/>
                <w:sz w:val="24"/>
                <w:szCs w:val="24"/>
              </w:rPr>
            </w:pPr>
            <w:r>
              <w:rPr>
                <w:rFonts w:ascii="Times New Roman" w:hAnsi="Times New Roman" w:eastAsia="宋体"/>
                <w:b/>
                <w:sz w:val="24"/>
                <w:szCs w:val="24"/>
              </w:rPr>
              <w:t>1</w:t>
            </w:r>
            <w:r>
              <w:rPr>
                <w:rFonts w:hint="eastAsia" w:ascii="Times New Roman" w:hAnsi="Times New Roman" w:eastAsia="宋体"/>
                <w:b/>
                <w:sz w:val="24"/>
                <w:szCs w:val="24"/>
              </w:rPr>
              <w:t>、片剂生产工艺</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片剂生产用原料均为其药效成分粘结剂、抗结剂等，生产过程无化学反应。</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w:t>
            </w:r>
            <w:r>
              <w:rPr>
                <w:rFonts w:ascii="Times New Roman" w:hAnsi="Times New Roman" w:eastAsia="宋体"/>
                <w:sz w:val="24"/>
                <w:szCs w:val="24"/>
              </w:rPr>
              <w:t>1</w:t>
            </w:r>
            <w:r>
              <w:rPr>
                <w:rFonts w:hint="eastAsia" w:ascii="Times New Roman" w:hAnsi="宋体" w:eastAsia="宋体"/>
                <w:sz w:val="24"/>
                <w:szCs w:val="24"/>
              </w:rPr>
              <w:t>）工艺流程简述</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片剂生产过程主要包括配料、粉碎、制粒、干燥、整粒、总混、压片、包衣、包装等工序。生产过程中使用的原料均为药效成分、粘结剂、抗结剂等，整个生产过程中没有化学反应发生。工艺流程及产污环节详见图</w:t>
            </w:r>
            <w:r>
              <w:rPr>
                <w:rFonts w:ascii="Times New Roman" w:hAnsi="宋体" w:eastAsia="宋体"/>
                <w:sz w:val="24"/>
                <w:szCs w:val="24"/>
              </w:rPr>
              <w:t>2-</w:t>
            </w:r>
            <w:r>
              <w:rPr>
                <w:rFonts w:ascii="Times New Roman" w:hAnsi="Times New Roman" w:eastAsia="宋体"/>
                <w:sz w:val="24"/>
                <w:szCs w:val="24"/>
              </w:rPr>
              <w:t>1</w:t>
            </w:r>
            <w:r>
              <w:rPr>
                <w:rFonts w:hint="eastAsia" w:ascii="Times New Roman" w:hAnsi="宋体" w:eastAsia="宋体"/>
                <w:sz w:val="24"/>
                <w:szCs w:val="24"/>
              </w:rPr>
              <w:t>。</w:t>
            </w:r>
          </w:p>
          <w:p>
            <w:pPr>
              <w:spacing w:line="360" w:lineRule="auto"/>
              <w:ind w:firstLine="464" w:firstLineChars="200"/>
              <w:rPr>
                <w:rFonts w:ascii="Times New Roman" w:hAnsi="Times New Roman" w:eastAsia="宋体"/>
                <w:spacing w:val="-4"/>
                <w:sz w:val="24"/>
                <w:szCs w:val="24"/>
              </w:rPr>
            </w:pPr>
            <w:r>
              <w:rPr>
                <w:rFonts w:hint="eastAsia" w:ascii="Times New Roman" w:hAnsi="宋体" w:eastAsia="宋体"/>
                <w:spacing w:val="-4"/>
                <w:sz w:val="24"/>
                <w:szCs w:val="24"/>
              </w:rPr>
              <w:t>称量配料：按照工艺</w:t>
            </w:r>
            <w:r>
              <w:rPr>
                <w:rFonts w:hint="eastAsia" w:ascii="Times New Roman" w:hAnsi="宋体" w:eastAsia="宋体"/>
                <w:spacing w:val="-4"/>
                <w:sz w:val="24"/>
                <w:szCs w:val="24"/>
                <w:lang w:eastAsia="zh-CN"/>
              </w:rPr>
              <w:t>处方</w:t>
            </w:r>
            <w:r>
              <w:rPr>
                <w:rFonts w:hint="eastAsia" w:ascii="Times New Roman" w:hAnsi="宋体" w:eastAsia="宋体"/>
                <w:spacing w:val="-4"/>
                <w:sz w:val="24"/>
                <w:szCs w:val="24"/>
              </w:rPr>
              <w:t>使用地秤、台秤、电子天平等设备进行人工称量配料。</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过筛针磨：将部分原料分别通过针磨机粉碎后，过筛。</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混合制粒：将原辅材料分别加入告诉混合制粒机中，首先进行干混，混合均匀后加入有机媒（异丙醇）、辅料（玉米淀粉）等粘合剂进行制粒。</w:t>
            </w:r>
          </w:p>
          <w:p>
            <w:pPr>
              <w:spacing w:line="360" w:lineRule="auto"/>
              <w:ind w:firstLine="464" w:firstLineChars="200"/>
              <w:rPr>
                <w:rFonts w:ascii="Times New Roman" w:hAnsi="宋体" w:eastAsia="宋体"/>
                <w:spacing w:val="-4"/>
                <w:sz w:val="24"/>
                <w:szCs w:val="24"/>
              </w:rPr>
            </w:pPr>
            <w:r>
              <w:rPr>
                <w:rFonts w:hint="eastAsia" w:ascii="Times New Roman" w:hAnsi="宋体" w:eastAsia="宋体"/>
                <w:spacing w:val="-4"/>
                <w:sz w:val="24"/>
                <w:szCs w:val="24"/>
              </w:rPr>
              <w:t>一次干燥：利用流化床干燥机对制粒后的湿药粒进行干燥，出处水份和异丙醇。</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整粒：将干燥好的药粒用整粒机进行整粒，在干燥过程中一部分湿颗粒彼此黏连结块，若直接分装压片，会造成力度不均匀，剂量不准确，含量不均匀、成型困难。故需要过筛整粒，使成为均匀的颗粒。</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二次干燥：将经过干燥、制粒后的颗粒药加入流化床中，继续干燥，以尽量减少药品中异丙醇的残留。</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总混：根据药效颗粒重量计算颗粒剂外加辅料的用量，在进行称量，辅料与整粒后的干颗粒混合均匀。</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压片：采用压片设备将颗粒进行直接压片、多压片、导型压片等多种压片，以满足片剂崩解度、硬度、厚度、溶出度等重要参数。</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包衣：采用薄膜包衣工艺，包衣材料为肠溶性包衣材料。将压片后的片芯在热空气流作用下呈悬浮状态，然后用雾化系统将配置好的包衣液喷洒在片芯上，片芯保持悬浮状态，当到达气流的顶峰时，已经包衣的片剂沿包衣机壁降落。然后干燥、抛光。</w:t>
            </w:r>
          </w:p>
          <w:p>
            <w:pPr>
              <w:spacing w:line="360" w:lineRule="auto"/>
              <w:ind w:firstLine="480" w:firstLineChars="200"/>
              <w:rPr>
                <w:rFonts w:hint="eastAsia" w:ascii="Times New Roman" w:hAnsi="宋体" w:eastAsia="宋体"/>
                <w:sz w:val="24"/>
                <w:szCs w:val="24"/>
              </w:rPr>
            </w:pPr>
            <w:r>
              <w:rPr>
                <w:rFonts w:hint="eastAsia" w:ascii="Times New Roman" w:hAnsi="宋体" w:eastAsia="宋体"/>
                <w:sz w:val="24"/>
                <w:szCs w:val="24"/>
              </w:rPr>
              <w:t>包装：将包衣后的产品经过铝塑包装、铝袋包装、装盒、装箱等全部包装工序。全过程采用自动化生产，采用条形码跟踪识别系统、照相监测、在线印刷系统、称重检测、温度、时间、压力等运行参数控制。</w:t>
            </w:r>
          </w:p>
          <w:p>
            <w:pPr>
              <w:spacing w:line="360" w:lineRule="auto"/>
              <w:ind w:firstLine="480" w:firstLineChars="200"/>
              <w:rPr>
                <w:rFonts w:hint="eastAsia" w:ascii="Times New Roman" w:hAnsi="宋体" w:eastAsia="宋体"/>
                <w:sz w:val="24"/>
                <w:szCs w:val="24"/>
              </w:rPr>
            </w:pPr>
          </w:p>
          <w:p>
            <w:pPr>
              <w:spacing w:line="360" w:lineRule="auto"/>
              <w:ind w:firstLine="480" w:firstLineChars="200"/>
              <w:jc w:val="center"/>
              <w:rPr>
                <w:rFonts w:ascii="Times New Roman" w:hAnsi="宋体" w:eastAsia="宋体"/>
                <w:sz w:val="24"/>
                <w:szCs w:val="24"/>
              </w:rPr>
            </w:pPr>
            <w:r>
              <w:rPr>
                <w:rFonts w:ascii="Times New Roman" w:hAnsi="宋体" w:eastAsia="宋体"/>
                <w:sz w:val="24"/>
                <w:szCs w:val="24"/>
              </w:rPr>
              <w:drawing>
                <wp:inline distT="0" distB="0" distL="0" distR="0">
                  <wp:extent cx="3219450" cy="4972050"/>
                  <wp:effectExtent l="38100" t="19050" r="19050"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srcRect/>
                          <a:stretch>
                            <a:fillRect/>
                          </a:stretch>
                        </pic:blipFill>
                        <pic:spPr>
                          <a:xfrm>
                            <a:off x="0" y="0"/>
                            <a:ext cx="3219450" cy="4972050"/>
                          </a:xfrm>
                          <a:prstGeom prst="rect">
                            <a:avLst/>
                          </a:prstGeom>
                          <a:noFill/>
                          <a:ln w="19050" cmpd="sng">
                            <a:solidFill>
                              <a:srgbClr val="000000"/>
                            </a:solidFill>
                            <a:miter lim="800000"/>
                            <a:headEnd/>
                            <a:tailEnd/>
                          </a:ln>
                          <a:effectLst/>
                        </pic:spPr>
                      </pic:pic>
                    </a:graphicData>
                  </a:graphic>
                </wp:inline>
              </w:drawing>
            </w:r>
          </w:p>
          <w:p>
            <w:pPr>
              <w:autoSpaceDE w:val="0"/>
              <w:autoSpaceDN w:val="0"/>
              <w:ind w:right="119" w:firstLine="482"/>
              <w:jc w:val="center"/>
              <w:rPr>
                <w:rFonts w:ascii="Times New Roman" w:hAnsi="Times New Roman" w:eastAsia="楷体_GB2312"/>
                <w:b/>
                <w:kern w:val="0"/>
                <w:sz w:val="24"/>
                <w:szCs w:val="24"/>
                <w:lang w:val="en-GB"/>
              </w:rPr>
            </w:pPr>
            <w:r>
              <w:rPr>
                <w:rFonts w:hint="eastAsia" w:ascii="Times New Roman" w:hAnsi="Times New Roman" w:eastAsia="楷体_GB2312"/>
                <w:b/>
                <w:sz w:val="24"/>
                <w:szCs w:val="24"/>
              </w:rPr>
              <w:t>图</w:t>
            </w:r>
            <w:r>
              <w:rPr>
                <w:rFonts w:ascii="Times New Roman" w:hAnsi="Times New Roman" w:eastAsia="楷体_GB2312"/>
                <w:b/>
                <w:sz w:val="24"/>
                <w:szCs w:val="24"/>
              </w:rPr>
              <w:t xml:space="preserve">2-1 </w:t>
            </w:r>
            <w:r>
              <w:rPr>
                <w:rFonts w:hint="eastAsia" w:ascii="Times New Roman" w:hAnsi="Times New Roman" w:eastAsia="楷体_GB2312"/>
                <w:b/>
                <w:kern w:val="0"/>
                <w:sz w:val="24"/>
                <w:szCs w:val="24"/>
                <w:lang w:val="en-GB"/>
              </w:rPr>
              <w:t>片剂生产工艺流程及产污环节图</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w:t>
            </w:r>
            <w:r>
              <w:rPr>
                <w:rFonts w:ascii="Times New Roman" w:hAnsi="宋体" w:eastAsia="宋体"/>
                <w:sz w:val="24"/>
                <w:szCs w:val="24"/>
              </w:rPr>
              <w:t>2</w:t>
            </w:r>
            <w:r>
              <w:rPr>
                <w:rFonts w:hint="eastAsia" w:ascii="Times New Roman" w:hAnsi="宋体" w:eastAsia="宋体"/>
                <w:sz w:val="24"/>
                <w:szCs w:val="24"/>
              </w:rPr>
              <w:t>）产污环节分析</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废气：配料、粉碎、制粒、干燥等过程中产生的医药粉尘及有机废气污染物，主要成分为异丙醇。</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废水：主要为生产过程中产生的含原料药品的设备清洗废水，每生产</w:t>
            </w:r>
            <w:r>
              <w:rPr>
                <w:rFonts w:ascii="Times New Roman" w:hAnsi="宋体" w:eastAsia="宋体"/>
                <w:sz w:val="24"/>
                <w:szCs w:val="24"/>
              </w:rPr>
              <w:t>180</w:t>
            </w:r>
            <w:r>
              <w:rPr>
                <w:rFonts w:hint="eastAsia" w:ascii="Times New Roman" w:hAnsi="宋体" w:eastAsia="宋体"/>
                <w:sz w:val="24"/>
                <w:szCs w:val="24"/>
              </w:rPr>
              <w:t>万片</w:t>
            </w:r>
            <w:r>
              <w:rPr>
                <w:rFonts w:ascii="Times New Roman" w:hAnsi="宋体" w:eastAsia="宋体"/>
                <w:sz w:val="24"/>
                <w:szCs w:val="24"/>
              </w:rPr>
              <w:t>-360</w:t>
            </w:r>
            <w:r>
              <w:rPr>
                <w:rFonts w:hint="eastAsia" w:ascii="Times New Roman" w:hAnsi="宋体" w:eastAsia="宋体"/>
                <w:sz w:val="24"/>
                <w:szCs w:val="24"/>
              </w:rPr>
              <w:t>万片清洗一次设备，采用人工清洗方式。废水中主要污染物为</w:t>
            </w:r>
            <w:r>
              <w:rPr>
                <w:rFonts w:ascii="Times New Roman" w:hAnsi="宋体" w:eastAsia="宋体"/>
                <w:sz w:val="24"/>
                <w:szCs w:val="24"/>
              </w:rPr>
              <w:t>pH</w:t>
            </w:r>
            <w:r>
              <w:rPr>
                <w:rFonts w:hint="eastAsia" w:ascii="Times New Roman" w:hAnsi="宋体" w:eastAsia="宋体"/>
                <w:sz w:val="24"/>
                <w:szCs w:val="24"/>
              </w:rPr>
              <w:t>、</w:t>
            </w:r>
            <w:r>
              <w:rPr>
                <w:rFonts w:ascii="Times New Roman" w:hAnsi="宋体" w:eastAsia="宋体"/>
                <w:sz w:val="24"/>
                <w:szCs w:val="24"/>
              </w:rPr>
              <w:t>COD</w:t>
            </w:r>
            <w:r>
              <w:rPr>
                <w:rFonts w:hint="eastAsia" w:ascii="Times New Roman" w:hAnsi="宋体" w:eastAsia="宋体"/>
                <w:sz w:val="24"/>
                <w:szCs w:val="24"/>
              </w:rPr>
              <w:t>、</w:t>
            </w:r>
            <w:r>
              <w:rPr>
                <w:rFonts w:ascii="Times New Roman" w:hAnsi="宋体" w:eastAsia="宋体"/>
                <w:sz w:val="24"/>
                <w:szCs w:val="24"/>
              </w:rPr>
              <w:t>BOD</w:t>
            </w:r>
            <w:r>
              <w:rPr>
                <w:rFonts w:ascii="Times New Roman" w:hAnsi="宋体" w:eastAsia="宋体"/>
                <w:sz w:val="24"/>
                <w:szCs w:val="24"/>
                <w:vertAlign w:val="subscript"/>
              </w:rPr>
              <w:t>5</w:t>
            </w:r>
            <w:r>
              <w:rPr>
                <w:rFonts w:hint="eastAsia" w:ascii="Times New Roman" w:hAnsi="宋体" w:eastAsia="宋体"/>
                <w:sz w:val="24"/>
                <w:szCs w:val="24"/>
              </w:rPr>
              <w:t>、</w:t>
            </w:r>
            <w:r>
              <w:rPr>
                <w:rFonts w:ascii="Times New Roman" w:hAnsi="宋体" w:eastAsia="宋体"/>
                <w:sz w:val="24"/>
                <w:szCs w:val="24"/>
              </w:rPr>
              <w:t>SS</w:t>
            </w:r>
            <w:r>
              <w:rPr>
                <w:rFonts w:hint="eastAsia" w:ascii="Times New Roman" w:hAnsi="宋体" w:eastAsia="宋体"/>
                <w:sz w:val="24"/>
                <w:szCs w:val="24"/>
              </w:rPr>
              <w:t>、</w:t>
            </w:r>
            <w:r>
              <w:rPr>
                <w:rFonts w:ascii="Times New Roman" w:hAnsi="宋体" w:eastAsia="宋体"/>
                <w:sz w:val="24"/>
                <w:szCs w:val="24"/>
              </w:rPr>
              <w:t>NH</w:t>
            </w:r>
            <w:r>
              <w:rPr>
                <w:rFonts w:ascii="Times New Roman" w:hAnsi="宋体" w:eastAsia="宋体"/>
                <w:sz w:val="24"/>
                <w:szCs w:val="24"/>
                <w:vertAlign w:val="subscript"/>
              </w:rPr>
              <w:t>3</w:t>
            </w:r>
            <w:r>
              <w:rPr>
                <w:rFonts w:ascii="Times New Roman" w:hAnsi="宋体" w:eastAsia="宋体"/>
                <w:sz w:val="24"/>
                <w:szCs w:val="24"/>
              </w:rPr>
              <w:t>-N</w:t>
            </w:r>
            <w:r>
              <w:rPr>
                <w:rFonts w:hint="eastAsia" w:ascii="Times New Roman" w:hAnsi="宋体" w:eastAsia="宋体"/>
                <w:sz w:val="24"/>
                <w:szCs w:val="24"/>
              </w:rPr>
              <w:t>、总磷、总氮等。</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固废：主要为废包装材料及废塑料桶等。</w:t>
            </w:r>
          </w:p>
          <w:p>
            <w:pPr>
              <w:spacing w:line="360" w:lineRule="auto"/>
              <w:ind w:firstLine="482" w:firstLineChars="200"/>
              <w:rPr>
                <w:rFonts w:ascii="Times New Roman" w:hAnsi="Times New Roman" w:eastAsia="宋体"/>
                <w:b/>
                <w:sz w:val="24"/>
                <w:szCs w:val="24"/>
              </w:rPr>
            </w:pPr>
            <w:r>
              <w:rPr>
                <w:rFonts w:ascii="Times New Roman" w:hAnsi="Times New Roman" w:eastAsia="宋体"/>
                <w:b/>
                <w:sz w:val="24"/>
                <w:szCs w:val="24"/>
              </w:rPr>
              <w:t>2</w:t>
            </w:r>
            <w:r>
              <w:rPr>
                <w:rFonts w:hint="eastAsia" w:ascii="Times New Roman" w:hAnsi="Times New Roman" w:eastAsia="宋体"/>
                <w:b/>
                <w:sz w:val="24"/>
                <w:szCs w:val="24"/>
              </w:rPr>
              <w:t>、输液剂生产线</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输液剂生产过程主要包括：称量、浓配、稀配、灌封、灭菌、灯检、包装等工序。整个生产过程中没有化学反应发生。本项目工艺流程见图</w:t>
            </w:r>
            <w:r>
              <w:rPr>
                <w:rFonts w:ascii="Times New Roman" w:hAnsi="宋体" w:eastAsia="宋体"/>
                <w:sz w:val="24"/>
                <w:szCs w:val="24"/>
              </w:rPr>
              <w:t>2-2</w:t>
            </w:r>
            <w:r>
              <w:rPr>
                <w:rFonts w:hint="eastAsia" w:ascii="Times New Roman" w:hAnsi="宋体" w:eastAsia="宋体"/>
                <w:sz w:val="24"/>
                <w:szCs w:val="24"/>
              </w:rPr>
              <w:t>。</w:t>
            </w:r>
          </w:p>
          <w:p>
            <w:pPr>
              <w:spacing w:line="360" w:lineRule="auto"/>
              <w:ind w:firstLine="482" w:firstLineChars="200"/>
              <w:rPr>
                <w:rFonts w:ascii="Times New Roman" w:hAnsi="Times New Roman" w:eastAsia="宋体"/>
                <w:b/>
                <w:sz w:val="24"/>
                <w:szCs w:val="24"/>
              </w:rPr>
            </w:pPr>
            <w:r>
              <w:rPr>
                <w:rFonts w:hint="eastAsia" w:ascii="Times New Roman" w:hAnsi="Times New Roman" w:eastAsia="宋体"/>
                <w:b/>
                <w:sz w:val="24"/>
                <w:szCs w:val="24"/>
              </w:rPr>
              <w:t>（</w:t>
            </w:r>
            <w:r>
              <w:rPr>
                <w:rFonts w:ascii="Times New Roman" w:hAnsi="Times New Roman" w:eastAsia="宋体"/>
                <w:b/>
                <w:sz w:val="24"/>
                <w:szCs w:val="24"/>
              </w:rPr>
              <w:t>1</w:t>
            </w:r>
            <w:r>
              <w:rPr>
                <w:rFonts w:hint="eastAsia" w:ascii="Times New Roman" w:hAnsi="Times New Roman" w:eastAsia="宋体"/>
                <w:b/>
                <w:sz w:val="24"/>
                <w:szCs w:val="24"/>
              </w:rPr>
              <w:t>）工艺流程简述</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①称量：根据工艺处方进行人工称量。</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②一次配置：输液剂属于静脉滴注的灭菌注射剂，其原料和溶剂都要符合注射剂的质量要求，还要调整</w:t>
            </w:r>
            <w:r>
              <w:rPr>
                <w:rFonts w:ascii="Times New Roman" w:hAnsi="宋体" w:eastAsia="宋体"/>
                <w:sz w:val="24"/>
                <w:szCs w:val="24"/>
              </w:rPr>
              <w:t>pH</w:t>
            </w:r>
            <w:r>
              <w:rPr>
                <w:rFonts w:hint="eastAsia" w:ascii="Times New Roman" w:hAnsi="宋体" w:eastAsia="宋体"/>
                <w:sz w:val="24"/>
                <w:szCs w:val="24"/>
              </w:rPr>
              <w:t>值和渗透压，因此配置过程中采用先浓配在稀配的方法。</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③二次配置：将一次配置好的原液进行二次配置（稀配），加入已经计算得到合理的注射用水量，然后搅拌均匀。本项目有</w:t>
            </w:r>
            <w:r>
              <w:rPr>
                <w:rFonts w:ascii="Times New Roman" w:hAnsi="宋体" w:eastAsia="宋体"/>
                <w:sz w:val="24"/>
                <w:szCs w:val="24"/>
              </w:rPr>
              <w:t>4</w:t>
            </w:r>
            <w:r>
              <w:rPr>
                <w:rFonts w:hint="eastAsia" w:ascii="Times New Roman" w:hAnsi="宋体" w:eastAsia="宋体"/>
                <w:sz w:val="24"/>
                <w:szCs w:val="24"/>
              </w:rPr>
              <w:t>个</w:t>
            </w:r>
            <w:r>
              <w:rPr>
                <w:rFonts w:ascii="Times New Roman" w:hAnsi="宋体" w:eastAsia="宋体"/>
                <w:sz w:val="24"/>
                <w:szCs w:val="24"/>
              </w:rPr>
              <w:t>15m</w:t>
            </w:r>
            <w:r>
              <w:rPr>
                <w:rFonts w:ascii="Times New Roman" w:hAnsi="宋体" w:eastAsia="宋体"/>
                <w:sz w:val="24"/>
                <w:szCs w:val="24"/>
                <w:vertAlign w:val="superscript"/>
              </w:rPr>
              <w:t>3</w:t>
            </w:r>
            <w:r>
              <w:rPr>
                <w:rFonts w:hint="eastAsia" w:ascii="Times New Roman" w:hAnsi="宋体" w:eastAsia="宋体"/>
                <w:sz w:val="24"/>
                <w:szCs w:val="24"/>
              </w:rPr>
              <w:t>稀配罐，每条生产线</w:t>
            </w:r>
            <w:r>
              <w:rPr>
                <w:rFonts w:ascii="Times New Roman" w:hAnsi="宋体" w:eastAsia="宋体"/>
                <w:sz w:val="24"/>
                <w:szCs w:val="24"/>
              </w:rPr>
              <w:t>2</w:t>
            </w:r>
            <w:r>
              <w:rPr>
                <w:rFonts w:hint="eastAsia" w:ascii="Times New Roman" w:hAnsi="宋体" w:eastAsia="宋体"/>
                <w:sz w:val="24"/>
                <w:szCs w:val="24"/>
              </w:rPr>
              <w:t>个。将浓配后的输液剂再增加</w:t>
            </w:r>
            <w:r>
              <w:rPr>
                <w:rFonts w:ascii="Times New Roman" w:hAnsi="宋体" w:eastAsia="宋体"/>
                <w:sz w:val="24"/>
                <w:szCs w:val="24"/>
              </w:rPr>
              <w:t>9</w:t>
            </w:r>
            <w:r>
              <w:rPr>
                <w:rFonts w:hint="eastAsia" w:ascii="Times New Roman" w:hAnsi="宋体" w:eastAsia="宋体"/>
                <w:sz w:val="24"/>
                <w:szCs w:val="24"/>
              </w:rPr>
              <w:t>倍注射用水量。稀配好的药液通过泵和管道输送到灌装工序。</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④灌装：制袋薄膜经制袋机经</w:t>
            </w:r>
            <w:r>
              <w:rPr>
                <w:rFonts w:ascii="Times New Roman" w:hAnsi="宋体" w:eastAsia="宋体"/>
                <w:sz w:val="24"/>
                <w:szCs w:val="24"/>
              </w:rPr>
              <w:t>150</w:t>
            </w:r>
            <w:r>
              <w:rPr>
                <w:rFonts w:hint="eastAsia" w:ascii="Times New Roman" w:hAnsi="宋体" w:eastAsia="宋体"/>
                <w:sz w:val="24"/>
                <w:szCs w:val="24"/>
              </w:rPr>
              <w:t>℃压合，制成大输液袋，将稀配罐的药液经过滤后由卫生泵通过泄压后的氮气泵入灌装机进行灌装冰封口。</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⑤灭菌：将灌装好的大输液袋放入灭菌柜，按操作过程湿热灭菌。</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⑥灯检：灭菌后成品按操作规程进行人工灯检，人工剔除不合格品。</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⑦包装：灯检合格的大输液袋经贴标后装箱入库。</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w:t>
            </w:r>
            <w:r>
              <w:rPr>
                <w:rFonts w:ascii="Times New Roman" w:hAnsi="宋体" w:eastAsia="宋体"/>
                <w:sz w:val="24"/>
                <w:szCs w:val="24"/>
              </w:rPr>
              <w:t>2</w:t>
            </w:r>
            <w:r>
              <w:rPr>
                <w:rFonts w:hint="eastAsia" w:ascii="Times New Roman" w:hAnsi="宋体" w:eastAsia="宋体"/>
                <w:sz w:val="24"/>
                <w:szCs w:val="24"/>
              </w:rPr>
              <w:t>）产污环节分析</w:t>
            </w:r>
          </w:p>
          <w:p>
            <w:pPr>
              <w:spacing w:line="360" w:lineRule="auto"/>
              <w:ind w:firstLine="464" w:firstLineChars="200"/>
              <w:rPr>
                <w:rFonts w:ascii="Times New Roman" w:hAnsi="宋体" w:eastAsia="宋体"/>
                <w:spacing w:val="-4"/>
                <w:sz w:val="24"/>
                <w:szCs w:val="24"/>
              </w:rPr>
            </w:pPr>
            <w:r>
              <w:rPr>
                <w:rFonts w:hint="eastAsia" w:ascii="Times New Roman" w:hAnsi="宋体" w:eastAsia="宋体"/>
                <w:spacing w:val="-4"/>
                <w:sz w:val="24"/>
                <w:szCs w:val="24"/>
              </w:rPr>
              <w:t>废水：主要为生产过程中产生的含原料药品（主要成分羟乙基淀粉、氯化钠）的设备清洗废水，每生产</w:t>
            </w:r>
            <w:r>
              <w:rPr>
                <w:rFonts w:ascii="Times New Roman" w:hAnsi="宋体" w:eastAsia="宋体"/>
                <w:spacing w:val="-4"/>
                <w:sz w:val="24"/>
                <w:szCs w:val="24"/>
              </w:rPr>
              <w:t>3.75</w:t>
            </w:r>
            <w:r>
              <w:rPr>
                <w:rFonts w:hint="eastAsia" w:ascii="Times New Roman" w:hAnsi="宋体" w:eastAsia="宋体"/>
                <w:spacing w:val="-4"/>
                <w:sz w:val="24"/>
                <w:szCs w:val="24"/>
              </w:rPr>
              <w:t>万袋清洗一次设备，平均每天清洗一次。采用自动机械清洗方式。废水中主要污染物为</w:t>
            </w:r>
            <w:r>
              <w:rPr>
                <w:rFonts w:ascii="Times New Roman" w:hAnsi="宋体" w:eastAsia="宋体"/>
                <w:spacing w:val="-4"/>
                <w:sz w:val="24"/>
                <w:szCs w:val="24"/>
              </w:rPr>
              <w:t>pH</w:t>
            </w:r>
            <w:r>
              <w:rPr>
                <w:rFonts w:hint="eastAsia" w:ascii="Times New Roman" w:hAnsi="宋体" w:eastAsia="宋体"/>
                <w:spacing w:val="-4"/>
                <w:sz w:val="24"/>
                <w:szCs w:val="24"/>
              </w:rPr>
              <w:t>、</w:t>
            </w:r>
            <w:r>
              <w:rPr>
                <w:rFonts w:ascii="Times New Roman" w:hAnsi="宋体" w:eastAsia="宋体"/>
                <w:spacing w:val="-4"/>
                <w:sz w:val="24"/>
                <w:szCs w:val="24"/>
              </w:rPr>
              <w:t>COD</w:t>
            </w:r>
            <w:r>
              <w:rPr>
                <w:rFonts w:hint="eastAsia" w:ascii="Times New Roman" w:hAnsi="宋体" w:eastAsia="宋体"/>
                <w:spacing w:val="-4"/>
                <w:sz w:val="24"/>
                <w:szCs w:val="24"/>
              </w:rPr>
              <w:t>、</w:t>
            </w:r>
            <w:r>
              <w:rPr>
                <w:rFonts w:ascii="Times New Roman" w:hAnsi="宋体" w:eastAsia="宋体"/>
                <w:spacing w:val="-4"/>
                <w:sz w:val="24"/>
                <w:szCs w:val="24"/>
              </w:rPr>
              <w:t>BOD</w:t>
            </w:r>
            <w:r>
              <w:rPr>
                <w:rFonts w:ascii="Times New Roman" w:hAnsi="宋体" w:eastAsia="宋体"/>
                <w:spacing w:val="-4"/>
                <w:sz w:val="24"/>
                <w:szCs w:val="24"/>
                <w:vertAlign w:val="subscript"/>
              </w:rPr>
              <w:t>5</w:t>
            </w:r>
            <w:r>
              <w:rPr>
                <w:rFonts w:hint="eastAsia" w:ascii="Times New Roman" w:hAnsi="宋体" w:eastAsia="宋体"/>
                <w:spacing w:val="-4"/>
                <w:sz w:val="24"/>
                <w:szCs w:val="24"/>
              </w:rPr>
              <w:t>、</w:t>
            </w:r>
            <w:r>
              <w:rPr>
                <w:rFonts w:ascii="Times New Roman" w:hAnsi="宋体" w:eastAsia="宋体"/>
                <w:spacing w:val="-4"/>
                <w:sz w:val="24"/>
                <w:szCs w:val="24"/>
              </w:rPr>
              <w:t>SS</w:t>
            </w:r>
            <w:r>
              <w:rPr>
                <w:rFonts w:hint="eastAsia" w:ascii="Times New Roman" w:hAnsi="宋体" w:eastAsia="宋体"/>
                <w:spacing w:val="-4"/>
                <w:sz w:val="24"/>
                <w:szCs w:val="24"/>
              </w:rPr>
              <w:t>、</w:t>
            </w:r>
            <w:r>
              <w:rPr>
                <w:rFonts w:ascii="Times New Roman" w:hAnsi="宋体" w:eastAsia="宋体"/>
                <w:spacing w:val="-4"/>
                <w:sz w:val="24"/>
                <w:szCs w:val="24"/>
              </w:rPr>
              <w:t>NH</w:t>
            </w:r>
            <w:r>
              <w:rPr>
                <w:rFonts w:ascii="Times New Roman" w:hAnsi="宋体" w:eastAsia="宋体"/>
                <w:spacing w:val="-4"/>
                <w:sz w:val="24"/>
                <w:szCs w:val="24"/>
                <w:vertAlign w:val="subscript"/>
              </w:rPr>
              <w:t>3</w:t>
            </w:r>
            <w:r>
              <w:rPr>
                <w:rFonts w:ascii="Times New Roman" w:hAnsi="宋体" w:eastAsia="宋体"/>
                <w:spacing w:val="-4"/>
                <w:sz w:val="24"/>
                <w:szCs w:val="24"/>
              </w:rPr>
              <w:t>-N</w:t>
            </w:r>
            <w:r>
              <w:rPr>
                <w:rFonts w:hint="eastAsia" w:ascii="Times New Roman" w:hAnsi="宋体" w:eastAsia="宋体"/>
                <w:spacing w:val="-4"/>
                <w:sz w:val="24"/>
                <w:szCs w:val="24"/>
              </w:rPr>
              <w:t>、总磷、总氮等。</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固废：主要为废包装材料等。</w:t>
            </w: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20" w:firstLineChars="200"/>
              <w:jc w:val="center"/>
              <w:rPr>
                <w:rFonts w:ascii="Times New Roman" w:hAnsi="宋体" w:eastAsia="宋体"/>
                <w:sz w:val="24"/>
                <w:szCs w:val="24"/>
              </w:rPr>
            </w:pPr>
            <w:r>
              <w:drawing>
                <wp:inline distT="0" distB="0" distL="0" distR="0">
                  <wp:extent cx="3797300" cy="4457700"/>
                  <wp:effectExtent l="38100" t="19050" r="12700" b="190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srcRect/>
                          <a:stretch>
                            <a:fillRect/>
                          </a:stretch>
                        </pic:blipFill>
                        <pic:spPr>
                          <a:xfrm>
                            <a:off x="0" y="0"/>
                            <a:ext cx="3797300" cy="4457700"/>
                          </a:xfrm>
                          <a:prstGeom prst="rect">
                            <a:avLst/>
                          </a:prstGeom>
                          <a:noFill/>
                          <a:ln w="19050" cmpd="sng">
                            <a:solidFill>
                              <a:srgbClr val="000000"/>
                            </a:solidFill>
                            <a:miter lim="800000"/>
                            <a:headEnd/>
                            <a:tailEnd/>
                          </a:ln>
                          <a:effectLst/>
                        </pic:spPr>
                      </pic:pic>
                    </a:graphicData>
                  </a:graphic>
                </wp:inline>
              </w:drawing>
            </w:r>
          </w:p>
          <w:p>
            <w:pPr>
              <w:autoSpaceDE w:val="0"/>
              <w:autoSpaceDN w:val="0"/>
              <w:ind w:right="119" w:firstLine="482"/>
              <w:jc w:val="center"/>
              <w:rPr>
                <w:rFonts w:ascii="Times New Roman" w:hAnsi="Times New Roman" w:eastAsia="楷体_GB2312"/>
                <w:b/>
                <w:kern w:val="0"/>
                <w:sz w:val="24"/>
                <w:szCs w:val="24"/>
                <w:lang w:val="en-GB"/>
              </w:rPr>
            </w:pPr>
            <w:r>
              <w:rPr>
                <w:rFonts w:hint="eastAsia" w:ascii="Times New Roman" w:hAnsi="Times New Roman" w:eastAsia="楷体_GB2312"/>
                <w:b/>
                <w:kern w:val="0"/>
                <w:sz w:val="24"/>
                <w:szCs w:val="24"/>
                <w:lang w:val="en-GB"/>
              </w:rPr>
              <w:t>图</w:t>
            </w:r>
            <w:r>
              <w:rPr>
                <w:rFonts w:ascii="Times New Roman" w:hAnsi="Times New Roman" w:eastAsia="楷体_GB2312"/>
                <w:b/>
                <w:kern w:val="0"/>
                <w:sz w:val="24"/>
                <w:szCs w:val="24"/>
                <w:lang w:val="en-GB"/>
              </w:rPr>
              <w:t xml:space="preserve">2-2 </w:t>
            </w:r>
            <w:r>
              <w:rPr>
                <w:rFonts w:hint="eastAsia" w:ascii="Times New Roman" w:hAnsi="Times New Roman" w:eastAsia="楷体_GB2312"/>
                <w:b/>
                <w:kern w:val="0"/>
                <w:sz w:val="24"/>
                <w:szCs w:val="24"/>
                <w:lang w:val="en-GB"/>
              </w:rPr>
              <w:t>输液剂生产工艺流程及产污环节图</w:t>
            </w: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tc>
      </w:tr>
    </w:tbl>
    <w:p>
      <w:pPr>
        <w:widowControl/>
        <w:adjustRightInd w:val="0"/>
        <w:snapToGrid w:val="0"/>
        <w:jc w:val="left"/>
        <w:rPr>
          <w:rFonts w:ascii="楷体_GB2312" w:hAnsi="Times New Roman" w:eastAsia="楷体_GB2312"/>
          <w:b/>
          <w:kern w:val="0"/>
          <w:sz w:val="28"/>
          <w:szCs w:val="28"/>
        </w:rPr>
      </w:pPr>
      <w:r>
        <w:rPr>
          <w:rFonts w:hint="eastAsia" w:ascii="楷体_GB2312" w:hAnsi="宋体" w:eastAsia="楷体_GB2312"/>
          <w:b/>
          <w:kern w:val="0"/>
          <w:sz w:val="28"/>
          <w:szCs w:val="28"/>
        </w:rPr>
        <w:t>表三</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69" w:hRule="atLeast"/>
          <w:jc w:val="center"/>
        </w:trPr>
        <w:tc>
          <w:tcPr>
            <w:tcW w:w="8522" w:type="dxa"/>
          </w:tcPr>
          <w:p>
            <w:pPr>
              <w:widowControl/>
              <w:adjustRightInd w:val="0"/>
              <w:snapToGrid w:val="0"/>
              <w:spacing w:after="200" w:line="360" w:lineRule="exact"/>
              <w:jc w:val="left"/>
              <w:rPr>
                <w:rFonts w:ascii="Times New Roman" w:hAnsi="Times New Roman" w:eastAsia="宋体"/>
                <w:b/>
                <w:kern w:val="0"/>
                <w:sz w:val="24"/>
                <w:szCs w:val="24"/>
              </w:rPr>
            </w:pPr>
            <w:r>
              <w:rPr>
                <w:rFonts w:hint="eastAsia" w:ascii="Times New Roman" w:hAnsi="宋体" w:eastAsia="宋体"/>
                <w:b/>
                <w:kern w:val="0"/>
                <w:sz w:val="24"/>
                <w:szCs w:val="24"/>
              </w:rPr>
              <w:t>主要污染源、污染物处理和排放（附处理流程示意图，标出废水、废气、厂界噪声监测点位）</w:t>
            </w:r>
          </w:p>
          <w:p>
            <w:pPr>
              <w:spacing w:line="360" w:lineRule="auto"/>
              <w:ind w:firstLine="482" w:firstLineChars="200"/>
              <w:rPr>
                <w:rFonts w:ascii="Times New Roman" w:hAnsi="Times New Roman" w:eastAsia="宋体"/>
                <w:b/>
                <w:sz w:val="24"/>
                <w:szCs w:val="24"/>
              </w:rPr>
            </w:pPr>
            <w:r>
              <w:rPr>
                <w:rFonts w:ascii="Times New Roman" w:hAnsi="Times New Roman" w:eastAsia="宋体"/>
                <w:b/>
                <w:sz w:val="24"/>
                <w:szCs w:val="24"/>
              </w:rPr>
              <w:t>1</w:t>
            </w:r>
            <w:r>
              <w:rPr>
                <w:rFonts w:hint="eastAsia" w:ascii="Times New Roman" w:hAnsi="Times New Roman" w:eastAsia="宋体"/>
                <w:b/>
                <w:sz w:val="24"/>
                <w:szCs w:val="24"/>
              </w:rPr>
              <w:t>、废气</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本项目废气源主要为生产过程中产生的医药粉尘、有机废气（主要成分异丙醇）、质检实验室实验过程中产生的含挥发性物质的有机废气及污水站产生的恶臭气体。</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w:t>
            </w:r>
            <w:r>
              <w:rPr>
                <w:rFonts w:ascii="Times New Roman" w:hAnsi="Times New Roman" w:eastAsia="宋体"/>
                <w:sz w:val="24"/>
                <w:szCs w:val="24"/>
              </w:rPr>
              <w:t>1</w:t>
            </w:r>
            <w:r>
              <w:rPr>
                <w:rFonts w:hint="eastAsia" w:ascii="Times New Roman" w:hAnsi="Times New Roman" w:eastAsia="宋体"/>
                <w:sz w:val="24"/>
                <w:szCs w:val="24"/>
              </w:rPr>
              <w:t>）医药粉尘废气</w:t>
            </w:r>
          </w:p>
          <w:p>
            <w:pPr>
              <w:spacing w:line="360" w:lineRule="auto"/>
              <w:ind w:firstLine="448" w:firstLineChars="200"/>
              <w:rPr>
                <w:rFonts w:ascii="Times New Roman" w:hAnsi="Times New Roman" w:eastAsia="宋体"/>
                <w:spacing w:val="-8"/>
                <w:sz w:val="24"/>
                <w:szCs w:val="24"/>
              </w:rPr>
            </w:pPr>
            <w:r>
              <w:rPr>
                <w:rFonts w:hint="eastAsia" w:ascii="Times New Roman" w:hAnsi="Times New Roman" w:eastAsia="宋体"/>
                <w:spacing w:val="-8"/>
                <w:sz w:val="24"/>
                <w:szCs w:val="24"/>
              </w:rPr>
              <w:t>医药粉尘主要来自于片剂生产过程中配料、破碎、过筛、干燥等工序，本项目采</w:t>
            </w:r>
            <w:r>
              <w:rPr>
                <w:rFonts w:hint="eastAsia" w:ascii="Times New Roman" w:hAnsi="Times New Roman" w:eastAsia="宋体"/>
                <w:color w:val="auto"/>
                <w:spacing w:val="-8"/>
                <w:sz w:val="24"/>
                <w:szCs w:val="24"/>
              </w:rPr>
              <w:t>用</w:t>
            </w:r>
            <w:r>
              <w:rPr>
                <w:rFonts w:hint="eastAsia" w:ascii="Times New Roman" w:hAnsi="Times New Roman" w:eastAsia="宋体"/>
                <w:color w:val="auto"/>
                <w:spacing w:val="-8"/>
                <w:sz w:val="24"/>
                <w:szCs w:val="24"/>
                <w:lang w:eastAsia="zh-CN"/>
              </w:rPr>
              <w:t>滤袋式</w:t>
            </w:r>
            <w:r>
              <w:rPr>
                <w:rFonts w:hint="eastAsia" w:ascii="Times New Roman" w:hAnsi="Times New Roman" w:eastAsia="宋体"/>
                <w:color w:val="auto"/>
                <w:spacing w:val="-8"/>
                <w:sz w:val="24"/>
                <w:szCs w:val="24"/>
              </w:rPr>
              <w:t>除尘器处理生产过程中产生的医药粉尘，</w:t>
            </w:r>
            <w:r>
              <w:rPr>
                <w:rFonts w:ascii="Times New Roman" w:hAnsi="Times New Roman" w:eastAsia="宋体"/>
                <w:spacing w:val="-8"/>
                <w:sz w:val="24"/>
                <w:szCs w:val="24"/>
              </w:rPr>
              <w:t xml:space="preserve"> </w:t>
            </w:r>
            <w:r>
              <w:rPr>
                <w:rFonts w:hint="eastAsia" w:ascii="Times New Roman" w:hAnsi="Times New Roman" w:eastAsia="宋体"/>
                <w:spacing w:val="-8"/>
                <w:sz w:val="24"/>
                <w:szCs w:val="24"/>
              </w:rPr>
              <w:t>处理后的废气经</w:t>
            </w:r>
            <w:r>
              <w:rPr>
                <w:rFonts w:ascii="Times New Roman" w:hAnsi="Times New Roman" w:eastAsia="宋体"/>
                <w:spacing w:val="-8"/>
                <w:sz w:val="24"/>
                <w:szCs w:val="24"/>
              </w:rPr>
              <w:t>15m</w:t>
            </w:r>
            <w:r>
              <w:rPr>
                <w:rFonts w:hint="eastAsia" w:ascii="Times New Roman" w:hAnsi="Times New Roman" w:eastAsia="宋体"/>
                <w:spacing w:val="-8"/>
                <w:sz w:val="24"/>
                <w:szCs w:val="24"/>
              </w:rPr>
              <w:t>高排气筒排放。</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w:t>
            </w:r>
            <w:r>
              <w:rPr>
                <w:rFonts w:ascii="Times New Roman" w:hAnsi="Times New Roman" w:eastAsia="宋体"/>
                <w:sz w:val="24"/>
                <w:szCs w:val="24"/>
              </w:rPr>
              <w:t>2</w:t>
            </w:r>
            <w:r>
              <w:rPr>
                <w:rFonts w:hint="eastAsia" w:ascii="Times New Roman" w:hAnsi="Times New Roman" w:eastAsia="宋体"/>
                <w:sz w:val="24"/>
                <w:szCs w:val="24"/>
              </w:rPr>
              <w:t>）生产过程中有机废气</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生产过程中产生的有机废气（主要成分异丙醇）主要来自于片剂生产过程中混合制粒、干燥、包衣等工序，主要污染物为非甲烷总烃，本项目采用洗涤塔对项目产生的有机废气进行处理，处理后的废气经</w:t>
            </w:r>
            <w:r>
              <w:rPr>
                <w:rFonts w:ascii="Times New Roman" w:hAnsi="Times New Roman" w:eastAsia="宋体"/>
                <w:sz w:val="24"/>
                <w:szCs w:val="24"/>
              </w:rPr>
              <w:t>15m</w:t>
            </w:r>
            <w:r>
              <w:rPr>
                <w:rFonts w:hint="eastAsia" w:ascii="Times New Roman" w:hAnsi="Times New Roman" w:eastAsia="宋体"/>
                <w:sz w:val="24"/>
                <w:szCs w:val="24"/>
              </w:rPr>
              <w:t>高的排气筒排放。</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w:t>
            </w:r>
            <w:r>
              <w:rPr>
                <w:rFonts w:ascii="Times New Roman" w:hAnsi="Times New Roman" w:eastAsia="宋体"/>
                <w:sz w:val="24"/>
                <w:szCs w:val="24"/>
              </w:rPr>
              <w:t>3</w:t>
            </w:r>
            <w:r>
              <w:rPr>
                <w:rFonts w:hint="eastAsia" w:ascii="Times New Roman" w:hAnsi="Times New Roman" w:eastAsia="宋体"/>
                <w:sz w:val="24"/>
                <w:szCs w:val="24"/>
              </w:rPr>
              <w:t>）质检实验室有机废气</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项目实验室涉及挥发性化学试剂的实验都在通风橱内进行，产生的挥发气体经通风橱收集后经活性炭吸附处理后，由楼顶15m高排气筒达标排放。本项目质检实验室挥发性气体是间歇性排放，排放量较小，排放浓度较低，可满足北京市《大气污染物综合排放标准》（</w:t>
            </w:r>
            <w:r>
              <w:rPr>
                <w:rFonts w:ascii="Times New Roman" w:hAnsi="Times New Roman" w:eastAsia="宋体"/>
                <w:sz w:val="24"/>
                <w:szCs w:val="24"/>
              </w:rPr>
              <w:t>DB11/501-2017</w:t>
            </w:r>
            <w:r>
              <w:rPr>
                <w:rFonts w:hint="eastAsia" w:ascii="Times New Roman" w:hAnsi="Times New Roman" w:eastAsia="宋体"/>
                <w:sz w:val="24"/>
                <w:szCs w:val="24"/>
              </w:rPr>
              <w:t>）中非甲烷总烃排放限值要求。</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w:t>
            </w:r>
            <w:r>
              <w:rPr>
                <w:rFonts w:ascii="Times New Roman" w:hAnsi="Times New Roman" w:eastAsia="宋体"/>
                <w:sz w:val="24"/>
                <w:szCs w:val="24"/>
              </w:rPr>
              <w:t>4</w:t>
            </w:r>
            <w:r>
              <w:rPr>
                <w:rFonts w:hint="eastAsia" w:ascii="Times New Roman" w:hAnsi="Times New Roman" w:eastAsia="宋体"/>
                <w:sz w:val="24"/>
                <w:szCs w:val="24"/>
              </w:rPr>
              <w:t>）污水处理站恶臭</w:t>
            </w:r>
          </w:p>
          <w:p>
            <w:pPr>
              <w:spacing w:line="360" w:lineRule="auto"/>
              <w:ind w:firstLine="480" w:firstLineChars="200"/>
              <w:rPr>
                <w:rFonts w:hint="eastAsia" w:ascii="Times New Roman" w:hAnsi="Times New Roman" w:eastAsia="宋体"/>
                <w:sz w:val="24"/>
                <w:szCs w:val="24"/>
              </w:rPr>
            </w:pPr>
            <w:r>
              <w:rPr>
                <w:rFonts w:hint="eastAsia" w:ascii="Times New Roman" w:hAnsi="Times New Roman" w:eastAsia="宋体"/>
                <w:sz w:val="24"/>
                <w:szCs w:val="24"/>
              </w:rPr>
              <w:t>本项目厂区自建的污水处理站，采用二级生化处理工艺，主要处理生产废水及生活污水等。运行过程中会产生一定的恶臭。污水处理站人工格栅、调节池均加盖密封并设置吸风管收集废气，废气经集中收集后，经活性炭吸附处理后由</w:t>
            </w:r>
            <w:r>
              <w:rPr>
                <w:rFonts w:ascii="Times New Roman" w:hAnsi="Times New Roman" w:eastAsia="宋体"/>
                <w:sz w:val="24"/>
                <w:szCs w:val="24"/>
              </w:rPr>
              <w:t>15m</w:t>
            </w:r>
            <w:r>
              <w:rPr>
                <w:rFonts w:hint="eastAsia" w:ascii="Times New Roman" w:hAnsi="Times New Roman" w:eastAsia="宋体"/>
                <w:sz w:val="24"/>
                <w:szCs w:val="24"/>
              </w:rPr>
              <w:t>高排气筒排放。本项目污水处理站产生的臭气不会对周边环境产生不利影响。氨、硫化氢、臭气浓度等排放浓度满足《恶臭污染物排放标准》（</w:t>
            </w:r>
            <w:r>
              <w:rPr>
                <w:rFonts w:ascii="Times New Roman" w:hAnsi="Times New Roman" w:eastAsia="宋体"/>
                <w:sz w:val="24"/>
                <w:szCs w:val="24"/>
              </w:rPr>
              <w:t>GB14554-93</w:t>
            </w:r>
            <w:r>
              <w:rPr>
                <w:rFonts w:hint="eastAsia" w:ascii="Times New Roman" w:hAnsi="Times New Roman" w:eastAsia="宋体"/>
                <w:sz w:val="24"/>
                <w:szCs w:val="24"/>
              </w:rPr>
              <w:t>）中恶臭污染物厂界标准值中二级新扩改建标准限值。</w:t>
            </w:r>
          </w:p>
          <w:p>
            <w:pPr>
              <w:spacing w:line="360" w:lineRule="auto"/>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eastAsia="zh-CN"/>
              </w:rPr>
              <w:t>本项目厂区原设置</w:t>
            </w:r>
            <w:r>
              <w:rPr>
                <w:rFonts w:hint="eastAsia" w:ascii="Times New Roman" w:hAnsi="Times New Roman" w:eastAsia="宋体"/>
                <w:sz w:val="24"/>
                <w:szCs w:val="24"/>
                <w:lang w:val="en-US" w:eastAsia="zh-CN"/>
              </w:rPr>
              <w:t>18套废气处理设备，同时配套设置了18根排气筒，2018年8月初根据废气处理设备的运行及污染物排放情况将厂区排气筒进行了整合。</w:t>
            </w:r>
          </w:p>
          <w:p>
            <w:pPr>
              <w:spacing w:line="36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eastAsia="zh-CN"/>
              </w:rPr>
              <w:t>目前本项目实际共设置</w:t>
            </w:r>
            <w:r>
              <w:rPr>
                <w:rFonts w:hint="eastAsia" w:ascii="Times New Roman" w:hAnsi="Times New Roman" w:eastAsia="宋体"/>
                <w:sz w:val="24"/>
                <w:szCs w:val="24"/>
                <w:lang w:val="en-US" w:eastAsia="zh-CN"/>
              </w:rPr>
              <w:t>18套废气处理设备，其中有9套滤袋式除尘器，3套洗气塔，5套活性炭吸附装置，一套UV光催化氧化+活性炭吸附，厂区实际共设置5根15m高排气筒。项目</w:t>
            </w:r>
            <w:r>
              <w:rPr>
                <w:rFonts w:hint="eastAsia" w:ascii="Times New Roman" w:hAnsi="Times New Roman" w:eastAsia="宋体"/>
                <w:sz w:val="24"/>
                <w:szCs w:val="24"/>
                <w:lang w:eastAsia="zh-CN"/>
              </w:rPr>
              <w:t>废气处理设备及排气筒实际设置情况详见表</w:t>
            </w:r>
            <w:r>
              <w:rPr>
                <w:rFonts w:hint="eastAsia" w:ascii="Times New Roman" w:hAnsi="Times New Roman" w:eastAsia="宋体"/>
                <w:sz w:val="24"/>
                <w:szCs w:val="24"/>
                <w:lang w:val="en-US" w:eastAsia="zh-CN"/>
              </w:rPr>
              <w:t>3-1。废气及废水处里设施照片详见图3-1。</w:t>
            </w:r>
          </w:p>
          <w:p>
            <w:pPr>
              <w:pStyle w:val="21"/>
              <w:snapToGrid w:val="0"/>
              <w:spacing w:line="240" w:lineRule="auto"/>
              <w:ind w:firstLineChars="200"/>
              <w:jc w:val="center"/>
              <w:rPr>
                <w:rFonts w:ascii="Times New Roman" w:hAnsi="Times New Roman"/>
                <w:b/>
              </w:rPr>
            </w:pPr>
            <w:r>
              <w:rPr>
                <w:rFonts w:hint="eastAsia" w:ascii="Times New Roman"/>
                <w:b/>
              </w:rPr>
              <w:t>表</w:t>
            </w:r>
            <w:r>
              <w:rPr>
                <w:rFonts w:ascii="Times New Roman" w:hAnsi="Times New Roman"/>
                <w:b/>
              </w:rPr>
              <w:t xml:space="preserve">6-1   </w:t>
            </w:r>
            <w:r>
              <w:rPr>
                <w:rFonts w:hint="eastAsia" w:ascii="Times New Roman"/>
                <w:b/>
              </w:rPr>
              <w:t>有组织废气监测点位、项目和频次</w:t>
            </w:r>
          </w:p>
          <w:tbl>
            <w:tblPr>
              <w:tblStyle w:val="10"/>
              <w:tblW w:w="8276"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
            <w:tblGrid>
              <w:gridCol w:w="1742"/>
              <w:gridCol w:w="796"/>
              <w:gridCol w:w="1294"/>
              <w:gridCol w:w="1211"/>
              <w:gridCol w:w="1232"/>
              <w:gridCol w:w="960"/>
              <w:gridCol w:w="104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Ex>
              <w:trPr>
                <w:trHeight w:val="20" w:hRule="atLeast"/>
                <w:tblHeader/>
              </w:trPr>
              <w:tc>
                <w:tcPr>
                  <w:tcW w:w="5043" w:type="dxa"/>
                  <w:gridSpan w:val="4"/>
                  <w:tcBorders>
                    <w:tl2br w:val="nil"/>
                    <w:tr2bl w:val="nil"/>
                  </w:tcBorders>
                  <w:vAlign w:val="center"/>
                </w:tcPr>
                <w:p>
                  <w:pPr>
                    <w:jc w:val="center"/>
                    <w:rPr>
                      <w:rFonts w:hint="eastAsia" w:ascii="Times New Roman" w:hAnsi="Times New Roman" w:eastAsia="宋体"/>
                      <w:b/>
                      <w:bCs w:val="0"/>
                      <w:color w:val="auto"/>
                      <w:sz w:val="18"/>
                      <w:szCs w:val="18"/>
                    </w:rPr>
                  </w:pPr>
                  <w:r>
                    <w:rPr>
                      <w:rFonts w:hint="eastAsia" w:ascii="Times New Roman" w:hAnsi="Times New Roman" w:eastAsia="宋体"/>
                      <w:b/>
                      <w:bCs w:val="0"/>
                      <w:color w:val="auto"/>
                      <w:sz w:val="18"/>
                      <w:szCs w:val="18"/>
                    </w:rPr>
                    <w:t>环评及批复要求（检测期间的</w:t>
                  </w:r>
                  <w:r>
                    <w:rPr>
                      <w:rFonts w:hint="eastAsia" w:ascii="Times New Roman" w:hAnsi="Times New Roman" w:eastAsia="宋体"/>
                      <w:b/>
                      <w:bCs w:val="0"/>
                      <w:color w:val="auto"/>
                      <w:sz w:val="18"/>
                      <w:szCs w:val="18"/>
                      <w:lang w:eastAsia="zh-CN"/>
                    </w:rPr>
                    <w:t>排气筒</w:t>
                  </w:r>
                  <w:r>
                    <w:rPr>
                      <w:rFonts w:hint="eastAsia" w:ascii="Times New Roman" w:hAnsi="Times New Roman" w:eastAsia="宋体"/>
                      <w:b/>
                      <w:bCs w:val="0"/>
                      <w:color w:val="auto"/>
                      <w:sz w:val="18"/>
                      <w:szCs w:val="18"/>
                    </w:rPr>
                    <w:t>编号）</w:t>
                  </w:r>
                </w:p>
              </w:tc>
              <w:tc>
                <w:tcPr>
                  <w:tcW w:w="3233" w:type="dxa"/>
                  <w:gridSpan w:val="3"/>
                  <w:tcBorders>
                    <w:tl2br w:val="nil"/>
                    <w:tr2bl w:val="nil"/>
                  </w:tcBorders>
                  <w:vAlign w:val="center"/>
                </w:tcPr>
                <w:p>
                  <w:pPr>
                    <w:jc w:val="center"/>
                    <w:rPr>
                      <w:rFonts w:ascii="Times New Roman" w:hAnsi="Times New Roman" w:eastAsia="宋体"/>
                      <w:b/>
                      <w:sz w:val="18"/>
                      <w:szCs w:val="18"/>
                    </w:rPr>
                  </w:pPr>
                  <w:r>
                    <w:rPr>
                      <w:rFonts w:hint="eastAsia" w:ascii="Times New Roman" w:hAnsi="Times New Roman" w:eastAsia="宋体"/>
                      <w:b/>
                      <w:sz w:val="18"/>
                      <w:szCs w:val="18"/>
                    </w:rPr>
                    <w:t>目前实际建设排气筒</w:t>
                  </w:r>
                  <w:r>
                    <w:rPr>
                      <w:rFonts w:hint="eastAsia" w:ascii="Times New Roman" w:hAnsi="Times New Roman" w:eastAsia="宋体"/>
                      <w:b/>
                      <w:sz w:val="18"/>
                      <w:szCs w:val="18"/>
                      <w:lang w:eastAsia="zh-CN"/>
                    </w:rPr>
                    <w:t>对应</w:t>
                  </w:r>
                  <w:r>
                    <w:rPr>
                      <w:rFonts w:hint="eastAsia" w:ascii="Times New Roman" w:hAnsi="Times New Roman" w:eastAsia="宋体"/>
                      <w:b/>
                      <w:sz w:val="18"/>
                      <w:szCs w:val="18"/>
                    </w:rPr>
                    <w:t>情况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Ex>
              <w:trPr>
                <w:trHeight w:val="90" w:hRule="atLeast"/>
                <w:tblHeader/>
              </w:trPr>
              <w:tc>
                <w:tcPr>
                  <w:tcW w:w="1742" w:type="dxa"/>
                  <w:tcBorders>
                    <w:tl2br w:val="nil"/>
                    <w:tr2bl w:val="nil"/>
                  </w:tcBorders>
                  <w:vAlign w:val="center"/>
                </w:tcPr>
                <w:p>
                  <w:pPr>
                    <w:jc w:val="center"/>
                    <w:rPr>
                      <w:rFonts w:ascii="Times New Roman" w:hAnsi="宋体" w:eastAsia="宋体"/>
                      <w:b/>
                      <w:bCs w:val="0"/>
                      <w:color w:val="auto"/>
                      <w:sz w:val="18"/>
                      <w:szCs w:val="18"/>
                    </w:rPr>
                  </w:pPr>
                  <w:r>
                    <w:rPr>
                      <w:rFonts w:hint="eastAsia" w:ascii="Times New Roman" w:hAnsi="宋体" w:eastAsia="宋体"/>
                      <w:b/>
                      <w:bCs w:val="0"/>
                      <w:color w:val="auto"/>
                      <w:sz w:val="18"/>
                      <w:szCs w:val="18"/>
                    </w:rPr>
                    <w:t>污染源名称</w:t>
                  </w:r>
                </w:p>
              </w:tc>
              <w:tc>
                <w:tcPr>
                  <w:tcW w:w="796" w:type="dxa"/>
                  <w:tcBorders>
                    <w:tl2br w:val="nil"/>
                    <w:tr2bl w:val="nil"/>
                  </w:tcBorders>
                  <w:vAlign w:val="center"/>
                </w:tcPr>
                <w:p>
                  <w:pPr>
                    <w:jc w:val="center"/>
                    <w:rPr>
                      <w:rFonts w:hint="eastAsia" w:ascii="Times New Roman" w:hAnsi="宋体" w:eastAsia="宋体"/>
                      <w:b/>
                      <w:bCs w:val="0"/>
                      <w:color w:val="auto"/>
                      <w:sz w:val="18"/>
                      <w:szCs w:val="18"/>
                    </w:rPr>
                  </w:pPr>
                  <w:r>
                    <w:rPr>
                      <w:rFonts w:hint="eastAsia" w:ascii="Times New Roman" w:hAnsi="宋体" w:eastAsia="宋体"/>
                      <w:b/>
                      <w:bCs w:val="0"/>
                      <w:color w:val="auto"/>
                      <w:sz w:val="18"/>
                      <w:szCs w:val="18"/>
                    </w:rPr>
                    <w:t>排气筒</w:t>
                  </w:r>
                </w:p>
                <w:p>
                  <w:pPr>
                    <w:jc w:val="center"/>
                    <w:rPr>
                      <w:rFonts w:ascii="Times New Roman" w:hAnsi="宋体" w:eastAsia="宋体"/>
                      <w:b/>
                      <w:bCs w:val="0"/>
                      <w:color w:val="auto"/>
                      <w:sz w:val="18"/>
                      <w:szCs w:val="18"/>
                    </w:rPr>
                  </w:pPr>
                  <w:r>
                    <w:rPr>
                      <w:rFonts w:hint="eastAsia" w:ascii="Times New Roman" w:hAnsi="宋体" w:eastAsia="宋体"/>
                      <w:b/>
                      <w:bCs w:val="0"/>
                      <w:color w:val="auto"/>
                      <w:sz w:val="18"/>
                      <w:szCs w:val="18"/>
                    </w:rPr>
                    <w:t>编号</w:t>
                  </w:r>
                </w:p>
              </w:tc>
              <w:tc>
                <w:tcPr>
                  <w:tcW w:w="1294" w:type="dxa"/>
                  <w:tcBorders>
                    <w:tl2br w:val="nil"/>
                    <w:tr2bl w:val="nil"/>
                  </w:tcBorders>
                  <w:vAlign w:val="center"/>
                </w:tcPr>
                <w:p>
                  <w:pPr>
                    <w:jc w:val="center"/>
                    <w:rPr>
                      <w:rFonts w:ascii="Times New Roman" w:hAnsi="宋体" w:eastAsia="宋体"/>
                      <w:b/>
                      <w:bCs w:val="0"/>
                      <w:color w:val="auto"/>
                      <w:sz w:val="18"/>
                      <w:szCs w:val="18"/>
                    </w:rPr>
                  </w:pPr>
                  <w:r>
                    <w:rPr>
                      <w:rFonts w:hint="eastAsia" w:ascii="Times New Roman" w:hAnsi="宋体" w:eastAsia="宋体"/>
                      <w:b/>
                      <w:bCs w:val="0"/>
                      <w:color w:val="auto"/>
                      <w:sz w:val="18"/>
                      <w:szCs w:val="18"/>
                    </w:rPr>
                    <w:t>污染</w:t>
                  </w:r>
                </w:p>
                <w:p>
                  <w:pPr>
                    <w:jc w:val="center"/>
                    <w:rPr>
                      <w:rFonts w:ascii="Times New Roman" w:hAnsi="宋体" w:eastAsia="宋体"/>
                      <w:b/>
                      <w:bCs w:val="0"/>
                      <w:color w:val="auto"/>
                      <w:sz w:val="18"/>
                      <w:szCs w:val="18"/>
                    </w:rPr>
                  </w:pPr>
                  <w:r>
                    <w:rPr>
                      <w:rFonts w:hint="eastAsia" w:ascii="Times New Roman" w:hAnsi="宋体" w:eastAsia="宋体"/>
                      <w:b/>
                      <w:bCs w:val="0"/>
                      <w:color w:val="auto"/>
                      <w:sz w:val="18"/>
                      <w:szCs w:val="18"/>
                    </w:rPr>
                    <w:t>因子</w:t>
                  </w:r>
                </w:p>
              </w:tc>
              <w:tc>
                <w:tcPr>
                  <w:tcW w:w="1211" w:type="dxa"/>
                  <w:tcBorders>
                    <w:tl2br w:val="nil"/>
                    <w:tr2bl w:val="nil"/>
                  </w:tcBorders>
                  <w:vAlign w:val="center"/>
                </w:tcPr>
                <w:p>
                  <w:pPr>
                    <w:jc w:val="center"/>
                    <w:rPr>
                      <w:rFonts w:ascii="Times New Roman" w:hAnsi="宋体" w:eastAsia="宋体"/>
                      <w:b/>
                      <w:bCs w:val="0"/>
                      <w:color w:val="auto"/>
                      <w:sz w:val="18"/>
                      <w:szCs w:val="18"/>
                    </w:rPr>
                  </w:pPr>
                  <w:r>
                    <w:rPr>
                      <w:rFonts w:hint="eastAsia" w:ascii="Times New Roman" w:hAnsi="宋体" w:eastAsia="宋体"/>
                      <w:b/>
                      <w:bCs w:val="0"/>
                      <w:color w:val="auto"/>
                      <w:sz w:val="18"/>
                      <w:szCs w:val="18"/>
                    </w:rPr>
                    <w:t>处理措施</w:t>
                  </w:r>
                </w:p>
              </w:tc>
              <w:tc>
                <w:tcPr>
                  <w:tcW w:w="1232" w:type="dxa"/>
                  <w:tcBorders>
                    <w:tl2br w:val="nil"/>
                    <w:tr2bl w:val="nil"/>
                  </w:tcBorders>
                  <w:vAlign w:val="center"/>
                </w:tcPr>
                <w:p>
                  <w:pPr>
                    <w:jc w:val="center"/>
                    <w:rPr>
                      <w:rFonts w:hint="eastAsia" w:ascii="Times New Roman" w:hAnsi="宋体" w:eastAsia="宋体"/>
                      <w:b/>
                      <w:sz w:val="18"/>
                      <w:szCs w:val="18"/>
                    </w:rPr>
                  </w:pPr>
                  <w:r>
                    <w:rPr>
                      <w:rFonts w:hint="eastAsia" w:ascii="Times New Roman" w:hAnsi="宋体" w:eastAsia="宋体"/>
                      <w:b/>
                      <w:sz w:val="18"/>
                      <w:szCs w:val="18"/>
                    </w:rPr>
                    <w:t>实际处</w:t>
                  </w:r>
                </w:p>
                <w:p>
                  <w:pPr>
                    <w:jc w:val="center"/>
                    <w:rPr>
                      <w:rFonts w:ascii="Times New Roman" w:hAnsi="宋体" w:eastAsia="宋体"/>
                      <w:b/>
                      <w:sz w:val="18"/>
                      <w:szCs w:val="18"/>
                    </w:rPr>
                  </w:pPr>
                  <w:r>
                    <w:rPr>
                      <w:rFonts w:hint="eastAsia" w:ascii="Times New Roman" w:hAnsi="宋体" w:eastAsia="宋体"/>
                      <w:b/>
                      <w:sz w:val="18"/>
                      <w:szCs w:val="18"/>
                    </w:rPr>
                    <w:t>理设施</w:t>
                  </w:r>
                </w:p>
              </w:tc>
              <w:tc>
                <w:tcPr>
                  <w:tcW w:w="960" w:type="dxa"/>
                  <w:tcBorders>
                    <w:tl2br w:val="nil"/>
                    <w:tr2bl w:val="nil"/>
                  </w:tcBorders>
                  <w:vAlign w:val="center"/>
                </w:tcPr>
                <w:p>
                  <w:pPr>
                    <w:jc w:val="center"/>
                    <w:rPr>
                      <w:rFonts w:ascii="Times New Roman" w:hAnsi="宋体" w:eastAsia="宋体"/>
                      <w:b/>
                      <w:sz w:val="18"/>
                      <w:szCs w:val="18"/>
                    </w:rPr>
                  </w:pPr>
                  <w:r>
                    <w:rPr>
                      <w:rFonts w:hint="eastAsia" w:ascii="Times New Roman" w:hAnsi="宋体" w:eastAsia="宋体"/>
                      <w:b/>
                      <w:sz w:val="18"/>
                      <w:szCs w:val="18"/>
                    </w:rPr>
                    <w:t>实际排气筒编号</w:t>
                  </w:r>
                </w:p>
              </w:tc>
              <w:tc>
                <w:tcPr>
                  <w:tcW w:w="1041" w:type="dxa"/>
                  <w:tcBorders>
                    <w:tl2br w:val="nil"/>
                    <w:tr2bl w:val="nil"/>
                  </w:tcBorders>
                  <w:vAlign w:val="center"/>
                </w:tcPr>
                <w:p>
                  <w:pPr>
                    <w:jc w:val="center"/>
                    <w:rPr>
                      <w:rFonts w:ascii="Times New Roman" w:hAnsi="宋体" w:eastAsia="宋体"/>
                      <w:b/>
                      <w:sz w:val="18"/>
                      <w:szCs w:val="18"/>
                    </w:rPr>
                  </w:pPr>
                  <w:r>
                    <w:rPr>
                      <w:rFonts w:hint="eastAsia" w:ascii="Times New Roman" w:hAnsi="宋体" w:eastAsia="宋体"/>
                      <w:b/>
                      <w:sz w:val="18"/>
                      <w:szCs w:val="18"/>
                    </w:rPr>
                    <w:t>实际排气筒高度</w:t>
                  </w:r>
                  <w:r>
                    <w:rPr>
                      <w:rFonts w:ascii="Times New Roman" w:hAnsi="Times New Roman" w:eastAsia="宋体"/>
                      <w:b/>
                      <w:sz w:val="18"/>
                      <w:szCs w:val="18"/>
                    </w:rPr>
                    <w:t>m</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Ex>
              <w:trPr>
                <w:trHeight w:val="20" w:hRule="atLeast"/>
              </w:trPr>
              <w:tc>
                <w:tcPr>
                  <w:tcW w:w="1742"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D10</w:t>
                  </w:r>
                  <w:r>
                    <w:rPr>
                      <w:rFonts w:hint="eastAsia" w:ascii="Times New Roman" w:hAnsi="Times New Roman" w:eastAsia="宋体"/>
                      <w:sz w:val="18"/>
                      <w:szCs w:val="18"/>
                    </w:rPr>
                    <w:t>粉碎过筛间</w:t>
                  </w:r>
                  <w:r>
                    <w:rPr>
                      <w:rFonts w:ascii="Times New Roman" w:hAnsi="Times New Roman" w:eastAsia="宋体"/>
                      <w:sz w:val="18"/>
                      <w:szCs w:val="18"/>
                    </w:rPr>
                    <w:t>+E08</w:t>
                  </w:r>
                  <w:r>
                    <w:rPr>
                      <w:rFonts w:hint="eastAsia" w:ascii="Times New Roman" w:hAnsi="Times New Roman" w:eastAsia="宋体"/>
                      <w:sz w:val="18"/>
                      <w:szCs w:val="18"/>
                    </w:rPr>
                    <w:t>配料间</w:t>
                  </w:r>
                </w:p>
              </w:tc>
              <w:tc>
                <w:tcPr>
                  <w:tcW w:w="796"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P1</w:t>
                  </w:r>
                </w:p>
              </w:tc>
              <w:tc>
                <w:tcPr>
                  <w:tcW w:w="1294" w:type="dxa"/>
                  <w:tcBorders>
                    <w:tl2br w:val="nil"/>
                    <w:tr2bl w:val="nil"/>
                  </w:tcBorders>
                  <w:vAlign w:val="center"/>
                </w:tcPr>
                <w:p>
                  <w:pPr>
                    <w:jc w:val="center"/>
                    <w:rPr>
                      <w:rFonts w:ascii="Times New Roman" w:hAnsi="Times New Roman" w:eastAsia="宋体"/>
                      <w:sz w:val="18"/>
                      <w:szCs w:val="18"/>
                    </w:rPr>
                  </w:pPr>
                  <w:r>
                    <w:rPr>
                      <w:rFonts w:hint="eastAsia" w:ascii="Times New Roman" w:hAnsi="宋体" w:eastAsia="宋体"/>
                      <w:sz w:val="18"/>
                      <w:szCs w:val="18"/>
                    </w:rPr>
                    <w:t>颗粒物</w:t>
                  </w:r>
                </w:p>
              </w:tc>
              <w:tc>
                <w:tcPr>
                  <w:tcW w:w="1211"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DFT2-8</w:t>
                  </w:r>
                  <w:r>
                    <w:rPr>
                      <w:rFonts w:hint="eastAsia" w:ascii="Times New Roman" w:hAnsi="Times New Roman" w:eastAsia="宋体"/>
                      <w:sz w:val="18"/>
                      <w:szCs w:val="18"/>
                    </w:rPr>
                    <w:t>沉</w:t>
                  </w:r>
                </w:p>
                <w:p>
                  <w:pPr>
                    <w:jc w:val="center"/>
                    <w:rPr>
                      <w:rFonts w:ascii="Times New Roman" w:hAnsi="Times New Roman" w:eastAsia="宋体"/>
                      <w:sz w:val="18"/>
                      <w:szCs w:val="18"/>
                    </w:rPr>
                  </w:pPr>
                  <w:r>
                    <w:rPr>
                      <w:rFonts w:hint="eastAsia" w:ascii="Times New Roman" w:hAnsi="Times New Roman" w:eastAsia="宋体"/>
                      <w:sz w:val="18"/>
                      <w:szCs w:val="18"/>
                    </w:rPr>
                    <w:t>流式除尘机</w:t>
                  </w:r>
                </w:p>
              </w:tc>
              <w:tc>
                <w:tcPr>
                  <w:tcW w:w="1232"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DFT</w:t>
                  </w:r>
                  <w:r>
                    <w:rPr>
                      <w:rFonts w:hint="eastAsia" w:ascii="Times New Roman" w:hAnsi="Times New Roman" w:eastAsia="宋体"/>
                      <w:sz w:val="18"/>
                      <w:szCs w:val="18"/>
                    </w:rPr>
                    <w:t>3</w:t>
                  </w:r>
                  <w:r>
                    <w:rPr>
                      <w:rFonts w:ascii="Times New Roman" w:hAnsi="Times New Roman" w:eastAsia="宋体"/>
                      <w:sz w:val="18"/>
                      <w:szCs w:val="18"/>
                    </w:rPr>
                    <w:t>-</w:t>
                  </w:r>
                  <w:r>
                    <w:rPr>
                      <w:rFonts w:hint="eastAsia" w:ascii="Times New Roman" w:hAnsi="Times New Roman" w:eastAsia="宋体"/>
                      <w:sz w:val="18"/>
                      <w:szCs w:val="18"/>
                    </w:rPr>
                    <w:t>12沉</w:t>
                  </w:r>
                </w:p>
                <w:p>
                  <w:pPr>
                    <w:jc w:val="center"/>
                    <w:rPr>
                      <w:rFonts w:ascii="Times New Roman" w:hAnsi="Times New Roman" w:eastAsia="宋体"/>
                      <w:sz w:val="18"/>
                      <w:szCs w:val="18"/>
                    </w:rPr>
                  </w:pPr>
                  <w:r>
                    <w:rPr>
                      <w:rFonts w:hint="eastAsia" w:ascii="Times New Roman" w:hAnsi="Times New Roman" w:eastAsia="宋体"/>
                      <w:sz w:val="18"/>
                      <w:szCs w:val="18"/>
                    </w:rPr>
                    <w:t>流滤筒式除尘机</w:t>
                  </w:r>
                </w:p>
              </w:tc>
              <w:tc>
                <w:tcPr>
                  <w:tcW w:w="960"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P2</w:t>
                  </w:r>
                </w:p>
              </w:tc>
              <w:tc>
                <w:tcPr>
                  <w:tcW w:w="104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Ex>
              <w:trPr>
                <w:trHeight w:val="20" w:hRule="atLeast"/>
              </w:trPr>
              <w:tc>
                <w:tcPr>
                  <w:tcW w:w="1742"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B07</w:t>
                  </w:r>
                  <w:r>
                    <w:rPr>
                      <w:rFonts w:hint="eastAsia" w:ascii="Times New Roman" w:hAnsi="Times New Roman" w:eastAsia="宋体"/>
                      <w:sz w:val="18"/>
                      <w:szCs w:val="18"/>
                    </w:rPr>
                    <w:t>混合室</w:t>
                  </w:r>
                  <w:r>
                    <w:rPr>
                      <w:rFonts w:ascii="Times New Roman" w:hAnsi="Times New Roman" w:eastAsia="宋体"/>
                      <w:sz w:val="18"/>
                      <w:szCs w:val="18"/>
                    </w:rPr>
                    <w:t>2+C05</w:t>
                  </w:r>
                  <w:r>
                    <w:rPr>
                      <w:rFonts w:hint="eastAsia" w:ascii="Times New Roman" w:hAnsi="Times New Roman" w:eastAsia="宋体"/>
                      <w:sz w:val="18"/>
                      <w:szCs w:val="18"/>
                    </w:rPr>
                    <w:t>压片</w:t>
                  </w:r>
                  <w:r>
                    <w:rPr>
                      <w:rFonts w:ascii="Times New Roman" w:hAnsi="Times New Roman" w:eastAsia="宋体"/>
                      <w:sz w:val="18"/>
                      <w:szCs w:val="18"/>
                    </w:rPr>
                    <w:t>3+C06</w:t>
                  </w:r>
                  <w:r>
                    <w:rPr>
                      <w:rFonts w:hint="eastAsia" w:ascii="Times New Roman" w:hAnsi="Times New Roman" w:eastAsia="宋体"/>
                      <w:sz w:val="18"/>
                      <w:szCs w:val="18"/>
                    </w:rPr>
                    <w:t>压片</w:t>
                  </w:r>
                  <w:r>
                    <w:rPr>
                      <w:rFonts w:ascii="Times New Roman" w:hAnsi="Times New Roman" w:eastAsia="宋体"/>
                      <w:sz w:val="18"/>
                      <w:szCs w:val="18"/>
                    </w:rPr>
                    <w:t xml:space="preserve">4+D04 </w:t>
                  </w:r>
                  <w:r>
                    <w:rPr>
                      <w:rFonts w:hint="eastAsia" w:ascii="Times New Roman" w:hAnsi="Times New Roman" w:eastAsia="宋体"/>
                      <w:sz w:val="18"/>
                      <w:szCs w:val="18"/>
                    </w:rPr>
                    <w:t>内包室</w:t>
                  </w:r>
                  <w:r>
                    <w:rPr>
                      <w:rFonts w:ascii="Times New Roman" w:hAnsi="Times New Roman" w:eastAsia="宋体"/>
                      <w:sz w:val="18"/>
                      <w:szCs w:val="18"/>
                    </w:rPr>
                    <w:t>2+E02</w:t>
                  </w:r>
                  <w:r>
                    <w:rPr>
                      <w:rFonts w:hint="eastAsia" w:ascii="Times New Roman" w:hAnsi="Times New Roman" w:eastAsia="宋体"/>
                      <w:sz w:val="18"/>
                      <w:szCs w:val="18"/>
                    </w:rPr>
                    <w:t>内包室</w:t>
                  </w:r>
                  <w:r>
                    <w:rPr>
                      <w:rFonts w:ascii="Times New Roman" w:hAnsi="Times New Roman" w:eastAsia="宋体"/>
                      <w:sz w:val="18"/>
                      <w:szCs w:val="18"/>
                    </w:rPr>
                    <w:t xml:space="preserve">3 </w:t>
                  </w:r>
                </w:p>
              </w:tc>
              <w:tc>
                <w:tcPr>
                  <w:tcW w:w="796"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P2</w:t>
                  </w:r>
                </w:p>
              </w:tc>
              <w:tc>
                <w:tcPr>
                  <w:tcW w:w="1294" w:type="dxa"/>
                  <w:tcBorders>
                    <w:tl2br w:val="nil"/>
                    <w:tr2bl w:val="nil"/>
                  </w:tcBorders>
                  <w:vAlign w:val="center"/>
                </w:tcPr>
                <w:p>
                  <w:pPr>
                    <w:jc w:val="center"/>
                    <w:rPr>
                      <w:rFonts w:ascii="Times New Roman" w:hAnsi="Times New Roman" w:eastAsia="宋体"/>
                      <w:sz w:val="18"/>
                      <w:szCs w:val="18"/>
                    </w:rPr>
                  </w:pPr>
                  <w:r>
                    <w:rPr>
                      <w:rFonts w:hint="eastAsia" w:ascii="Times New Roman" w:hAnsi="宋体" w:eastAsia="宋体"/>
                      <w:sz w:val="18"/>
                      <w:szCs w:val="18"/>
                    </w:rPr>
                    <w:t>颗粒物</w:t>
                  </w:r>
                </w:p>
              </w:tc>
              <w:tc>
                <w:tcPr>
                  <w:tcW w:w="1211"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DFT3-12</w:t>
                  </w:r>
                  <w:r>
                    <w:rPr>
                      <w:rFonts w:hint="eastAsia" w:ascii="Times New Roman" w:hAnsi="Times New Roman" w:eastAsia="宋体"/>
                      <w:sz w:val="18"/>
                      <w:szCs w:val="18"/>
                    </w:rPr>
                    <w:t>沉</w:t>
                  </w:r>
                </w:p>
                <w:p>
                  <w:pPr>
                    <w:jc w:val="center"/>
                    <w:rPr>
                      <w:rFonts w:ascii="Times New Roman" w:hAnsi="Times New Roman" w:eastAsia="宋体"/>
                      <w:sz w:val="18"/>
                      <w:szCs w:val="18"/>
                    </w:rPr>
                  </w:pPr>
                  <w:r>
                    <w:rPr>
                      <w:rFonts w:hint="eastAsia" w:ascii="Times New Roman" w:hAnsi="Times New Roman" w:eastAsia="宋体"/>
                      <w:sz w:val="18"/>
                      <w:szCs w:val="18"/>
                    </w:rPr>
                    <w:t>流式除尘机</w:t>
                  </w:r>
                </w:p>
              </w:tc>
              <w:tc>
                <w:tcPr>
                  <w:tcW w:w="1232"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DFT</w:t>
                  </w:r>
                  <w:r>
                    <w:rPr>
                      <w:rFonts w:hint="eastAsia" w:ascii="Times New Roman" w:hAnsi="Times New Roman" w:eastAsia="宋体"/>
                      <w:sz w:val="18"/>
                      <w:szCs w:val="18"/>
                    </w:rPr>
                    <w:t>2</w:t>
                  </w:r>
                  <w:r>
                    <w:rPr>
                      <w:rFonts w:ascii="Times New Roman" w:hAnsi="Times New Roman" w:eastAsia="宋体"/>
                      <w:sz w:val="18"/>
                      <w:szCs w:val="18"/>
                    </w:rPr>
                    <w:t>-</w:t>
                  </w:r>
                  <w:r>
                    <w:rPr>
                      <w:rFonts w:hint="eastAsia" w:ascii="Times New Roman" w:hAnsi="Times New Roman" w:eastAsia="宋体"/>
                      <w:sz w:val="18"/>
                      <w:szCs w:val="18"/>
                    </w:rPr>
                    <w:t>8沉</w:t>
                  </w:r>
                </w:p>
                <w:p>
                  <w:pPr>
                    <w:jc w:val="center"/>
                    <w:rPr>
                      <w:rFonts w:ascii="Times New Roman" w:hAnsi="Times New Roman" w:eastAsia="宋体"/>
                      <w:sz w:val="18"/>
                      <w:szCs w:val="18"/>
                    </w:rPr>
                  </w:pPr>
                  <w:r>
                    <w:rPr>
                      <w:rFonts w:hint="eastAsia" w:ascii="Times New Roman" w:hAnsi="Times New Roman" w:eastAsia="宋体"/>
                      <w:sz w:val="18"/>
                      <w:szCs w:val="18"/>
                    </w:rPr>
                    <w:t>流滤筒式除尘机</w:t>
                  </w:r>
                </w:p>
              </w:tc>
              <w:tc>
                <w:tcPr>
                  <w:tcW w:w="960"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P2</w:t>
                  </w:r>
                </w:p>
              </w:tc>
              <w:tc>
                <w:tcPr>
                  <w:tcW w:w="104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Ex>
              <w:trPr>
                <w:trHeight w:val="20" w:hRule="atLeast"/>
              </w:trPr>
              <w:tc>
                <w:tcPr>
                  <w:tcW w:w="1742"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B12</w:t>
                  </w:r>
                  <w:r>
                    <w:rPr>
                      <w:rFonts w:hint="eastAsia" w:ascii="Times New Roman" w:hAnsi="Times New Roman" w:eastAsia="宋体"/>
                      <w:sz w:val="18"/>
                      <w:szCs w:val="18"/>
                    </w:rPr>
                    <w:t>混合室</w:t>
                  </w:r>
                  <w:r>
                    <w:rPr>
                      <w:rFonts w:ascii="Times New Roman" w:hAnsi="Times New Roman" w:eastAsia="宋体"/>
                      <w:sz w:val="18"/>
                      <w:szCs w:val="18"/>
                    </w:rPr>
                    <w:t>1+C08</w:t>
                  </w:r>
                  <w:r>
                    <w:rPr>
                      <w:rFonts w:hint="eastAsia" w:ascii="Times New Roman" w:hAnsi="Times New Roman" w:eastAsia="宋体"/>
                      <w:sz w:val="18"/>
                      <w:szCs w:val="18"/>
                    </w:rPr>
                    <w:t>压片</w:t>
                  </w:r>
                  <w:r>
                    <w:rPr>
                      <w:rFonts w:ascii="Times New Roman" w:hAnsi="Times New Roman" w:eastAsia="宋体"/>
                      <w:sz w:val="18"/>
                      <w:szCs w:val="18"/>
                    </w:rPr>
                    <w:t>1+C09</w:t>
                  </w:r>
                  <w:r>
                    <w:rPr>
                      <w:rFonts w:hint="eastAsia" w:ascii="Times New Roman" w:hAnsi="Times New Roman" w:eastAsia="宋体"/>
                      <w:sz w:val="18"/>
                      <w:szCs w:val="18"/>
                    </w:rPr>
                    <w:t>压片</w:t>
                  </w:r>
                  <w:r>
                    <w:rPr>
                      <w:rFonts w:ascii="Times New Roman" w:hAnsi="Times New Roman" w:eastAsia="宋体"/>
                      <w:sz w:val="18"/>
                      <w:szCs w:val="18"/>
                    </w:rPr>
                    <w:t>1+D03</w:t>
                  </w:r>
                  <w:r>
                    <w:rPr>
                      <w:rFonts w:hint="eastAsia" w:ascii="Times New Roman" w:hAnsi="Times New Roman" w:eastAsia="宋体"/>
                      <w:sz w:val="18"/>
                      <w:szCs w:val="18"/>
                    </w:rPr>
                    <w:t>内包室</w:t>
                  </w:r>
                  <w:r>
                    <w:rPr>
                      <w:rFonts w:ascii="Times New Roman" w:hAnsi="Times New Roman" w:eastAsia="宋体"/>
                      <w:sz w:val="18"/>
                      <w:szCs w:val="18"/>
                    </w:rPr>
                    <w:t xml:space="preserve">1 </w:t>
                  </w:r>
                </w:p>
              </w:tc>
              <w:tc>
                <w:tcPr>
                  <w:tcW w:w="796"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P3</w:t>
                  </w:r>
                </w:p>
              </w:tc>
              <w:tc>
                <w:tcPr>
                  <w:tcW w:w="1294" w:type="dxa"/>
                  <w:tcBorders>
                    <w:tl2br w:val="nil"/>
                    <w:tr2bl w:val="nil"/>
                  </w:tcBorders>
                  <w:vAlign w:val="center"/>
                </w:tcPr>
                <w:p>
                  <w:pPr>
                    <w:jc w:val="center"/>
                    <w:rPr>
                      <w:rFonts w:ascii="Times New Roman" w:hAnsi="Times New Roman" w:eastAsia="宋体"/>
                      <w:sz w:val="18"/>
                      <w:szCs w:val="18"/>
                    </w:rPr>
                  </w:pPr>
                  <w:r>
                    <w:rPr>
                      <w:rFonts w:hint="eastAsia" w:ascii="Times New Roman" w:hAnsi="宋体" w:eastAsia="宋体"/>
                      <w:sz w:val="18"/>
                      <w:szCs w:val="18"/>
                    </w:rPr>
                    <w:t>颗粒物</w:t>
                  </w:r>
                </w:p>
              </w:tc>
              <w:tc>
                <w:tcPr>
                  <w:tcW w:w="1211"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DFT3</w:t>
                  </w:r>
                  <w:r>
                    <w:rPr>
                      <w:rFonts w:hint="eastAsia" w:ascii="Times New Roman" w:hAnsi="Times New Roman" w:eastAsia="宋体"/>
                      <w:sz w:val="18"/>
                      <w:szCs w:val="18"/>
                    </w:rPr>
                    <w:t>弱沉</w:t>
                  </w:r>
                </w:p>
                <w:p>
                  <w:pPr>
                    <w:jc w:val="center"/>
                    <w:rPr>
                      <w:rFonts w:ascii="Times New Roman" w:hAnsi="Times New Roman" w:eastAsia="宋体"/>
                      <w:sz w:val="18"/>
                      <w:szCs w:val="18"/>
                    </w:rPr>
                  </w:pPr>
                  <w:r>
                    <w:rPr>
                      <w:rFonts w:hint="eastAsia" w:ascii="Times New Roman" w:hAnsi="Times New Roman" w:eastAsia="宋体"/>
                      <w:sz w:val="18"/>
                      <w:szCs w:val="18"/>
                    </w:rPr>
                    <w:t>流式除尘机</w:t>
                  </w:r>
                </w:p>
              </w:tc>
              <w:tc>
                <w:tcPr>
                  <w:tcW w:w="1232"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DFT</w:t>
                  </w:r>
                  <w:r>
                    <w:rPr>
                      <w:rFonts w:hint="eastAsia" w:ascii="Times New Roman" w:hAnsi="Times New Roman" w:eastAsia="宋体"/>
                      <w:sz w:val="18"/>
                      <w:szCs w:val="18"/>
                    </w:rPr>
                    <w:t>3</w:t>
                  </w:r>
                  <w:r>
                    <w:rPr>
                      <w:rFonts w:ascii="Times New Roman" w:hAnsi="Times New Roman" w:eastAsia="宋体"/>
                      <w:sz w:val="18"/>
                      <w:szCs w:val="18"/>
                    </w:rPr>
                    <w:t>-</w:t>
                  </w:r>
                  <w:r>
                    <w:rPr>
                      <w:rFonts w:hint="eastAsia" w:ascii="Times New Roman" w:hAnsi="Times New Roman" w:eastAsia="宋体"/>
                      <w:sz w:val="18"/>
                      <w:szCs w:val="18"/>
                    </w:rPr>
                    <w:t>6沉</w:t>
                  </w:r>
                </w:p>
                <w:p>
                  <w:pPr>
                    <w:jc w:val="center"/>
                    <w:rPr>
                      <w:rFonts w:ascii="Times New Roman" w:hAnsi="Times New Roman" w:eastAsia="宋体"/>
                      <w:sz w:val="18"/>
                      <w:szCs w:val="18"/>
                    </w:rPr>
                  </w:pPr>
                  <w:r>
                    <w:rPr>
                      <w:rFonts w:hint="eastAsia" w:ascii="Times New Roman" w:hAnsi="Times New Roman" w:eastAsia="宋体"/>
                      <w:sz w:val="18"/>
                      <w:szCs w:val="18"/>
                    </w:rPr>
                    <w:t>流滤筒式除尘机</w:t>
                  </w:r>
                </w:p>
              </w:tc>
              <w:tc>
                <w:tcPr>
                  <w:tcW w:w="960"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P3</w:t>
                  </w:r>
                </w:p>
              </w:tc>
              <w:tc>
                <w:tcPr>
                  <w:tcW w:w="104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Ex>
              <w:trPr>
                <w:trHeight w:val="20" w:hRule="atLeast"/>
              </w:trPr>
              <w:tc>
                <w:tcPr>
                  <w:tcW w:w="1742"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C10</w:t>
                  </w:r>
                  <w:r>
                    <w:rPr>
                      <w:rFonts w:hint="eastAsia" w:ascii="Times New Roman" w:hAnsi="Times New Roman" w:eastAsia="宋体"/>
                      <w:sz w:val="18"/>
                      <w:szCs w:val="18"/>
                    </w:rPr>
                    <w:t>粉碎过筛间</w:t>
                  </w:r>
                  <w:r>
                    <w:rPr>
                      <w:rFonts w:ascii="Times New Roman" w:hAnsi="Times New Roman" w:eastAsia="宋体"/>
                      <w:sz w:val="18"/>
                      <w:szCs w:val="18"/>
                    </w:rPr>
                    <w:t>+D12</w:t>
                  </w:r>
                  <w:r>
                    <w:rPr>
                      <w:rFonts w:hint="eastAsia" w:ascii="Times New Roman" w:hAnsi="Times New Roman" w:eastAsia="宋体"/>
                      <w:sz w:val="18"/>
                      <w:szCs w:val="18"/>
                    </w:rPr>
                    <w:t>配料间</w:t>
                  </w:r>
                  <w:r>
                    <w:rPr>
                      <w:rFonts w:ascii="Times New Roman" w:hAnsi="Times New Roman" w:eastAsia="宋体"/>
                      <w:sz w:val="18"/>
                      <w:szCs w:val="18"/>
                    </w:rPr>
                    <w:t>1</w:t>
                  </w:r>
                </w:p>
              </w:tc>
              <w:tc>
                <w:tcPr>
                  <w:tcW w:w="796"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P4</w:t>
                  </w:r>
                </w:p>
              </w:tc>
              <w:tc>
                <w:tcPr>
                  <w:tcW w:w="1294" w:type="dxa"/>
                  <w:tcBorders>
                    <w:tl2br w:val="nil"/>
                    <w:tr2bl w:val="nil"/>
                  </w:tcBorders>
                  <w:vAlign w:val="center"/>
                </w:tcPr>
                <w:p>
                  <w:pPr>
                    <w:jc w:val="center"/>
                    <w:rPr>
                      <w:rFonts w:ascii="Times New Roman" w:hAnsi="Times New Roman" w:eastAsia="宋体"/>
                      <w:sz w:val="18"/>
                      <w:szCs w:val="18"/>
                    </w:rPr>
                  </w:pPr>
                  <w:r>
                    <w:rPr>
                      <w:rFonts w:hint="eastAsia" w:ascii="Times New Roman" w:hAnsi="宋体" w:eastAsia="宋体"/>
                      <w:sz w:val="18"/>
                      <w:szCs w:val="18"/>
                    </w:rPr>
                    <w:t>颗粒物</w:t>
                  </w:r>
                </w:p>
              </w:tc>
              <w:tc>
                <w:tcPr>
                  <w:tcW w:w="1211"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DFT3-12</w:t>
                  </w:r>
                  <w:r>
                    <w:rPr>
                      <w:rFonts w:hint="eastAsia" w:ascii="Times New Roman" w:hAnsi="Times New Roman" w:eastAsia="宋体"/>
                      <w:sz w:val="18"/>
                      <w:szCs w:val="18"/>
                    </w:rPr>
                    <w:t>沉</w:t>
                  </w:r>
                </w:p>
                <w:p>
                  <w:pPr>
                    <w:jc w:val="center"/>
                    <w:rPr>
                      <w:rFonts w:ascii="Times New Roman" w:hAnsi="Times New Roman" w:eastAsia="宋体"/>
                      <w:sz w:val="18"/>
                      <w:szCs w:val="18"/>
                    </w:rPr>
                  </w:pPr>
                  <w:r>
                    <w:rPr>
                      <w:rFonts w:hint="eastAsia" w:ascii="Times New Roman" w:hAnsi="Times New Roman" w:eastAsia="宋体"/>
                      <w:sz w:val="18"/>
                      <w:szCs w:val="18"/>
                    </w:rPr>
                    <w:t>流式除尘机</w:t>
                  </w:r>
                </w:p>
              </w:tc>
              <w:tc>
                <w:tcPr>
                  <w:tcW w:w="1232"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DFT</w:t>
                  </w:r>
                  <w:r>
                    <w:rPr>
                      <w:rFonts w:hint="eastAsia" w:ascii="Times New Roman" w:hAnsi="Times New Roman" w:eastAsia="宋体"/>
                      <w:sz w:val="18"/>
                      <w:szCs w:val="18"/>
                    </w:rPr>
                    <w:t>3</w:t>
                  </w:r>
                  <w:r>
                    <w:rPr>
                      <w:rFonts w:ascii="Times New Roman" w:hAnsi="Times New Roman" w:eastAsia="宋体"/>
                      <w:sz w:val="18"/>
                      <w:szCs w:val="18"/>
                    </w:rPr>
                    <w:t>-</w:t>
                  </w:r>
                  <w:r>
                    <w:rPr>
                      <w:rFonts w:hint="eastAsia" w:ascii="Times New Roman" w:hAnsi="Times New Roman" w:eastAsia="宋体"/>
                      <w:sz w:val="18"/>
                      <w:szCs w:val="18"/>
                    </w:rPr>
                    <w:t>12沉</w:t>
                  </w:r>
                </w:p>
                <w:p>
                  <w:pPr>
                    <w:jc w:val="center"/>
                    <w:rPr>
                      <w:rFonts w:ascii="Times New Roman" w:hAnsi="Times New Roman" w:eastAsia="宋体"/>
                      <w:sz w:val="18"/>
                      <w:szCs w:val="18"/>
                    </w:rPr>
                  </w:pPr>
                  <w:r>
                    <w:rPr>
                      <w:rFonts w:hint="eastAsia" w:ascii="Times New Roman" w:hAnsi="Times New Roman" w:eastAsia="宋体"/>
                      <w:sz w:val="18"/>
                      <w:szCs w:val="18"/>
                    </w:rPr>
                    <w:t>流滤筒式除尘机</w:t>
                  </w:r>
                </w:p>
              </w:tc>
              <w:tc>
                <w:tcPr>
                  <w:tcW w:w="960" w:type="dxa"/>
                  <w:tcBorders>
                    <w:tl2br w:val="nil"/>
                    <w:tr2bl w:val="nil"/>
                  </w:tcBorders>
                  <w:vAlign w:val="center"/>
                </w:tcPr>
                <w:p>
                  <w:pPr>
                    <w:jc w:val="center"/>
                  </w:pPr>
                  <w:r>
                    <w:rPr>
                      <w:rFonts w:hint="eastAsia" w:ascii="Times New Roman" w:hAnsi="Times New Roman" w:eastAsia="宋体"/>
                      <w:sz w:val="18"/>
                      <w:szCs w:val="18"/>
                    </w:rPr>
                    <w:t>P3</w:t>
                  </w:r>
                </w:p>
              </w:tc>
              <w:tc>
                <w:tcPr>
                  <w:tcW w:w="104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Ex>
              <w:trPr>
                <w:trHeight w:val="20" w:hRule="atLeast"/>
              </w:trPr>
              <w:tc>
                <w:tcPr>
                  <w:tcW w:w="1742"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A09</w:t>
                  </w:r>
                  <w:r>
                    <w:rPr>
                      <w:rFonts w:hint="eastAsia" w:ascii="Times New Roman" w:hAnsi="Times New Roman" w:eastAsia="宋体"/>
                      <w:sz w:val="18"/>
                      <w:szCs w:val="18"/>
                    </w:rPr>
                    <w:t>溶剂制备室</w:t>
                  </w:r>
                  <w:r>
                    <w:rPr>
                      <w:rFonts w:ascii="Times New Roman" w:hAnsi="Times New Roman" w:eastAsia="宋体"/>
                      <w:sz w:val="18"/>
                      <w:szCs w:val="18"/>
                    </w:rPr>
                    <w:t>+A18</w:t>
                  </w:r>
                  <w:r>
                    <w:rPr>
                      <w:rFonts w:hint="eastAsia" w:ascii="Times New Roman" w:hAnsi="Times New Roman" w:eastAsia="宋体"/>
                      <w:sz w:val="18"/>
                      <w:szCs w:val="18"/>
                    </w:rPr>
                    <w:t>制粒室</w:t>
                  </w:r>
                </w:p>
              </w:tc>
              <w:tc>
                <w:tcPr>
                  <w:tcW w:w="796"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P5</w:t>
                  </w:r>
                </w:p>
              </w:tc>
              <w:tc>
                <w:tcPr>
                  <w:tcW w:w="1294" w:type="dxa"/>
                  <w:tcBorders>
                    <w:tl2br w:val="nil"/>
                    <w:tr2bl w:val="nil"/>
                  </w:tcBorders>
                  <w:vAlign w:val="center"/>
                </w:tcPr>
                <w:p>
                  <w:pPr>
                    <w:jc w:val="center"/>
                    <w:rPr>
                      <w:rFonts w:ascii="Times New Roman" w:hAnsi="Times New Roman" w:eastAsia="宋体"/>
                      <w:sz w:val="18"/>
                      <w:szCs w:val="18"/>
                    </w:rPr>
                  </w:pPr>
                  <w:r>
                    <w:rPr>
                      <w:rFonts w:hint="eastAsia" w:ascii="Times New Roman" w:hAnsi="宋体" w:eastAsia="宋体"/>
                      <w:sz w:val="18"/>
                      <w:szCs w:val="18"/>
                    </w:rPr>
                    <w:t>颗粒物</w:t>
                  </w:r>
                </w:p>
              </w:tc>
              <w:tc>
                <w:tcPr>
                  <w:tcW w:w="1211"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DFT3</w:t>
                  </w:r>
                  <w:r>
                    <w:rPr>
                      <w:rFonts w:hint="eastAsia" w:ascii="Times New Roman" w:hAnsi="Times New Roman" w:eastAsia="宋体"/>
                      <w:sz w:val="18"/>
                      <w:szCs w:val="18"/>
                    </w:rPr>
                    <w:t>巧沉</w:t>
                  </w:r>
                </w:p>
                <w:p>
                  <w:pPr>
                    <w:jc w:val="center"/>
                    <w:rPr>
                      <w:rFonts w:ascii="Times New Roman" w:hAnsi="Times New Roman" w:eastAsia="宋体"/>
                      <w:sz w:val="18"/>
                      <w:szCs w:val="18"/>
                    </w:rPr>
                  </w:pPr>
                  <w:r>
                    <w:rPr>
                      <w:rFonts w:hint="eastAsia" w:ascii="Times New Roman" w:hAnsi="Times New Roman" w:eastAsia="宋体"/>
                      <w:sz w:val="18"/>
                      <w:szCs w:val="18"/>
                    </w:rPr>
                    <w:t>流式除尘机</w:t>
                  </w:r>
                </w:p>
              </w:tc>
              <w:tc>
                <w:tcPr>
                  <w:tcW w:w="1232"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DFT</w:t>
                  </w:r>
                  <w:r>
                    <w:rPr>
                      <w:rFonts w:hint="eastAsia" w:ascii="Times New Roman" w:hAnsi="Times New Roman" w:eastAsia="宋体"/>
                      <w:sz w:val="18"/>
                      <w:szCs w:val="18"/>
                    </w:rPr>
                    <w:t>3</w:t>
                  </w:r>
                  <w:r>
                    <w:rPr>
                      <w:rFonts w:ascii="Times New Roman" w:hAnsi="Times New Roman" w:eastAsia="宋体"/>
                      <w:sz w:val="18"/>
                      <w:szCs w:val="18"/>
                    </w:rPr>
                    <w:t>-</w:t>
                  </w:r>
                  <w:r>
                    <w:rPr>
                      <w:rFonts w:hint="eastAsia" w:ascii="Times New Roman" w:hAnsi="Times New Roman" w:eastAsia="宋体"/>
                      <w:sz w:val="18"/>
                      <w:szCs w:val="18"/>
                    </w:rPr>
                    <w:t>6沉</w:t>
                  </w:r>
                </w:p>
                <w:p>
                  <w:pPr>
                    <w:jc w:val="center"/>
                    <w:rPr>
                      <w:rFonts w:ascii="Times New Roman" w:hAnsi="Times New Roman" w:eastAsia="宋体"/>
                      <w:sz w:val="18"/>
                      <w:szCs w:val="18"/>
                    </w:rPr>
                  </w:pPr>
                  <w:r>
                    <w:rPr>
                      <w:rFonts w:hint="eastAsia" w:ascii="Times New Roman" w:hAnsi="Times New Roman" w:eastAsia="宋体"/>
                      <w:sz w:val="18"/>
                      <w:szCs w:val="18"/>
                    </w:rPr>
                    <w:t>流滤筒式除尘机</w:t>
                  </w:r>
                </w:p>
              </w:tc>
              <w:tc>
                <w:tcPr>
                  <w:tcW w:w="960" w:type="dxa"/>
                  <w:tcBorders>
                    <w:tl2br w:val="nil"/>
                    <w:tr2bl w:val="nil"/>
                  </w:tcBorders>
                  <w:vAlign w:val="center"/>
                </w:tcPr>
                <w:p>
                  <w:pPr>
                    <w:jc w:val="center"/>
                  </w:pPr>
                  <w:r>
                    <w:rPr>
                      <w:rFonts w:hint="eastAsia" w:ascii="Times New Roman" w:hAnsi="Times New Roman" w:eastAsia="宋体"/>
                      <w:sz w:val="18"/>
                      <w:szCs w:val="18"/>
                    </w:rPr>
                    <w:t>P3</w:t>
                  </w:r>
                </w:p>
              </w:tc>
              <w:tc>
                <w:tcPr>
                  <w:tcW w:w="104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Ex>
              <w:trPr>
                <w:trHeight w:val="20" w:hRule="atLeast"/>
              </w:trPr>
              <w:tc>
                <w:tcPr>
                  <w:tcW w:w="1742"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B</w:t>
                  </w:r>
                  <w:r>
                    <w:rPr>
                      <w:rFonts w:hint="eastAsia" w:ascii="Times New Roman" w:hAnsi="Times New Roman" w:eastAsia="宋体"/>
                      <w:sz w:val="18"/>
                      <w:szCs w:val="18"/>
                    </w:rPr>
                    <w:t>线针磨机</w:t>
                  </w:r>
                </w:p>
              </w:tc>
              <w:tc>
                <w:tcPr>
                  <w:tcW w:w="796"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P6</w:t>
                  </w:r>
                </w:p>
              </w:tc>
              <w:tc>
                <w:tcPr>
                  <w:tcW w:w="1294" w:type="dxa"/>
                  <w:tcBorders>
                    <w:tl2br w:val="nil"/>
                    <w:tr2bl w:val="nil"/>
                  </w:tcBorders>
                  <w:vAlign w:val="center"/>
                </w:tcPr>
                <w:p>
                  <w:pPr>
                    <w:jc w:val="center"/>
                    <w:rPr>
                      <w:rFonts w:ascii="Times New Roman" w:hAnsi="Times New Roman" w:eastAsia="宋体"/>
                      <w:sz w:val="18"/>
                      <w:szCs w:val="18"/>
                    </w:rPr>
                  </w:pPr>
                  <w:r>
                    <w:rPr>
                      <w:rFonts w:hint="eastAsia" w:ascii="Times New Roman" w:hAnsi="宋体" w:eastAsia="宋体"/>
                      <w:sz w:val="18"/>
                      <w:szCs w:val="18"/>
                    </w:rPr>
                    <w:t>颗粒物</w:t>
                  </w:r>
                </w:p>
              </w:tc>
              <w:tc>
                <w:tcPr>
                  <w:tcW w:w="1211"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DFT3</w:t>
                  </w:r>
                  <w:r>
                    <w:rPr>
                      <w:rFonts w:hint="eastAsia" w:ascii="Times New Roman" w:hAnsi="Times New Roman" w:eastAsia="宋体"/>
                      <w:sz w:val="18"/>
                      <w:szCs w:val="18"/>
                    </w:rPr>
                    <w:t>巧沉</w:t>
                  </w:r>
                </w:p>
                <w:p>
                  <w:pPr>
                    <w:jc w:val="center"/>
                    <w:rPr>
                      <w:rFonts w:ascii="Times New Roman" w:hAnsi="Times New Roman" w:eastAsia="宋体"/>
                      <w:sz w:val="18"/>
                      <w:szCs w:val="18"/>
                    </w:rPr>
                  </w:pPr>
                  <w:r>
                    <w:rPr>
                      <w:rFonts w:hint="eastAsia" w:ascii="Times New Roman" w:hAnsi="Times New Roman" w:eastAsia="宋体"/>
                      <w:sz w:val="18"/>
                      <w:szCs w:val="18"/>
                    </w:rPr>
                    <w:t>流式除尘机</w:t>
                  </w:r>
                </w:p>
              </w:tc>
              <w:tc>
                <w:tcPr>
                  <w:tcW w:w="1232"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DFO2-2沉</w:t>
                  </w:r>
                </w:p>
                <w:p>
                  <w:pPr>
                    <w:jc w:val="center"/>
                    <w:rPr>
                      <w:rFonts w:ascii="Times New Roman" w:hAnsi="Times New Roman" w:eastAsia="宋体"/>
                      <w:sz w:val="18"/>
                      <w:szCs w:val="18"/>
                    </w:rPr>
                  </w:pPr>
                  <w:r>
                    <w:rPr>
                      <w:rFonts w:hint="eastAsia" w:ascii="Times New Roman" w:hAnsi="Times New Roman" w:eastAsia="宋体"/>
                      <w:sz w:val="18"/>
                      <w:szCs w:val="18"/>
                    </w:rPr>
                    <w:t>流滤筒式除尘机</w:t>
                  </w:r>
                </w:p>
              </w:tc>
              <w:tc>
                <w:tcPr>
                  <w:tcW w:w="960" w:type="dxa"/>
                  <w:tcBorders>
                    <w:tl2br w:val="nil"/>
                    <w:tr2bl w:val="nil"/>
                  </w:tcBorders>
                  <w:vAlign w:val="center"/>
                </w:tcPr>
                <w:p>
                  <w:pPr>
                    <w:jc w:val="center"/>
                    <w:rPr>
                      <w:rFonts w:hint="eastAsia" w:ascii="Times New Roman" w:hAnsi="Times New Roman" w:eastAsia="宋体"/>
                      <w:sz w:val="18"/>
                      <w:szCs w:val="18"/>
                      <w:lang w:val="en-US" w:eastAsia="zh-CN"/>
                    </w:rPr>
                  </w:pPr>
                  <w:r>
                    <w:rPr>
                      <w:rFonts w:hint="eastAsia" w:ascii="Times New Roman" w:hAnsi="Times New Roman" w:eastAsia="宋体"/>
                      <w:sz w:val="18"/>
                      <w:szCs w:val="18"/>
                    </w:rPr>
                    <w:t>P</w:t>
                  </w:r>
                  <w:r>
                    <w:rPr>
                      <w:rFonts w:hint="eastAsia" w:ascii="Times New Roman" w:hAnsi="Times New Roman" w:eastAsia="宋体"/>
                      <w:sz w:val="18"/>
                      <w:szCs w:val="18"/>
                      <w:lang w:val="en-US" w:eastAsia="zh-CN"/>
                    </w:rPr>
                    <w:t>5</w:t>
                  </w:r>
                </w:p>
              </w:tc>
              <w:tc>
                <w:tcPr>
                  <w:tcW w:w="104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15</w:t>
                  </w:r>
                </w:p>
                <w:p>
                  <w:pPr>
                    <w:rPr>
                      <w:rFonts w:ascii="Times New Roman" w:hAnsi="Times New Roman" w:eastAsia="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Ex>
              <w:trPr>
                <w:trHeight w:val="20" w:hRule="atLeast"/>
              </w:trPr>
              <w:tc>
                <w:tcPr>
                  <w:tcW w:w="1742"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A</w:t>
                  </w:r>
                  <w:r>
                    <w:rPr>
                      <w:rFonts w:hint="eastAsia" w:ascii="Times New Roman" w:hAnsi="Times New Roman" w:eastAsia="宋体"/>
                      <w:sz w:val="18"/>
                      <w:szCs w:val="18"/>
                    </w:rPr>
                    <w:t>线针磨机</w:t>
                  </w:r>
                </w:p>
              </w:tc>
              <w:tc>
                <w:tcPr>
                  <w:tcW w:w="796"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P7</w:t>
                  </w:r>
                </w:p>
              </w:tc>
              <w:tc>
                <w:tcPr>
                  <w:tcW w:w="1294" w:type="dxa"/>
                  <w:tcBorders>
                    <w:tl2br w:val="nil"/>
                    <w:tr2bl w:val="nil"/>
                  </w:tcBorders>
                  <w:vAlign w:val="center"/>
                </w:tcPr>
                <w:p>
                  <w:pPr>
                    <w:jc w:val="center"/>
                    <w:rPr>
                      <w:rFonts w:ascii="Times New Roman" w:hAnsi="Times New Roman" w:eastAsia="宋体"/>
                      <w:sz w:val="18"/>
                      <w:szCs w:val="18"/>
                    </w:rPr>
                  </w:pPr>
                  <w:r>
                    <w:rPr>
                      <w:rFonts w:hint="eastAsia" w:ascii="Times New Roman" w:hAnsi="宋体" w:eastAsia="宋体"/>
                      <w:sz w:val="18"/>
                      <w:szCs w:val="18"/>
                    </w:rPr>
                    <w:t>颗粒物</w:t>
                  </w:r>
                </w:p>
              </w:tc>
              <w:tc>
                <w:tcPr>
                  <w:tcW w:w="121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滤芯除尘器</w:t>
                  </w:r>
                </w:p>
              </w:tc>
              <w:tc>
                <w:tcPr>
                  <w:tcW w:w="1232"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DFO2-2沉</w:t>
                  </w:r>
                </w:p>
                <w:p>
                  <w:pPr>
                    <w:jc w:val="center"/>
                    <w:rPr>
                      <w:rFonts w:ascii="Times New Roman" w:hAnsi="Times New Roman" w:eastAsia="宋体"/>
                      <w:sz w:val="18"/>
                      <w:szCs w:val="18"/>
                    </w:rPr>
                  </w:pPr>
                  <w:r>
                    <w:rPr>
                      <w:rFonts w:hint="eastAsia" w:ascii="Times New Roman" w:hAnsi="Times New Roman" w:eastAsia="宋体"/>
                      <w:sz w:val="18"/>
                      <w:szCs w:val="18"/>
                    </w:rPr>
                    <w:t>流滤筒式除尘机</w:t>
                  </w:r>
                </w:p>
              </w:tc>
              <w:tc>
                <w:tcPr>
                  <w:tcW w:w="960" w:type="dxa"/>
                  <w:tcBorders>
                    <w:tl2br w:val="nil"/>
                    <w:tr2bl w:val="nil"/>
                  </w:tcBorders>
                  <w:vAlign w:val="center"/>
                </w:tcPr>
                <w:p>
                  <w:pPr>
                    <w:jc w:val="center"/>
                    <w:rPr>
                      <w:rFonts w:hint="eastAsia" w:ascii="Times New Roman" w:hAnsi="Times New Roman" w:eastAsia="宋体"/>
                      <w:sz w:val="18"/>
                      <w:szCs w:val="18"/>
                    </w:rPr>
                  </w:pPr>
                  <w:r>
                    <w:rPr>
                      <w:rFonts w:hint="eastAsia" w:ascii="Times New Roman" w:hAnsi="Times New Roman" w:eastAsia="宋体"/>
                      <w:sz w:val="18"/>
                      <w:szCs w:val="18"/>
                    </w:rPr>
                    <w:t>P3</w:t>
                  </w:r>
                </w:p>
              </w:tc>
              <w:tc>
                <w:tcPr>
                  <w:tcW w:w="104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Ex>
              <w:trPr>
                <w:trHeight w:val="20" w:hRule="atLeast"/>
              </w:trPr>
              <w:tc>
                <w:tcPr>
                  <w:tcW w:w="1742"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A</w:t>
                  </w:r>
                  <w:r>
                    <w:rPr>
                      <w:rFonts w:hint="eastAsia" w:ascii="Times New Roman" w:hAnsi="Times New Roman" w:eastAsia="宋体"/>
                      <w:sz w:val="18"/>
                      <w:szCs w:val="18"/>
                    </w:rPr>
                    <w:t>线制粒机</w:t>
                  </w:r>
                </w:p>
              </w:tc>
              <w:tc>
                <w:tcPr>
                  <w:tcW w:w="796"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P8</w:t>
                  </w:r>
                </w:p>
              </w:tc>
              <w:tc>
                <w:tcPr>
                  <w:tcW w:w="1294"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颗粒物、</w:t>
                  </w:r>
                </w:p>
                <w:p>
                  <w:pPr>
                    <w:jc w:val="center"/>
                    <w:rPr>
                      <w:rFonts w:ascii="Times New Roman" w:hAnsi="Times New Roman" w:eastAsia="宋体"/>
                      <w:sz w:val="18"/>
                      <w:szCs w:val="18"/>
                    </w:rPr>
                  </w:pPr>
                  <w:r>
                    <w:rPr>
                      <w:rFonts w:hint="eastAsia" w:ascii="Times New Roman" w:hAnsi="Times New Roman" w:eastAsia="宋体"/>
                      <w:sz w:val="18"/>
                      <w:szCs w:val="18"/>
                    </w:rPr>
                    <w:t>非甲烷总烃</w:t>
                  </w:r>
                </w:p>
              </w:tc>
              <w:tc>
                <w:tcPr>
                  <w:tcW w:w="121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洗气塔</w:t>
                  </w:r>
                </w:p>
              </w:tc>
              <w:tc>
                <w:tcPr>
                  <w:tcW w:w="1232"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洗气塔</w:t>
                  </w:r>
                </w:p>
              </w:tc>
              <w:tc>
                <w:tcPr>
                  <w:tcW w:w="960" w:type="dxa"/>
                  <w:tcBorders>
                    <w:tl2br w:val="nil"/>
                    <w:tr2bl w:val="nil"/>
                  </w:tcBorders>
                  <w:vAlign w:val="center"/>
                </w:tcPr>
                <w:p>
                  <w:pPr>
                    <w:jc w:val="center"/>
                    <w:rPr>
                      <w:rFonts w:hint="eastAsia" w:ascii="Times New Roman" w:hAnsi="Times New Roman" w:eastAsia="宋体"/>
                      <w:sz w:val="18"/>
                      <w:szCs w:val="18"/>
                    </w:rPr>
                  </w:pPr>
                  <w:r>
                    <w:rPr>
                      <w:rFonts w:hint="eastAsia" w:ascii="Times New Roman" w:hAnsi="Times New Roman" w:eastAsia="宋体"/>
                      <w:sz w:val="18"/>
                      <w:szCs w:val="18"/>
                    </w:rPr>
                    <w:t>P3</w:t>
                  </w:r>
                </w:p>
              </w:tc>
              <w:tc>
                <w:tcPr>
                  <w:tcW w:w="104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Ex>
              <w:trPr>
                <w:trHeight w:val="20" w:hRule="atLeast"/>
              </w:trPr>
              <w:tc>
                <w:tcPr>
                  <w:tcW w:w="1742"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B</w:t>
                  </w:r>
                  <w:r>
                    <w:rPr>
                      <w:rFonts w:hint="eastAsia" w:ascii="Times New Roman" w:hAnsi="Times New Roman" w:eastAsia="宋体"/>
                      <w:sz w:val="18"/>
                      <w:szCs w:val="18"/>
                    </w:rPr>
                    <w:t>线制粒机</w:t>
                  </w:r>
                </w:p>
              </w:tc>
              <w:tc>
                <w:tcPr>
                  <w:tcW w:w="796"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P9</w:t>
                  </w:r>
                </w:p>
              </w:tc>
              <w:tc>
                <w:tcPr>
                  <w:tcW w:w="1294"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颗粒物、</w:t>
                  </w:r>
                </w:p>
                <w:p>
                  <w:pPr>
                    <w:jc w:val="center"/>
                    <w:rPr>
                      <w:rFonts w:ascii="Times New Roman" w:hAnsi="Times New Roman" w:eastAsia="宋体"/>
                      <w:sz w:val="18"/>
                      <w:szCs w:val="18"/>
                    </w:rPr>
                  </w:pPr>
                  <w:r>
                    <w:rPr>
                      <w:rFonts w:hint="eastAsia" w:ascii="Times New Roman" w:hAnsi="Times New Roman" w:eastAsia="宋体"/>
                      <w:sz w:val="18"/>
                      <w:szCs w:val="18"/>
                    </w:rPr>
                    <w:t>非甲烷总烃</w:t>
                  </w:r>
                </w:p>
              </w:tc>
              <w:tc>
                <w:tcPr>
                  <w:tcW w:w="121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喷淋塔</w:t>
                  </w:r>
                </w:p>
              </w:tc>
              <w:tc>
                <w:tcPr>
                  <w:tcW w:w="1232"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洗气塔</w:t>
                  </w:r>
                </w:p>
              </w:tc>
              <w:tc>
                <w:tcPr>
                  <w:tcW w:w="960" w:type="dxa"/>
                  <w:tcBorders>
                    <w:tl2br w:val="nil"/>
                    <w:tr2bl w:val="nil"/>
                  </w:tcBorders>
                  <w:vAlign w:val="center"/>
                </w:tcPr>
                <w:p>
                  <w:pPr>
                    <w:jc w:val="center"/>
                    <w:rPr>
                      <w:rFonts w:hint="eastAsia" w:ascii="Times New Roman" w:hAnsi="Times New Roman" w:eastAsia="宋体"/>
                      <w:sz w:val="18"/>
                      <w:szCs w:val="18"/>
                    </w:rPr>
                  </w:pPr>
                  <w:r>
                    <w:rPr>
                      <w:rFonts w:hint="eastAsia" w:ascii="Times New Roman" w:hAnsi="Times New Roman" w:eastAsia="宋体"/>
                      <w:sz w:val="18"/>
                      <w:szCs w:val="18"/>
                    </w:rPr>
                    <w:t>P2</w:t>
                  </w:r>
                </w:p>
              </w:tc>
              <w:tc>
                <w:tcPr>
                  <w:tcW w:w="104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Ex>
              <w:trPr>
                <w:trHeight w:val="20" w:hRule="atLeast"/>
              </w:trPr>
              <w:tc>
                <w:tcPr>
                  <w:tcW w:w="1742"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A</w:t>
                  </w:r>
                  <w:r>
                    <w:rPr>
                      <w:rFonts w:hint="eastAsia" w:ascii="Times New Roman" w:hAnsi="Times New Roman" w:eastAsia="宋体"/>
                      <w:sz w:val="18"/>
                      <w:szCs w:val="18"/>
                    </w:rPr>
                    <w:t>线包衣机</w:t>
                  </w:r>
                </w:p>
              </w:tc>
              <w:tc>
                <w:tcPr>
                  <w:tcW w:w="796"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P10</w:t>
                  </w:r>
                </w:p>
              </w:tc>
              <w:tc>
                <w:tcPr>
                  <w:tcW w:w="1294"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颗粒物、</w:t>
                  </w:r>
                </w:p>
                <w:p>
                  <w:pPr>
                    <w:jc w:val="center"/>
                    <w:rPr>
                      <w:rFonts w:ascii="Times New Roman" w:hAnsi="Times New Roman" w:eastAsia="宋体"/>
                      <w:sz w:val="18"/>
                      <w:szCs w:val="18"/>
                    </w:rPr>
                  </w:pPr>
                  <w:r>
                    <w:rPr>
                      <w:rFonts w:hint="eastAsia" w:ascii="Times New Roman" w:hAnsi="Times New Roman" w:eastAsia="宋体"/>
                      <w:sz w:val="18"/>
                      <w:szCs w:val="18"/>
                    </w:rPr>
                    <w:t>非甲烷总烃</w:t>
                  </w:r>
                </w:p>
              </w:tc>
              <w:tc>
                <w:tcPr>
                  <w:tcW w:w="121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洗气塔</w:t>
                  </w:r>
                </w:p>
              </w:tc>
              <w:tc>
                <w:tcPr>
                  <w:tcW w:w="1232" w:type="dxa"/>
                  <w:tcBorders>
                    <w:tl2br w:val="nil"/>
                    <w:tr2bl w:val="nil"/>
                  </w:tcBorders>
                  <w:vAlign w:val="center"/>
                </w:tcPr>
                <w:p>
                  <w:pPr>
                    <w:rPr>
                      <w:rFonts w:ascii="Times New Roman" w:hAnsi="Times New Roman" w:eastAsia="宋体"/>
                      <w:sz w:val="18"/>
                      <w:szCs w:val="18"/>
                    </w:rPr>
                  </w:pPr>
                  <w:r>
                    <w:rPr>
                      <w:rFonts w:hint="eastAsia" w:ascii="Times New Roman" w:hAnsi="Times New Roman" w:eastAsia="宋体"/>
                      <w:sz w:val="18"/>
                      <w:szCs w:val="18"/>
                    </w:rPr>
                    <w:t>滤袋式除尘机，洗气塔</w:t>
                  </w:r>
                </w:p>
              </w:tc>
              <w:tc>
                <w:tcPr>
                  <w:tcW w:w="960" w:type="dxa"/>
                  <w:tcBorders>
                    <w:tl2br w:val="nil"/>
                    <w:tr2bl w:val="nil"/>
                  </w:tcBorders>
                  <w:vAlign w:val="center"/>
                </w:tcPr>
                <w:p>
                  <w:pPr>
                    <w:jc w:val="center"/>
                    <w:rPr>
                      <w:rFonts w:hint="eastAsia" w:ascii="Times New Roman" w:hAnsi="Times New Roman" w:eastAsia="宋体"/>
                      <w:sz w:val="18"/>
                      <w:szCs w:val="18"/>
                    </w:rPr>
                  </w:pPr>
                  <w:r>
                    <w:rPr>
                      <w:rFonts w:hint="eastAsia" w:ascii="Times New Roman" w:hAnsi="Times New Roman" w:eastAsia="宋体"/>
                      <w:sz w:val="18"/>
                      <w:szCs w:val="18"/>
                    </w:rPr>
                    <w:t>P3</w:t>
                  </w:r>
                </w:p>
              </w:tc>
              <w:tc>
                <w:tcPr>
                  <w:tcW w:w="104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Ex>
              <w:trPr>
                <w:trHeight w:val="20" w:hRule="atLeast"/>
              </w:trPr>
              <w:tc>
                <w:tcPr>
                  <w:tcW w:w="1742"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B</w:t>
                  </w:r>
                  <w:r>
                    <w:rPr>
                      <w:rFonts w:hint="eastAsia" w:ascii="Times New Roman" w:hAnsi="Times New Roman" w:eastAsia="宋体"/>
                      <w:sz w:val="18"/>
                      <w:szCs w:val="18"/>
                    </w:rPr>
                    <w:t>线包衣机</w:t>
                  </w:r>
                </w:p>
              </w:tc>
              <w:tc>
                <w:tcPr>
                  <w:tcW w:w="796"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P11</w:t>
                  </w:r>
                </w:p>
              </w:tc>
              <w:tc>
                <w:tcPr>
                  <w:tcW w:w="1294"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颗粒物</w:t>
                  </w:r>
                </w:p>
              </w:tc>
              <w:tc>
                <w:tcPr>
                  <w:tcW w:w="121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尾气洗气塔</w:t>
                  </w:r>
                </w:p>
              </w:tc>
              <w:tc>
                <w:tcPr>
                  <w:tcW w:w="1232" w:type="dxa"/>
                  <w:tcBorders>
                    <w:tl2br w:val="nil"/>
                    <w:tr2bl w:val="nil"/>
                  </w:tcBorders>
                  <w:vAlign w:val="center"/>
                </w:tcPr>
                <w:p>
                  <w:pPr>
                    <w:jc w:val="center"/>
                    <w:rPr>
                      <w:rFonts w:hint="eastAsia" w:ascii="Times New Roman" w:hAnsi="Times New Roman" w:eastAsia="宋体"/>
                      <w:sz w:val="18"/>
                      <w:szCs w:val="18"/>
                    </w:rPr>
                  </w:pPr>
                  <w:r>
                    <w:rPr>
                      <w:rFonts w:hint="eastAsia" w:ascii="Times New Roman" w:hAnsi="Times New Roman" w:eastAsia="宋体"/>
                      <w:sz w:val="18"/>
                      <w:szCs w:val="18"/>
                    </w:rPr>
                    <w:t>滤袋式</w:t>
                  </w:r>
                </w:p>
                <w:p>
                  <w:pPr>
                    <w:jc w:val="center"/>
                    <w:rPr>
                      <w:rFonts w:ascii="Times New Roman" w:hAnsi="Times New Roman" w:eastAsia="宋体"/>
                      <w:sz w:val="18"/>
                      <w:szCs w:val="18"/>
                    </w:rPr>
                  </w:pPr>
                  <w:r>
                    <w:rPr>
                      <w:rFonts w:hint="eastAsia" w:ascii="Times New Roman" w:hAnsi="Times New Roman" w:eastAsia="宋体"/>
                      <w:sz w:val="18"/>
                      <w:szCs w:val="18"/>
                    </w:rPr>
                    <w:t>除尘机</w:t>
                  </w:r>
                </w:p>
              </w:tc>
              <w:tc>
                <w:tcPr>
                  <w:tcW w:w="960" w:type="dxa"/>
                  <w:tcBorders>
                    <w:tl2br w:val="nil"/>
                    <w:tr2bl w:val="nil"/>
                  </w:tcBorders>
                  <w:vAlign w:val="center"/>
                </w:tcPr>
                <w:p>
                  <w:pPr>
                    <w:jc w:val="center"/>
                    <w:rPr>
                      <w:rFonts w:hint="eastAsia" w:ascii="Times New Roman" w:hAnsi="Times New Roman" w:eastAsia="宋体"/>
                      <w:sz w:val="18"/>
                      <w:szCs w:val="18"/>
                    </w:rPr>
                  </w:pPr>
                  <w:r>
                    <w:rPr>
                      <w:rFonts w:hint="eastAsia" w:ascii="Times New Roman" w:hAnsi="Times New Roman" w:eastAsia="宋体"/>
                      <w:sz w:val="18"/>
                      <w:szCs w:val="18"/>
                    </w:rPr>
                    <w:t>P2</w:t>
                  </w:r>
                </w:p>
              </w:tc>
              <w:tc>
                <w:tcPr>
                  <w:tcW w:w="104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Ex>
              <w:trPr>
                <w:trHeight w:val="20" w:hRule="atLeast"/>
              </w:trPr>
              <w:tc>
                <w:tcPr>
                  <w:tcW w:w="1742"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B</w:t>
                  </w:r>
                  <w:r>
                    <w:rPr>
                      <w:rFonts w:hint="eastAsia" w:ascii="Times New Roman" w:hAnsi="Times New Roman" w:eastAsia="宋体"/>
                      <w:sz w:val="18"/>
                      <w:szCs w:val="18"/>
                    </w:rPr>
                    <w:t>线包衣机</w:t>
                  </w:r>
                </w:p>
              </w:tc>
              <w:tc>
                <w:tcPr>
                  <w:tcW w:w="796"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P12</w:t>
                  </w:r>
                </w:p>
              </w:tc>
              <w:tc>
                <w:tcPr>
                  <w:tcW w:w="1294"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非甲烷总烃</w:t>
                  </w:r>
                </w:p>
              </w:tc>
              <w:tc>
                <w:tcPr>
                  <w:tcW w:w="121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尾气洗气塔</w:t>
                  </w:r>
                </w:p>
              </w:tc>
              <w:tc>
                <w:tcPr>
                  <w:tcW w:w="1232"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洗气塔</w:t>
                  </w:r>
                </w:p>
              </w:tc>
              <w:tc>
                <w:tcPr>
                  <w:tcW w:w="960" w:type="dxa"/>
                  <w:tcBorders>
                    <w:tl2br w:val="nil"/>
                    <w:tr2bl w:val="nil"/>
                  </w:tcBorders>
                  <w:vAlign w:val="center"/>
                </w:tcPr>
                <w:p>
                  <w:pPr>
                    <w:jc w:val="center"/>
                    <w:rPr>
                      <w:rFonts w:hint="eastAsia" w:ascii="Times New Roman" w:hAnsi="Times New Roman" w:eastAsia="宋体"/>
                      <w:sz w:val="18"/>
                      <w:szCs w:val="18"/>
                    </w:rPr>
                  </w:pPr>
                  <w:r>
                    <w:rPr>
                      <w:rFonts w:hint="eastAsia" w:ascii="Times New Roman" w:hAnsi="Times New Roman" w:eastAsia="宋体"/>
                      <w:sz w:val="18"/>
                      <w:szCs w:val="18"/>
                    </w:rPr>
                    <w:t>P2</w:t>
                  </w:r>
                </w:p>
              </w:tc>
              <w:tc>
                <w:tcPr>
                  <w:tcW w:w="104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Ex>
              <w:trPr>
                <w:trHeight w:val="20" w:hRule="atLeast"/>
              </w:trPr>
              <w:tc>
                <w:tcPr>
                  <w:tcW w:w="1742"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标准品存放室</w:t>
                  </w:r>
                </w:p>
              </w:tc>
              <w:tc>
                <w:tcPr>
                  <w:tcW w:w="796"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P13</w:t>
                  </w:r>
                </w:p>
              </w:tc>
              <w:tc>
                <w:tcPr>
                  <w:tcW w:w="1294"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非甲烷总烃</w:t>
                  </w:r>
                </w:p>
              </w:tc>
              <w:tc>
                <w:tcPr>
                  <w:tcW w:w="121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活性炭吸附</w:t>
                  </w:r>
                </w:p>
              </w:tc>
              <w:tc>
                <w:tcPr>
                  <w:tcW w:w="1232"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活性炭吸附</w:t>
                  </w:r>
                </w:p>
              </w:tc>
              <w:tc>
                <w:tcPr>
                  <w:tcW w:w="960" w:type="dxa"/>
                  <w:tcBorders>
                    <w:tl2br w:val="nil"/>
                    <w:tr2bl w:val="nil"/>
                  </w:tcBorders>
                  <w:vAlign w:val="center"/>
                </w:tcPr>
                <w:p>
                  <w:pPr>
                    <w:jc w:val="center"/>
                    <w:rPr>
                      <w:rFonts w:hint="eastAsia" w:ascii="Times New Roman" w:hAnsi="Times New Roman" w:eastAsia="宋体"/>
                      <w:sz w:val="18"/>
                      <w:szCs w:val="18"/>
                    </w:rPr>
                  </w:pPr>
                  <w:r>
                    <w:rPr>
                      <w:rFonts w:hint="eastAsia" w:ascii="Times New Roman" w:hAnsi="Times New Roman" w:eastAsia="宋体"/>
                      <w:sz w:val="18"/>
                      <w:szCs w:val="18"/>
                    </w:rPr>
                    <w:t>P1</w:t>
                  </w:r>
                </w:p>
              </w:tc>
              <w:tc>
                <w:tcPr>
                  <w:tcW w:w="1041" w:type="dxa"/>
                  <w:tcBorders>
                    <w:tl2br w:val="nil"/>
                    <w:tr2bl w:val="nil"/>
                  </w:tcBorders>
                  <w:vAlign w:val="center"/>
                </w:tcPr>
                <w:p>
                  <w:pPr>
                    <w:jc w:val="center"/>
                  </w:pPr>
                  <w:r>
                    <w:rPr>
                      <w:rFonts w:hint="eastAsia" w:ascii="Times New Roman" w:hAnsi="Times New Roman" w:eastAsia="宋体"/>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Ex>
              <w:trPr>
                <w:trHeight w:val="20" w:hRule="atLeast"/>
              </w:trPr>
              <w:tc>
                <w:tcPr>
                  <w:tcW w:w="1742"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高温室</w:t>
                  </w:r>
                </w:p>
              </w:tc>
              <w:tc>
                <w:tcPr>
                  <w:tcW w:w="796"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P14</w:t>
                  </w:r>
                </w:p>
              </w:tc>
              <w:tc>
                <w:tcPr>
                  <w:tcW w:w="1294"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非甲烷总烃</w:t>
                  </w:r>
                </w:p>
              </w:tc>
              <w:tc>
                <w:tcPr>
                  <w:tcW w:w="121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活性炭吸附</w:t>
                  </w:r>
                </w:p>
              </w:tc>
              <w:tc>
                <w:tcPr>
                  <w:tcW w:w="1232"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活性炭吸附</w:t>
                  </w:r>
                </w:p>
              </w:tc>
              <w:tc>
                <w:tcPr>
                  <w:tcW w:w="960" w:type="dxa"/>
                  <w:tcBorders>
                    <w:tl2br w:val="nil"/>
                    <w:tr2bl w:val="nil"/>
                  </w:tcBorders>
                  <w:vAlign w:val="center"/>
                </w:tcPr>
                <w:p>
                  <w:pPr>
                    <w:jc w:val="center"/>
                    <w:rPr>
                      <w:rFonts w:hint="eastAsia" w:ascii="Times New Roman" w:hAnsi="Times New Roman" w:eastAsia="宋体"/>
                      <w:sz w:val="18"/>
                      <w:szCs w:val="18"/>
                    </w:rPr>
                  </w:pPr>
                  <w:r>
                    <w:rPr>
                      <w:rFonts w:hint="eastAsia" w:ascii="Times New Roman" w:hAnsi="Times New Roman" w:eastAsia="宋体"/>
                      <w:sz w:val="18"/>
                      <w:szCs w:val="18"/>
                    </w:rPr>
                    <w:t>P1</w:t>
                  </w:r>
                </w:p>
              </w:tc>
              <w:tc>
                <w:tcPr>
                  <w:tcW w:w="1041" w:type="dxa"/>
                  <w:tcBorders>
                    <w:tl2br w:val="nil"/>
                    <w:tr2bl w:val="nil"/>
                  </w:tcBorders>
                  <w:vAlign w:val="center"/>
                </w:tcPr>
                <w:p>
                  <w:pPr>
                    <w:jc w:val="center"/>
                  </w:pPr>
                  <w:r>
                    <w:rPr>
                      <w:rFonts w:hint="eastAsia" w:ascii="Times New Roman" w:hAnsi="Times New Roman" w:eastAsia="宋体"/>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Ex>
              <w:trPr>
                <w:trHeight w:val="20" w:hRule="atLeast"/>
              </w:trPr>
              <w:tc>
                <w:tcPr>
                  <w:tcW w:w="1742"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液相间</w:t>
                  </w:r>
                </w:p>
              </w:tc>
              <w:tc>
                <w:tcPr>
                  <w:tcW w:w="796"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P15</w:t>
                  </w:r>
                </w:p>
              </w:tc>
              <w:tc>
                <w:tcPr>
                  <w:tcW w:w="1294"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非甲烷总烃</w:t>
                  </w:r>
                </w:p>
              </w:tc>
              <w:tc>
                <w:tcPr>
                  <w:tcW w:w="121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活性炭吸附</w:t>
                  </w:r>
                </w:p>
              </w:tc>
              <w:tc>
                <w:tcPr>
                  <w:tcW w:w="1232"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活性炭吸附</w:t>
                  </w:r>
                </w:p>
              </w:tc>
              <w:tc>
                <w:tcPr>
                  <w:tcW w:w="960"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P1</w:t>
                  </w:r>
                </w:p>
              </w:tc>
              <w:tc>
                <w:tcPr>
                  <w:tcW w:w="104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Ex>
              <w:trPr>
                <w:trHeight w:val="20" w:hRule="atLeast"/>
              </w:trPr>
              <w:tc>
                <w:tcPr>
                  <w:tcW w:w="1742"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QC</w:t>
                  </w:r>
                  <w:r>
                    <w:rPr>
                      <w:rFonts w:hint="eastAsia" w:ascii="Times New Roman" w:hAnsi="Times New Roman" w:eastAsia="宋体"/>
                      <w:sz w:val="18"/>
                      <w:szCs w:val="18"/>
                    </w:rPr>
                    <w:t>实验室</w:t>
                  </w:r>
                </w:p>
              </w:tc>
              <w:tc>
                <w:tcPr>
                  <w:tcW w:w="796"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P16</w:t>
                  </w:r>
                </w:p>
              </w:tc>
              <w:tc>
                <w:tcPr>
                  <w:tcW w:w="1294"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非甲烷总烃</w:t>
                  </w:r>
                </w:p>
              </w:tc>
              <w:tc>
                <w:tcPr>
                  <w:tcW w:w="121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活性炭吸附</w:t>
                  </w:r>
                </w:p>
              </w:tc>
              <w:tc>
                <w:tcPr>
                  <w:tcW w:w="1232"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活性炭吸附</w:t>
                  </w:r>
                </w:p>
              </w:tc>
              <w:tc>
                <w:tcPr>
                  <w:tcW w:w="960"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P1</w:t>
                  </w:r>
                </w:p>
              </w:tc>
              <w:tc>
                <w:tcPr>
                  <w:tcW w:w="104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Ex>
              <w:trPr>
                <w:trHeight w:val="20" w:hRule="atLeast"/>
              </w:trPr>
              <w:tc>
                <w:tcPr>
                  <w:tcW w:w="1742"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气相间</w:t>
                  </w:r>
                  <w:r>
                    <w:rPr>
                      <w:rFonts w:ascii="Times New Roman" w:hAnsi="Times New Roman" w:eastAsia="宋体"/>
                      <w:sz w:val="18"/>
                      <w:szCs w:val="18"/>
                    </w:rPr>
                    <w:t>+QC</w:t>
                  </w:r>
                  <w:r>
                    <w:rPr>
                      <w:rFonts w:hint="eastAsia" w:ascii="Times New Roman" w:hAnsi="Times New Roman" w:eastAsia="宋体"/>
                      <w:sz w:val="18"/>
                      <w:szCs w:val="18"/>
                    </w:rPr>
                    <w:t>实验室</w:t>
                  </w:r>
                </w:p>
              </w:tc>
              <w:tc>
                <w:tcPr>
                  <w:tcW w:w="796"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P17</w:t>
                  </w:r>
                </w:p>
              </w:tc>
              <w:tc>
                <w:tcPr>
                  <w:tcW w:w="1294"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非甲烷总烃</w:t>
                  </w:r>
                </w:p>
              </w:tc>
              <w:tc>
                <w:tcPr>
                  <w:tcW w:w="121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活性炭吸附</w:t>
                  </w:r>
                </w:p>
              </w:tc>
              <w:tc>
                <w:tcPr>
                  <w:tcW w:w="1232"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活性炭吸附</w:t>
                  </w:r>
                </w:p>
              </w:tc>
              <w:tc>
                <w:tcPr>
                  <w:tcW w:w="960"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P1</w:t>
                  </w:r>
                </w:p>
              </w:tc>
              <w:tc>
                <w:tcPr>
                  <w:tcW w:w="104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6" w:space="0"/>
                </w:tblBorders>
                <w:tblLayout w:type="fixed"/>
                <w:tblCellMar>
                  <w:top w:w="0" w:type="dxa"/>
                  <w:left w:w="108" w:type="dxa"/>
                  <w:bottom w:w="0" w:type="dxa"/>
                  <w:right w:w="108" w:type="dxa"/>
                </w:tblCellMar>
              </w:tblPrEx>
              <w:trPr>
                <w:trHeight w:val="20" w:hRule="atLeast"/>
              </w:trPr>
              <w:tc>
                <w:tcPr>
                  <w:tcW w:w="1742"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污水处理站</w:t>
                  </w:r>
                </w:p>
              </w:tc>
              <w:tc>
                <w:tcPr>
                  <w:tcW w:w="796"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P18</w:t>
                  </w:r>
                </w:p>
              </w:tc>
              <w:tc>
                <w:tcPr>
                  <w:tcW w:w="1294"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氨、硫化氢、</w:t>
                  </w:r>
                </w:p>
                <w:p>
                  <w:pPr>
                    <w:jc w:val="center"/>
                    <w:rPr>
                      <w:rFonts w:ascii="Times New Roman" w:hAnsi="Times New Roman" w:eastAsia="宋体"/>
                      <w:sz w:val="18"/>
                      <w:szCs w:val="18"/>
                    </w:rPr>
                  </w:pPr>
                  <w:r>
                    <w:rPr>
                      <w:rFonts w:hint="eastAsia" w:ascii="Times New Roman" w:hAnsi="Times New Roman" w:eastAsia="宋体"/>
                      <w:sz w:val="18"/>
                      <w:szCs w:val="18"/>
                    </w:rPr>
                    <w:t>臭气浓度</w:t>
                  </w:r>
                </w:p>
              </w:tc>
              <w:tc>
                <w:tcPr>
                  <w:tcW w:w="121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填料塔式生物活性炭吸附脱臭装置</w:t>
                  </w:r>
                </w:p>
              </w:tc>
              <w:tc>
                <w:tcPr>
                  <w:tcW w:w="1232"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填料塔式生物活性炭吸附脱臭装置加TPSJ-B2GH6K型臭气治理器</w:t>
                  </w:r>
                </w:p>
              </w:tc>
              <w:tc>
                <w:tcPr>
                  <w:tcW w:w="960"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P4</w:t>
                  </w:r>
                </w:p>
              </w:tc>
              <w:tc>
                <w:tcPr>
                  <w:tcW w:w="104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15</w:t>
                  </w:r>
                </w:p>
              </w:tc>
            </w:tr>
          </w:tbl>
          <w:p>
            <w:pPr>
              <w:spacing w:line="360" w:lineRule="auto"/>
              <w:ind w:firstLine="482" w:firstLineChars="200"/>
              <w:rPr>
                <w:rFonts w:ascii="Times New Roman" w:hAnsi="Times New Roman" w:eastAsia="宋体"/>
                <w:b/>
                <w:sz w:val="24"/>
                <w:szCs w:val="24"/>
              </w:rPr>
            </w:pPr>
            <w:r>
              <w:rPr>
                <w:rFonts w:ascii="Times New Roman" w:hAnsi="Times New Roman" w:eastAsia="宋体"/>
                <w:b/>
                <w:sz w:val="24"/>
                <w:szCs w:val="24"/>
              </w:rPr>
              <w:t>2</w:t>
            </w:r>
            <w:r>
              <w:rPr>
                <w:rFonts w:hint="eastAsia" w:ascii="Times New Roman" w:hAnsi="Times New Roman" w:eastAsia="宋体"/>
                <w:b/>
                <w:sz w:val="24"/>
                <w:szCs w:val="24"/>
              </w:rPr>
              <w:t>、废水</w:t>
            </w:r>
          </w:p>
          <w:p>
            <w:pPr>
              <w:spacing w:line="360" w:lineRule="auto"/>
              <w:ind w:firstLine="480" w:firstLineChars="200"/>
              <w:rPr>
                <w:rFonts w:hint="eastAsia" w:ascii="Times New Roman" w:hAnsi="宋体" w:eastAsia="宋体"/>
                <w:sz w:val="24"/>
                <w:szCs w:val="24"/>
              </w:rPr>
            </w:pPr>
            <w:r>
              <w:rPr>
                <w:rFonts w:hint="eastAsia" w:ascii="Times New Roman" w:hAnsi="宋体" w:eastAsia="宋体"/>
                <w:sz w:val="24"/>
                <w:szCs w:val="24"/>
              </w:rPr>
              <w:t>本项目供水由市政自来水管网提供。项目产生的废水主要包括药品生产过程中产生的设备清洗废水、实验室设备清洗废水、有机废气洗涤塔产生的废水、生活污水及纯化水系统排放的浓水</w:t>
            </w:r>
            <w:r>
              <w:rPr>
                <w:rFonts w:hint="eastAsia" w:ascii="Times New Roman" w:hAnsi="宋体" w:eastAsia="宋体"/>
                <w:sz w:val="24"/>
                <w:szCs w:val="24"/>
                <w:lang w:eastAsia="zh-CN"/>
              </w:rPr>
              <w:t>。</w:t>
            </w:r>
            <w:r>
              <w:rPr>
                <w:rFonts w:hint="eastAsia" w:ascii="Times New Roman" w:hAnsi="宋体" w:eastAsia="宋体"/>
                <w:color w:val="auto"/>
                <w:sz w:val="24"/>
                <w:szCs w:val="24"/>
              </w:rPr>
              <w:t>生产废水实际产生量为863.2m</w:t>
            </w:r>
            <w:r>
              <w:rPr>
                <w:rFonts w:hint="eastAsia" w:ascii="Times New Roman" w:hAnsi="宋体" w:eastAsia="宋体"/>
                <w:color w:val="auto"/>
                <w:sz w:val="24"/>
                <w:szCs w:val="24"/>
                <w:vertAlign w:val="superscript"/>
              </w:rPr>
              <w:t>3</w:t>
            </w:r>
            <w:r>
              <w:rPr>
                <w:rFonts w:hint="eastAsia" w:ascii="Times New Roman" w:hAnsi="宋体" w:eastAsia="宋体"/>
                <w:color w:val="auto"/>
                <w:sz w:val="24"/>
                <w:szCs w:val="24"/>
              </w:rPr>
              <w:t>/d，年排放量为生产高峰150天，因厂区没有设员工食堂，生活污水实际产生量为</w:t>
            </w:r>
            <w:r>
              <w:rPr>
                <w:rFonts w:hint="eastAsia" w:ascii="Times New Roman" w:hAnsi="宋体" w:eastAsia="宋体"/>
                <w:color w:val="auto"/>
                <w:sz w:val="24"/>
                <w:szCs w:val="24"/>
                <w:lang w:val="en-US" w:eastAsia="zh-CN"/>
              </w:rPr>
              <w:t>40</w:t>
            </w:r>
            <w:r>
              <w:rPr>
                <w:rFonts w:hint="eastAsia" w:ascii="Times New Roman" w:hAnsi="宋体" w:eastAsia="宋体"/>
                <w:color w:val="auto"/>
                <w:sz w:val="24"/>
                <w:szCs w:val="24"/>
              </w:rPr>
              <w:t>m</w:t>
            </w:r>
            <w:r>
              <w:rPr>
                <w:rFonts w:hint="eastAsia" w:ascii="Times New Roman" w:hAnsi="宋体" w:eastAsia="宋体"/>
                <w:color w:val="auto"/>
                <w:sz w:val="24"/>
                <w:szCs w:val="24"/>
                <w:vertAlign w:val="superscript"/>
              </w:rPr>
              <w:t>3</w:t>
            </w:r>
            <w:r>
              <w:rPr>
                <w:rFonts w:hint="eastAsia" w:ascii="Times New Roman" w:hAnsi="宋体" w:eastAsia="宋体"/>
                <w:color w:val="auto"/>
                <w:sz w:val="24"/>
                <w:szCs w:val="24"/>
              </w:rPr>
              <w:t>/d</w:t>
            </w:r>
            <w:r>
              <w:rPr>
                <w:rFonts w:hint="eastAsia" w:ascii="Times New Roman" w:hAnsi="宋体" w:eastAsia="宋体"/>
                <w:sz w:val="24"/>
                <w:szCs w:val="24"/>
              </w:rPr>
              <w:t>，年运行时间为320天，因此项目废水产生总量为14</w:t>
            </w:r>
            <w:r>
              <w:rPr>
                <w:rFonts w:hint="eastAsia" w:ascii="Times New Roman" w:hAnsi="宋体" w:eastAsia="宋体"/>
                <w:sz w:val="24"/>
                <w:szCs w:val="24"/>
                <w:lang w:val="en-US" w:eastAsia="zh-CN"/>
              </w:rPr>
              <w:t>2280</w:t>
            </w:r>
            <w:r>
              <w:rPr>
                <w:rFonts w:hint="eastAsia" w:ascii="Times New Roman" w:hAnsi="宋体" w:eastAsia="宋体"/>
                <w:sz w:val="24"/>
                <w:szCs w:val="24"/>
              </w:rPr>
              <w:t>m</w:t>
            </w:r>
            <w:r>
              <w:rPr>
                <w:rFonts w:hint="eastAsia" w:ascii="Times New Roman" w:hAnsi="宋体" w:eastAsia="宋体"/>
                <w:sz w:val="24"/>
                <w:szCs w:val="24"/>
                <w:vertAlign w:val="superscript"/>
              </w:rPr>
              <w:t>3</w:t>
            </w:r>
            <w:r>
              <w:rPr>
                <w:rFonts w:hint="eastAsia" w:ascii="Times New Roman" w:hAnsi="宋体" w:eastAsia="宋体"/>
                <w:sz w:val="24"/>
                <w:szCs w:val="24"/>
              </w:rPr>
              <w:t>/a。</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废水主要污染因子为</w:t>
            </w:r>
            <w:r>
              <w:rPr>
                <w:rFonts w:ascii="Times New Roman" w:hAnsi="宋体" w:eastAsia="宋体"/>
                <w:sz w:val="24"/>
                <w:szCs w:val="24"/>
              </w:rPr>
              <w:t>pH</w:t>
            </w:r>
            <w:r>
              <w:rPr>
                <w:rFonts w:hint="eastAsia" w:ascii="Times New Roman" w:hAnsi="宋体" w:eastAsia="宋体"/>
                <w:sz w:val="24"/>
                <w:szCs w:val="24"/>
              </w:rPr>
              <w:t>、</w:t>
            </w:r>
            <w:r>
              <w:rPr>
                <w:rFonts w:ascii="Times New Roman" w:hAnsi="宋体" w:eastAsia="宋体"/>
                <w:sz w:val="24"/>
                <w:szCs w:val="24"/>
              </w:rPr>
              <w:t>COD</w:t>
            </w:r>
            <w:r>
              <w:rPr>
                <w:rFonts w:hint="eastAsia" w:ascii="Times New Roman" w:hAnsi="宋体" w:eastAsia="宋体"/>
                <w:sz w:val="24"/>
                <w:szCs w:val="24"/>
              </w:rPr>
              <w:t>、</w:t>
            </w:r>
            <w:r>
              <w:rPr>
                <w:rFonts w:ascii="Times New Roman" w:hAnsi="宋体" w:eastAsia="宋体"/>
                <w:sz w:val="24"/>
                <w:szCs w:val="24"/>
              </w:rPr>
              <w:t>BOD</w:t>
            </w:r>
            <w:r>
              <w:rPr>
                <w:rFonts w:ascii="Times New Roman" w:hAnsi="宋体" w:eastAsia="宋体"/>
                <w:sz w:val="24"/>
                <w:szCs w:val="24"/>
                <w:vertAlign w:val="subscript"/>
              </w:rPr>
              <w:t>5</w:t>
            </w:r>
            <w:r>
              <w:rPr>
                <w:rFonts w:hint="eastAsia" w:ascii="Times New Roman" w:hAnsi="宋体" w:eastAsia="宋体"/>
                <w:sz w:val="24"/>
                <w:szCs w:val="24"/>
              </w:rPr>
              <w:t>、</w:t>
            </w:r>
            <w:r>
              <w:rPr>
                <w:rFonts w:ascii="Times New Roman" w:hAnsi="宋体" w:eastAsia="宋体"/>
                <w:sz w:val="24"/>
                <w:szCs w:val="24"/>
              </w:rPr>
              <w:t>SS</w:t>
            </w:r>
            <w:r>
              <w:rPr>
                <w:rFonts w:hint="eastAsia" w:ascii="Times New Roman" w:hAnsi="宋体" w:eastAsia="宋体"/>
                <w:sz w:val="24"/>
                <w:szCs w:val="24"/>
              </w:rPr>
              <w:t>、</w:t>
            </w:r>
            <w:r>
              <w:rPr>
                <w:rFonts w:ascii="Times New Roman" w:hAnsi="宋体" w:eastAsia="宋体"/>
                <w:sz w:val="24"/>
                <w:szCs w:val="24"/>
              </w:rPr>
              <w:t>NH</w:t>
            </w:r>
            <w:r>
              <w:rPr>
                <w:rFonts w:ascii="Times New Roman" w:hAnsi="宋体" w:eastAsia="宋体"/>
                <w:sz w:val="24"/>
                <w:szCs w:val="24"/>
                <w:vertAlign w:val="subscript"/>
              </w:rPr>
              <w:t>3</w:t>
            </w:r>
            <w:r>
              <w:rPr>
                <w:rFonts w:ascii="Times New Roman" w:hAnsi="宋体" w:eastAsia="宋体"/>
                <w:sz w:val="24"/>
                <w:szCs w:val="24"/>
              </w:rPr>
              <w:t>-N</w:t>
            </w:r>
            <w:r>
              <w:rPr>
                <w:rFonts w:hint="eastAsia" w:ascii="Times New Roman" w:hAnsi="宋体" w:eastAsia="宋体"/>
                <w:sz w:val="24"/>
                <w:szCs w:val="24"/>
              </w:rPr>
              <w:t>、总磷、总氮等。本项目厂区自建污水处理站，项目产生的生产废水及生活污水经厂区污水处理站处理后排入市政污水管网，最终进入天堂河污水处理厂集中处理。废水处理能力为800m</w:t>
            </w:r>
            <w:r>
              <w:rPr>
                <w:rFonts w:hint="eastAsia" w:ascii="Times New Roman" w:hAnsi="宋体" w:eastAsia="宋体"/>
                <w:sz w:val="24"/>
                <w:szCs w:val="24"/>
                <w:vertAlign w:val="superscript"/>
              </w:rPr>
              <w:t>3</w:t>
            </w:r>
            <w:r>
              <w:rPr>
                <w:rFonts w:hint="eastAsia" w:ascii="Times New Roman" w:hAnsi="宋体" w:eastAsia="宋体"/>
                <w:sz w:val="24"/>
                <w:szCs w:val="24"/>
              </w:rPr>
              <w:t>/d。污水处理站处理工艺流程详见图</w:t>
            </w:r>
            <w:r>
              <w:rPr>
                <w:rFonts w:ascii="Times New Roman" w:hAnsi="宋体" w:eastAsia="宋体"/>
                <w:sz w:val="24"/>
                <w:szCs w:val="24"/>
              </w:rPr>
              <w:t>3-1</w:t>
            </w:r>
            <w:r>
              <w:rPr>
                <w:rFonts w:hint="eastAsia" w:ascii="Times New Roman" w:hAnsi="宋体" w:eastAsia="宋体"/>
                <w:sz w:val="24"/>
                <w:szCs w:val="24"/>
              </w:rPr>
              <w:t>。</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w:t>
            </w:r>
            <w:r>
              <w:rPr>
                <w:rFonts w:ascii="Times New Roman" w:hAnsi="宋体" w:eastAsia="宋体"/>
                <w:sz w:val="24"/>
                <w:szCs w:val="24"/>
              </w:rPr>
              <w:t>1</w:t>
            </w:r>
            <w:r>
              <w:rPr>
                <w:rFonts w:hint="eastAsia" w:ascii="Times New Roman" w:hAnsi="宋体" w:eastAsia="宋体"/>
                <w:sz w:val="24"/>
                <w:szCs w:val="24"/>
              </w:rPr>
              <w:t>）设备清洗废水</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设备清洗废水主要包括生产设备清洗废水及质检实验室设备清洗废水，该部分废水含有原料药品，废水中主要污染物为</w:t>
            </w:r>
            <w:r>
              <w:rPr>
                <w:rFonts w:ascii="Times New Roman" w:hAnsi="宋体" w:eastAsia="宋体"/>
                <w:sz w:val="24"/>
                <w:szCs w:val="24"/>
              </w:rPr>
              <w:t>pH</w:t>
            </w:r>
            <w:r>
              <w:rPr>
                <w:rFonts w:hint="eastAsia" w:ascii="Times New Roman" w:hAnsi="宋体" w:eastAsia="宋体"/>
                <w:sz w:val="24"/>
                <w:szCs w:val="24"/>
              </w:rPr>
              <w:t>、</w:t>
            </w:r>
            <w:r>
              <w:rPr>
                <w:rFonts w:ascii="Times New Roman" w:hAnsi="宋体" w:eastAsia="宋体"/>
                <w:sz w:val="24"/>
                <w:szCs w:val="24"/>
              </w:rPr>
              <w:t>COD</w:t>
            </w:r>
            <w:r>
              <w:rPr>
                <w:rFonts w:hint="eastAsia" w:ascii="Times New Roman" w:hAnsi="宋体" w:eastAsia="宋体"/>
                <w:sz w:val="24"/>
                <w:szCs w:val="24"/>
              </w:rPr>
              <w:t>、</w:t>
            </w:r>
            <w:r>
              <w:rPr>
                <w:rFonts w:ascii="Times New Roman" w:hAnsi="宋体" w:eastAsia="宋体"/>
                <w:sz w:val="24"/>
                <w:szCs w:val="24"/>
              </w:rPr>
              <w:t>BOD</w:t>
            </w:r>
            <w:r>
              <w:rPr>
                <w:rFonts w:ascii="Times New Roman" w:hAnsi="宋体" w:eastAsia="宋体"/>
                <w:sz w:val="24"/>
                <w:szCs w:val="24"/>
                <w:vertAlign w:val="subscript"/>
              </w:rPr>
              <w:t>5</w:t>
            </w:r>
            <w:r>
              <w:rPr>
                <w:rFonts w:hint="eastAsia" w:ascii="Times New Roman" w:hAnsi="宋体" w:eastAsia="宋体"/>
                <w:sz w:val="24"/>
                <w:szCs w:val="24"/>
              </w:rPr>
              <w:t>、</w:t>
            </w:r>
            <w:r>
              <w:rPr>
                <w:rFonts w:ascii="Times New Roman" w:hAnsi="宋体" w:eastAsia="宋体"/>
                <w:sz w:val="24"/>
                <w:szCs w:val="24"/>
              </w:rPr>
              <w:t>SS</w:t>
            </w:r>
            <w:r>
              <w:rPr>
                <w:rFonts w:hint="eastAsia" w:ascii="Times New Roman" w:hAnsi="宋体" w:eastAsia="宋体"/>
                <w:sz w:val="24"/>
                <w:szCs w:val="24"/>
              </w:rPr>
              <w:t>、</w:t>
            </w:r>
            <w:r>
              <w:rPr>
                <w:rFonts w:ascii="Times New Roman" w:hAnsi="宋体" w:eastAsia="宋体"/>
                <w:sz w:val="24"/>
                <w:szCs w:val="24"/>
              </w:rPr>
              <w:t>NH</w:t>
            </w:r>
            <w:r>
              <w:rPr>
                <w:rFonts w:ascii="Times New Roman" w:hAnsi="宋体" w:eastAsia="宋体"/>
                <w:sz w:val="24"/>
                <w:szCs w:val="24"/>
                <w:vertAlign w:val="subscript"/>
              </w:rPr>
              <w:t>3</w:t>
            </w:r>
            <w:r>
              <w:rPr>
                <w:rFonts w:ascii="Times New Roman" w:hAnsi="宋体" w:eastAsia="宋体"/>
                <w:sz w:val="24"/>
                <w:szCs w:val="24"/>
              </w:rPr>
              <w:t>-N</w:t>
            </w:r>
            <w:r>
              <w:rPr>
                <w:rFonts w:hint="eastAsia" w:ascii="Times New Roman" w:hAnsi="宋体" w:eastAsia="宋体"/>
                <w:sz w:val="24"/>
                <w:szCs w:val="24"/>
              </w:rPr>
              <w:t>、总磷、总氮等，排入厂区自建的污水处理站处理。</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w:t>
            </w:r>
            <w:r>
              <w:rPr>
                <w:rFonts w:ascii="Times New Roman" w:hAnsi="宋体" w:eastAsia="宋体"/>
                <w:sz w:val="24"/>
                <w:szCs w:val="24"/>
              </w:rPr>
              <w:t>2</w:t>
            </w:r>
            <w:r>
              <w:rPr>
                <w:rFonts w:hint="eastAsia" w:ascii="Times New Roman" w:hAnsi="宋体" w:eastAsia="宋体"/>
                <w:sz w:val="24"/>
                <w:szCs w:val="24"/>
              </w:rPr>
              <w:t>）有机废气洗涤塔废水</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本项目废气处理设备洗涤塔用水定期更换，废水中的主要污染物为异丙醇、丙烯酸树脂等，排入厂区污水处理站处理。</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w:t>
            </w:r>
            <w:r>
              <w:rPr>
                <w:rFonts w:ascii="Times New Roman" w:hAnsi="宋体" w:eastAsia="宋体"/>
                <w:sz w:val="24"/>
                <w:szCs w:val="24"/>
              </w:rPr>
              <w:t>3</w:t>
            </w:r>
            <w:r>
              <w:rPr>
                <w:rFonts w:hint="eastAsia" w:ascii="Times New Roman" w:hAnsi="宋体" w:eastAsia="宋体"/>
                <w:sz w:val="24"/>
                <w:szCs w:val="24"/>
              </w:rPr>
              <w:t>）生活污水</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生活污水主要为员工的盥洗、淋浴、以及冲厕废水，主要污染物为</w:t>
            </w:r>
            <w:r>
              <w:rPr>
                <w:rFonts w:ascii="Times New Roman" w:hAnsi="宋体" w:eastAsia="宋体"/>
                <w:sz w:val="24"/>
                <w:szCs w:val="24"/>
              </w:rPr>
              <w:t>CODcr</w:t>
            </w:r>
            <w:r>
              <w:rPr>
                <w:rFonts w:hint="eastAsia" w:ascii="Times New Roman" w:hAnsi="宋体" w:eastAsia="宋体"/>
                <w:sz w:val="24"/>
                <w:szCs w:val="24"/>
              </w:rPr>
              <w:t>、</w:t>
            </w:r>
            <w:r>
              <w:rPr>
                <w:rFonts w:ascii="Times New Roman" w:hAnsi="宋体" w:eastAsia="宋体"/>
                <w:sz w:val="24"/>
                <w:szCs w:val="24"/>
              </w:rPr>
              <w:t>BOD</w:t>
            </w:r>
            <w:r>
              <w:rPr>
                <w:rFonts w:ascii="Times New Roman" w:hAnsi="宋体" w:eastAsia="宋体"/>
                <w:sz w:val="24"/>
                <w:szCs w:val="24"/>
                <w:vertAlign w:val="subscript"/>
              </w:rPr>
              <w:t>5</w:t>
            </w:r>
            <w:r>
              <w:rPr>
                <w:rFonts w:hint="eastAsia" w:ascii="Times New Roman" w:hAnsi="宋体" w:eastAsia="宋体"/>
                <w:sz w:val="24"/>
                <w:szCs w:val="24"/>
              </w:rPr>
              <w:t>、氨氮、</w:t>
            </w:r>
            <w:r>
              <w:rPr>
                <w:rFonts w:ascii="Times New Roman" w:hAnsi="宋体" w:eastAsia="宋体"/>
                <w:sz w:val="24"/>
                <w:szCs w:val="24"/>
              </w:rPr>
              <w:t>SS</w:t>
            </w:r>
            <w:r>
              <w:rPr>
                <w:rFonts w:hint="eastAsia" w:ascii="Times New Roman" w:hAnsi="宋体" w:eastAsia="宋体"/>
                <w:sz w:val="24"/>
                <w:szCs w:val="24"/>
              </w:rPr>
              <w:t>，生活污水经化粪池处理后排入厂内污水处理站。</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w:t>
            </w:r>
            <w:r>
              <w:rPr>
                <w:rFonts w:ascii="Times New Roman" w:hAnsi="宋体" w:eastAsia="宋体"/>
                <w:sz w:val="24"/>
                <w:szCs w:val="24"/>
              </w:rPr>
              <w:t>4</w:t>
            </w:r>
            <w:r>
              <w:rPr>
                <w:rFonts w:hint="eastAsia" w:ascii="Times New Roman" w:hAnsi="宋体" w:eastAsia="宋体"/>
                <w:sz w:val="24"/>
                <w:szCs w:val="24"/>
              </w:rPr>
              <w:t>）纯化系统浓污水</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纯水站反渗透浓水，该部分废水水质较好，直接排入厂区自建污水处理站。</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项目产生的生产废水及生活污水经厂区自建的污水处理设施处理后排入市政污水管网，最终进入天堂河污水处理厂集中处理不外排。</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w:t>
            </w:r>
            <w:r>
              <w:rPr>
                <w:rFonts w:ascii="Times New Roman" w:hAnsi="Times New Roman" w:eastAsia="宋体"/>
                <w:sz w:val="24"/>
                <w:szCs w:val="24"/>
              </w:rPr>
              <w:t>3</w:t>
            </w:r>
            <w:r>
              <w:rPr>
                <w:rFonts w:hint="eastAsia" w:ascii="Times New Roman" w:hAnsi="宋体" w:eastAsia="宋体"/>
                <w:sz w:val="24"/>
                <w:szCs w:val="24"/>
              </w:rPr>
              <w:t>）噪声</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本项目噪声源主要有冷冻机组、新风机组、风机、水泵等动力设备，噪声值一般在</w:t>
            </w:r>
            <w:r>
              <w:rPr>
                <w:rFonts w:ascii="Times New Roman" w:hAnsi="Times New Roman" w:eastAsia="宋体"/>
                <w:sz w:val="24"/>
                <w:szCs w:val="24"/>
              </w:rPr>
              <w:t>65-90 dB</w:t>
            </w:r>
            <w:r>
              <w:rPr>
                <w:rFonts w:hint="eastAsia" w:ascii="Times New Roman" w:hAnsi="宋体" w:eastAsia="宋体"/>
                <w:sz w:val="24"/>
                <w:szCs w:val="24"/>
              </w:rPr>
              <w:t>（</w:t>
            </w:r>
            <w:r>
              <w:rPr>
                <w:rFonts w:ascii="Times New Roman" w:hAnsi="Times New Roman" w:eastAsia="宋体"/>
                <w:sz w:val="24"/>
                <w:szCs w:val="24"/>
              </w:rPr>
              <w:t>A</w:t>
            </w:r>
            <w:r>
              <w:rPr>
                <w:rFonts w:hint="eastAsia" w:ascii="Times New Roman" w:hAnsi="宋体" w:eastAsia="宋体"/>
                <w:sz w:val="24"/>
                <w:szCs w:val="24"/>
              </w:rPr>
              <w:t>）。采取隔声、减震、消声等措施，再经车间墙体及距离衰减，可以保证厂界噪声达到《工业企业场界环境噪声排放标准》（</w:t>
            </w:r>
            <w:r>
              <w:rPr>
                <w:rFonts w:ascii="Times New Roman" w:hAnsi="Times New Roman" w:eastAsia="宋体"/>
                <w:sz w:val="24"/>
                <w:szCs w:val="24"/>
              </w:rPr>
              <w:t>GB12348-2008</w:t>
            </w:r>
            <w:r>
              <w:rPr>
                <w:rFonts w:hint="eastAsia" w:ascii="Times New Roman" w:hAnsi="宋体" w:eastAsia="宋体"/>
                <w:sz w:val="24"/>
                <w:szCs w:val="24"/>
              </w:rPr>
              <w:t>）中</w:t>
            </w:r>
            <w:r>
              <w:rPr>
                <w:rFonts w:ascii="Times New Roman" w:hAnsi="Times New Roman" w:eastAsia="宋体"/>
                <w:sz w:val="24"/>
                <w:szCs w:val="24"/>
              </w:rPr>
              <w:t>3</w:t>
            </w:r>
            <w:r>
              <w:rPr>
                <w:rFonts w:hint="eastAsia" w:ascii="Times New Roman" w:hAnsi="宋体" w:eastAsia="宋体"/>
                <w:sz w:val="24"/>
                <w:szCs w:val="24"/>
              </w:rPr>
              <w:t>类标准要求。</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w:t>
            </w:r>
            <w:r>
              <w:rPr>
                <w:rFonts w:ascii="Times New Roman" w:hAnsi="Times New Roman" w:eastAsia="宋体"/>
                <w:sz w:val="24"/>
                <w:szCs w:val="24"/>
              </w:rPr>
              <w:t>4</w:t>
            </w:r>
            <w:r>
              <w:rPr>
                <w:rFonts w:hint="eastAsia" w:ascii="Times New Roman" w:hAnsi="宋体" w:eastAsia="宋体"/>
                <w:sz w:val="24"/>
                <w:szCs w:val="24"/>
              </w:rPr>
              <w:t>）固废</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本项目固体废物包括一般固体废物、危险废物及生活垃圾。</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一般固废主要为废弃的包装材料及污水处理站产生的污泥。废弃的包装材料主要为纸箱、包装盒及包装袋等，一般工业固废及生活垃圾分类收集，可以回收利用的交由废品收购站回收，不可以回收的包装材料由环卫部门定期清运。</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项目危险废物主要为生产过程产生的废药物药品、实验室废化学试剂、废有机溶剂、废试剂空瓶、废</w:t>
            </w:r>
            <w:r>
              <w:rPr>
                <w:rFonts w:hint="eastAsia" w:ascii="Times New Roman" w:hAnsi="宋体" w:eastAsia="宋体"/>
                <w:sz w:val="24"/>
                <w:szCs w:val="24"/>
                <w:lang w:eastAsia="zh-CN"/>
              </w:rPr>
              <w:t>油墨</w:t>
            </w:r>
            <w:r>
              <w:rPr>
                <w:rFonts w:hint="eastAsia" w:ascii="Times New Roman" w:hAnsi="宋体" w:eastAsia="宋体"/>
                <w:sz w:val="24"/>
                <w:szCs w:val="24"/>
              </w:rPr>
              <w:t>等。</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本项目设有危险废物暂存处，定期交由北京金隅红树林环保技术有限责任公司处理处置。危废处理协议见附件</w:t>
            </w:r>
            <w:r>
              <w:rPr>
                <w:rFonts w:hint="eastAsia" w:ascii="Times New Roman" w:hAnsi="宋体" w:eastAsia="宋体"/>
                <w:sz w:val="24"/>
                <w:szCs w:val="24"/>
                <w:lang w:val="en-US" w:eastAsia="zh-CN"/>
              </w:rPr>
              <w:t>4</w:t>
            </w:r>
            <w:r>
              <w:rPr>
                <w:rFonts w:hint="eastAsia" w:ascii="Times New Roman" w:hAnsi="宋体" w:eastAsia="宋体"/>
                <w:sz w:val="24"/>
                <w:szCs w:val="24"/>
              </w:rPr>
              <w:t>。</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本项目危废产生情况如表</w:t>
            </w:r>
            <w:r>
              <w:rPr>
                <w:rFonts w:ascii="Times New Roman" w:hAnsi="宋体" w:eastAsia="宋体"/>
                <w:sz w:val="24"/>
                <w:szCs w:val="24"/>
              </w:rPr>
              <w:t>3-1</w:t>
            </w:r>
            <w:r>
              <w:rPr>
                <w:rFonts w:hint="eastAsia" w:ascii="Times New Roman" w:hAnsi="宋体" w:eastAsia="宋体"/>
                <w:sz w:val="24"/>
                <w:szCs w:val="24"/>
              </w:rPr>
              <w:t>所示。</w:t>
            </w:r>
          </w:p>
          <w:p>
            <w:pPr>
              <w:pStyle w:val="16"/>
              <w:spacing w:line="240" w:lineRule="auto"/>
              <w:rPr>
                <w:rFonts w:ascii="Times New Roman" w:hAnsi="Times New Roman"/>
              </w:rPr>
            </w:pPr>
            <w:r>
              <w:rPr>
                <w:rFonts w:hint="eastAsia" w:ascii="Times New Roman" w:hAnsi="宋体"/>
              </w:rPr>
              <w:t>表</w:t>
            </w:r>
            <w:r>
              <w:rPr>
                <w:rFonts w:ascii="Times New Roman" w:hAnsi="Times New Roman"/>
              </w:rPr>
              <w:t xml:space="preserve">3-1  </w:t>
            </w:r>
            <w:r>
              <w:rPr>
                <w:rFonts w:hint="eastAsia" w:ascii="Times New Roman" w:hAnsi="宋体"/>
              </w:rPr>
              <w:t>本项目危废库贮存情况</w:t>
            </w:r>
          </w:p>
          <w:tbl>
            <w:tblPr>
              <w:tblStyle w:val="10"/>
              <w:tblW w:w="8276"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1671"/>
              <w:gridCol w:w="1548"/>
              <w:gridCol w:w="1149"/>
              <w:gridCol w:w="780"/>
              <w:gridCol w:w="684"/>
              <w:gridCol w:w="637"/>
              <w:gridCol w:w="872"/>
              <w:gridCol w:w="93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20" w:hRule="atLeast"/>
                <w:tblHeader/>
              </w:trPr>
              <w:tc>
                <w:tcPr>
                  <w:tcW w:w="1671" w:type="dxa"/>
                  <w:tcBorders>
                    <w:top w:val="single" w:color="000000" w:sz="12" w:space="0"/>
                    <w:left w:val="single" w:color="000000" w:sz="12" w:space="0"/>
                    <w:bottom w:val="single" w:color="000000" w:sz="4" w:space="0"/>
                    <w:right w:val="single" w:color="000000" w:sz="4" w:space="0"/>
                  </w:tcBorders>
                  <w:shd w:val="clear" w:color="auto" w:fill="FFFFFF"/>
                  <w:vAlign w:val="center"/>
                </w:tcPr>
                <w:p>
                  <w:pPr>
                    <w:pStyle w:val="19"/>
                    <w:spacing w:line="240" w:lineRule="auto"/>
                    <w:rPr>
                      <w:b/>
                      <w:sz w:val="18"/>
                      <w:szCs w:val="18"/>
                    </w:rPr>
                  </w:pPr>
                  <w:r>
                    <w:rPr>
                      <w:rFonts w:hint="eastAsia"/>
                      <w:b/>
                      <w:sz w:val="18"/>
                      <w:szCs w:val="18"/>
                    </w:rPr>
                    <w:t>危废名称</w:t>
                  </w:r>
                </w:p>
              </w:tc>
              <w:tc>
                <w:tcPr>
                  <w:tcW w:w="1548" w:type="dxa"/>
                  <w:tcBorders>
                    <w:top w:val="single" w:color="000000" w:sz="12" w:space="0"/>
                    <w:left w:val="single" w:color="000000" w:sz="4" w:space="0"/>
                    <w:bottom w:val="single" w:color="000000" w:sz="4" w:space="0"/>
                    <w:right w:val="single" w:color="000000" w:sz="4" w:space="0"/>
                  </w:tcBorders>
                  <w:shd w:val="clear" w:color="auto" w:fill="FFFFFF"/>
                  <w:vAlign w:val="center"/>
                </w:tcPr>
                <w:p>
                  <w:pPr>
                    <w:pStyle w:val="19"/>
                    <w:spacing w:line="240" w:lineRule="auto"/>
                    <w:rPr>
                      <w:b/>
                      <w:sz w:val="18"/>
                      <w:szCs w:val="18"/>
                    </w:rPr>
                  </w:pPr>
                  <w:r>
                    <w:rPr>
                      <w:rFonts w:hint="eastAsia"/>
                      <w:b/>
                      <w:sz w:val="18"/>
                      <w:szCs w:val="18"/>
                      <w:lang w:eastAsia="zh-CN"/>
                    </w:rPr>
                    <w:t>废物</w:t>
                  </w:r>
                  <w:r>
                    <w:rPr>
                      <w:rFonts w:hint="eastAsia"/>
                      <w:b/>
                      <w:sz w:val="18"/>
                      <w:szCs w:val="18"/>
                    </w:rPr>
                    <w:t>类别</w:t>
                  </w:r>
                </w:p>
              </w:tc>
              <w:tc>
                <w:tcPr>
                  <w:tcW w:w="1149" w:type="dxa"/>
                  <w:tcBorders>
                    <w:top w:val="single" w:color="000000" w:sz="12" w:space="0"/>
                    <w:left w:val="single" w:color="000000" w:sz="4" w:space="0"/>
                    <w:bottom w:val="single" w:color="000000" w:sz="4" w:space="0"/>
                    <w:right w:val="single" w:color="000000" w:sz="4" w:space="0"/>
                  </w:tcBorders>
                  <w:shd w:val="clear" w:color="auto" w:fill="FFFFFF"/>
                  <w:vAlign w:val="center"/>
                </w:tcPr>
                <w:p>
                  <w:pPr>
                    <w:pStyle w:val="19"/>
                    <w:spacing w:line="240" w:lineRule="auto"/>
                    <w:rPr>
                      <w:rFonts w:hint="eastAsia" w:eastAsia="宋体"/>
                      <w:b/>
                      <w:sz w:val="18"/>
                      <w:szCs w:val="18"/>
                      <w:lang w:eastAsia="zh-CN"/>
                    </w:rPr>
                  </w:pPr>
                  <w:r>
                    <w:rPr>
                      <w:rFonts w:hint="eastAsia"/>
                      <w:b/>
                      <w:sz w:val="18"/>
                      <w:szCs w:val="18"/>
                      <w:lang w:eastAsia="zh-CN"/>
                    </w:rPr>
                    <w:t>废物代码</w:t>
                  </w:r>
                </w:p>
              </w:tc>
              <w:tc>
                <w:tcPr>
                  <w:tcW w:w="780" w:type="dxa"/>
                  <w:tcBorders>
                    <w:top w:val="single" w:color="000000" w:sz="12" w:space="0"/>
                    <w:left w:val="single" w:color="000000" w:sz="4" w:space="0"/>
                    <w:bottom w:val="single" w:color="000000" w:sz="4" w:space="0"/>
                    <w:right w:val="single" w:color="000000" w:sz="4" w:space="0"/>
                  </w:tcBorders>
                  <w:shd w:val="clear" w:color="auto" w:fill="FFFFFF"/>
                  <w:vAlign w:val="center"/>
                </w:tcPr>
                <w:p>
                  <w:pPr>
                    <w:pStyle w:val="19"/>
                    <w:spacing w:line="240" w:lineRule="auto"/>
                    <w:rPr>
                      <w:b/>
                      <w:sz w:val="18"/>
                      <w:szCs w:val="18"/>
                    </w:rPr>
                  </w:pPr>
                  <w:r>
                    <w:rPr>
                      <w:rFonts w:hint="eastAsia"/>
                      <w:b/>
                      <w:sz w:val="18"/>
                      <w:szCs w:val="18"/>
                    </w:rPr>
                    <w:t>存储方式</w:t>
                  </w:r>
                </w:p>
              </w:tc>
              <w:tc>
                <w:tcPr>
                  <w:tcW w:w="684" w:type="dxa"/>
                  <w:tcBorders>
                    <w:top w:val="single" w:color="000000" w:sz="12" w:space="0"/>
                    <w:left w:val="single" w:color="000000" w:sz="4" w:space="0"/>
                    <w:bottom w:val="single" w:color="000000" w:sz="4" w:space="0"/>
                    <w:right w:val="single" w:color="000000" w:sz="4" w:space="0"/>
                  </w:tcBorders>
                  <w:shd w:val="clear" w:color="auto" w:fill="FFFFFF"/>
                  <w:vAlign w:val="center"/>
                </w:tcPr>
                <w:p>
                  <w:pPr>
                    <w:pStyle w:val="19"/>
                    <w:spacing w:line="240" w:lineRule="auto"/>
                    <w:rPr>
                      <w:b/>
                      <w:sz w:val="18"/>
                      <w:szCs w:val="18"/>
                    </w:rPr>
                  </w:pPr>
                  <w:r>
                    <w:rPr>
                      <w:rFonts w:hint="eastAsia"/>
                      <w:b/>
                      <w:sz w:val="18"/>
                      <w:szCs w:val="18"/>
                    </w:rPr>
                    <w:t>形态</w:t>
                  </w:r>
                </w:p>
              </w:tc>
              <w:tc>
                <w:tcPr>
                  <w:tcW w:w="637" w:type="dxa"/>
                  <w:tcBorders>
                    <w:top w:val="single" w:color="000000" w:sz="12" w:space="0"/>
                    <w:left w:val="single" w:color="000000" w:sz="4" w:space="0"/>
                    <w:bottom w:val="single" w:color="000000" w:sz="4" w:space="0"/>
                    <w:right w:val="single" w:color="000000" w:sz="4" w:space="0"/>
                  </w:tcBorders>
                  <w:shd w:val="clear" w:color="auto" w:fill="FFFFFF"/>
                  <w:vAlign w:val="center"/>
                </w:tcPr>
                <w:p>
                  <w:pPr>
                    <w:pStyle w:val="19"/>
                    <w:spacing w:line="240" w:lineRule="auto"/>
                    <w:rPr>
                      <w:b/>
                      <w:sz w:val="18"/>
                      <w:szCs w:val="18"/>
                    </w:rPr>
                  </w:pPr>
                  <w:r>
                    <w:rPr>
                      <w:rFonts w:hint="eastAsia"/>
                      <w:b/>
                      <w:sz w:val="18"/>
                      <w:szCs w:val="18"/>
                    </w:rPr>
                    <w:t>特性</w:t>
                  </w:r>
                </w:p>
              </w:tc>
              <w:tc>
                <w:tcPr>
                  <w:tcW w:w="872" w:type="dxa"/>
                  <w:tcBorders>
                    <w:top w:val="single" w:color="000000" w:sz="12" w:space="0"/>
                    <w:left w:val="single" w:color="000000" w:sz="4" w:space="0"/>
                    <w:bottom w:val="single" w:color="000000" w:sz="4" w:space="0"/>
                    <w:right w:val="single" w:color="000000" w:sz="4" w:space="0"/>
                  </w:tcBorders>
                  <w:shd w:val="clear" w:color="auto" w:fill="FFFFFF"/>
                  <w:vAlign w:val="center"/>
                </w:tcPr>
                <w:p>
                  <w:pPr>
                    <w:pStyle w:val="19"/>
                    <w:spacing w:line="240" w:lineRule="auto"/>
                    <w:rPr>
                      <w:b/>
                      <w:sz w:val="18"/>
                      <w:szCs w:val="18"/>
                    </w:rPr>
                  </w:pPr>
                  <w:r>
                    <w:rPr>
                      <w:rFonts w:hint="eastAsia"/>
                      <w:b/>
                      <w:sz w:val="18"/>
                      <w:szCs w:val="18"/>
                    </w:rPr>
                    <w:t>最大暂</w:t>
                  </w:r>
                </w:p>
                <w:p>
                  <w:pPr>
                    <w:pStyle w:val="19"/>
                    <w:spacing w:line="240" w:lineRule="auto"/>
                    <w:rPr>
                      <w:b/>
                      <w:sz w:val="18"/>
                      <w:szCs w:val="18"/>
                    </w:rPr>
                  </w:pPr>
                  <w:r>
                    <w:rPr>
                      <w:rFonts w:hint="eastAsia"/>
                      <w:b/>
                      <w:sz w:val="18"/>
                      <w:szCs w:val="18"/>
                    </w:rPr>
                    <w:t>存量</w:t>
                  </w:r>
                  <w:r>
                    <w:rPr>
                      <w:b/>
                      <w:sz w:val="18"/>
                      <w:szCs w:val="18"/>
                    </w:rPr>
                    <w:t>t</w:t>
                  </w:r>
                </w:p>
              </w:tc>
              <w:tc>
                <w:tcPr>
                  <w:tcW w:w="935" w:type="dxa"/>
                  <w:tcBorders>
                    <w:top w:val="single" w:color="000000" w:sz="12" w:space="0"/>
                    <w:left w:val="single" w:color="000000" w:sz="4" w:space="0"/>
                    <w:bottom w:val="single" w:color="000000" w:sz="4" w:space="0"/>
                    <w:right w:val="single" w:color="000000" w:sz="12" w:space="0"/>
                  </w:tcBorders>
                  <w:shd w:val="clear" w:color="auto" w:fill="FFFFFF"/>
                  <w:vAlign w:val="center"/>
                </w:tcPr>
                <w:p>
                  <w:pPr>
                    <w:pStyle w:val="19"/>
                    <w:spacing w:line="240" w:lineRule="auto"/>
                    <w:rPr>
                      <w:b/>
                      <w:sz w:val="18"/>
                      <w:szCs w:val="18"/>
                    </w:rPr>
                  </w:pPr>
                  <w:r>
                    <w:rPr>
                      <w:rFonts w:hint="eastAsia"/>
                      <w:b/>
                      <w:sz w:val="18"/>
                      <w:szCs w:val="18"/>
                    </w:rPr>
                    <w:t>存储位置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20" w:hRule="atLeast"/>
                <w:tblHeader/>
              </w:trPr>
              <w:tc>
                <w:tcPr>
                  <w:tcW w:w="1671" w:type="dxa"/>
                  <w:tcBorders>
                    <w:top w:val="single" w:color="000000" w:sz="4" w:space="0"/>
                    <w:left w:val="single" w:color="000000" w:sz="12" w:space="0"/>
                    <w:bottom w:val="single" w:color="000000" w:sz="4" w:space="0"/>
                    <w:right w:val="single" w:color="000000" w:sz="4" w:space="0"/>
                  </w:tcBorders>
                  <w:shd w:val="clear" w:color="auto" w:fill="FFFFFF"/>
                  <w:vAlign w:val="center"/>
                </w:tcPr>
                <w:p>
                  <w:pPr>
                    <w:pStyle w:val="19"/>
                    <w:spacing w:line="240" w:lineRule="auto"/>
                    <w:rPr>
                      <w:rFonts w:hint="eastAsia" w:eastAsia="宋体"/>
                      <w:sz w:val="18"/>
                      <w:szCs w:val="18"/>
                      <w:lang w:eastAsia="zh-CN"/>
                    </w:rPr>
                  </w:pPr>
                  <w:r>
                    <w:rPr>
                      <w:rFonts w:hint="eastAsia"/>
                      <w:sz w:val="18"/>
                      <w:szCs w:val="18"/>
                      <w:lang w:eastAsia="zh-CN"/>
                    </w:rPr>
                    <w:t>羟乙基淀粉</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sz w:val="18"/>
                      <w:szCs w:val="18"/>
                    </w:rPr>
                  </w:pPr>
                  <w:r>
                    <w:rPr>
                      <w:sz w:val="18"/>
                      <w:szCs w:val="18"/>
                    </w:rPr>
                    <w:t>HW0</w:t>
                  </w:r>
                  <w:r>
                    <w:rPr>
                      <w:rFonts w:hint="eastAsia"/>
                      <w:sz w:val="18"/>
                      <w:szCs w:val="18"/>
                      <w:lang w:val="en-US" w:eastAsia="zh-CN"/>
                    </w:rPr>
                    <w:t>2医药废物</w:t>
                  </w: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rFonts w:hint="eastAsia" w:eastAsia="宋体"/>
                      <w:sz w:val="18"/>
                      <w:szCs w:val="18"/>
                      <w:lang w:val="en-US" w:eastAsia="zh-CN"/>
                    </w:rPr>
                  </w:pPr>
                  <w:r>
                    <w:rPr>
                      <w:rFonts w:hint="eastAsia"/>
                      <w:sz w:val="18"/>
                      <w:szCs w:val="18"/>
                      <w:lang w:val="en-US" w:eastAsia="zh-CN"/>
                    </w:rPr>
                    <w:t>272-005-02</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sz w:val="18"/>
                      <w:szCs w:val="18"/>
                    </w:rPr>
                  </w:pPr>
                  <w:r>
                    <w:rPr>
                      <w:rFonts w:hint="eastAsia"/>
                      <w:sz w:val="18"/>
                      <w:szCs w:val="18"/>
                    </w:rPr>
                    <w:t>桶装</w:t>
                  </w: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rFonts w:hint="eastAsia" w:eastAsia="宋体"/>
                      <w:sz w:val="18"/>
                      <w:szCs w:val="18"/>
                      <w:lang w:eastAsia="zh-CN"/>
                    </w:rPr>
                  </w:pPr>
                  <w:r>
                    <w:rPr>
                      <w:rFonts w:hint="eastAsia"/>
                      <w:sz w:val="18"/>
                      <w:szCs w:val="18"/>
                      <w:lang w:eastAsia="zh-CN"/>
                    </w:rPr>
                    <w:t>粉尘</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sz w:val="18"/>
                      <w:szCs w:val="18"/>
                    </w:rPr>
                  </w:pPr>
                  <w:r>
                    <w:rPr>
                      <w:rFonts w:hint="eastAsia"/>
                      <w:sz w:val="18"/>
                      <w:szCs w:val="18"/>
                    </w:rPr>
                    <w:t>毒性</w:t>
                  </w:r>
                </w:p>
              </w:tc>
              <w:tc>
                <w:tcPr>
                  <w:tcW w:w="8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rFonts w:hint="eastAsia" w:eastAsia="宋体"/>
                      <w:sz w:val="18"/>
                      <w:szCs w:val="18"/>
                      <w:lang w:val="en-US" w:eastAsia="zh-CN"/>
                    </w:rPr>
                  </w:pPr>
                  <w:r>
                    <w:rPr>
                      <w:rFonts w:hint="eastAsia"/>
                      <w:sz w:val="18"/>
                      <w:szCs w:val="18"/>
                      <w:lang w:val="en-US" w:eastAsia="zh-CN"/>
                    </w:rPr>
                    <w:t>0.5</w:t>
                  </w:r>
                </w:p>
              </w:tc>
              <w:tc>
                <w:tcPr>
                  <w:tcW w:w="935" w:type="dxa"/>
                  <w:vMerge w:val="restart"/>
                  <w:tcBorders>
                    <w:top w:val="single" w:color="000000" w:sz="4" w:space="0"/>
                    <w:left w:val="single" w:color="000000" w:sz="4" w:space="0"/>
                    <w:right w:val="single" w:color="000000" w:sz="12" w:space="0"/>
                  </w:tcBorders>
                  <w:shd w:val="clear" w:color="auto" w:fill="FFFFFF"/>
                  <w:vAlign w:val="center"/>
                </w:tcPr>
                <w:p>
                  <w:pPr>
                    <w:pStyle w:val="19"/>
                    <w:spacing w:line="240" w:lineRule="auto"/>
                    <w:rPr>
                      <w:sz w:val="18"/>
                      <w:szCs w:val="18"/>
                    </w:rPr>
                  </w:pPr>
                  <w:r>
                    <w:rPr>
                      <w:rFonts w:hint="eastAsia"/>
                      <w:sz w:val="18"/>
                      <w:szCs w:val="18"/>
                    </w:rPr>
                    <w:t>危废暂</w:t>
                  </w:r>
                </w:p>
                <w:p>
                  <w:pPr>
                    <w:pStyle w:val="19"/>
                    <w:rPr>
                      <w:sz w:val="18"/>
                      <w:szCs w:val="18"/>
                    </w:rPr>
                  </w:pPr>
                  <w:r>
                    <w:rPr>
                      <w:rFonts w:hint="eastAsia"/>
                      <w:sz w:val="18"/>
                      <w:szCs w:val="18"/>
                    </w:rPr>
                    <w:t>存间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20" w:hRule="atLeast"/>
                <w:tblHeader/>
              </w:trPr>
              <w:tc>
                <w:tcPr>
                  <w:tcW w:w="1671" w:type="dxa"/>
                  <w:tcBorders>
                    <w:top w:val="single" w:color="000000" w:sz="4" w:space="0"/>
                    <w:left w:val="single" w:color="000000" w:sz="12" w:space="0"/>
                    <w:bottom w:val="single" w:color="000000" w:sz="4" w:space="0"/>
                    <w:right w:val="single" w:color="000000" w:sz="4" w:space="0"/>
                  </w:tcBorders>
                  <w:shd w:val="clear" w:color="auto" w:fill="FFFFFF"/>
                  <w:vAlign w:val="center"/>
                </w:tcPr>
                <w:p>
                  <w:pPr>
                    <w:pStyle w:val="19"/>
                    <w:spacing w:line="240" w:lineRule="auto"/>
                    <w:rPr>
                      <w:rFonts w:hint="eastAsia" w:eastAsia="宋体"/>
                      <w:sz w:val="18"/>
                      <w:szCs w:val="18"/>
                      <w:lang w:eastAsia="zh-CN"/>
                    </w:rPr>
                  </w:pPr>
                  <w:r>
                    <w:rPr>
                      <w:rFonts w:hint="eastAsia"/>
                      <w:sz w:val="18"/>
                      <w:szCs w:val="18"/>
                      <w:lang w:eastAsia="zh-CN"/>
                    </w:rPr>
                    <w:t>生产过程中产生的废药品、氨基酸、过期原料</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sz w:val="18"/>
                      <w:szCs w:val="18"/>
                    </w:rPr>
                  </w:pPr>
                  <w:r>
                    <w:rPr>
                      <w:sz w:val="18"/>
                      <w:szCs w:val="18"/>
                    </w:rPr>
                    <w:t>HW0</w:t>
                  </w:r>
                  <w:r>
                    <w:rPr>
                      <w:rFonts w:hint="eastAsia"/>
                      <w:sz w:val="18"/>
                      <w:szCs w:val="18"/>
                      <w:lang w:val="en-US" w:eastAsia="zh-CN"/>
                    </w:rPr>
                    <w:t>2医药废物</w:t>
                  </w: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rFonts w:hint="eastAsia" w:eastAsia="宋体"/>
                      <w:sz w:val="18"/>
                      <w:szCs w:val="18"/>
                      <w:lang w:val="en-US" w:eastAsia="zh-CN"/>
                    </w:rPr>
                  </w:pPr>
                  <w:r>
                    <w:rPr>
                      <w:rFonts w:hint="eastAsia"/>
                      <w:sz w:val="18"/>
                      <w:szCs w:val="18"/>
                      <w:lang w:val="en-US" w:eastAsia="zh-CN"/>
                    </w:rPr>
                    <w:t>272-005-02</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sz w:val="18"/>
                      <w:szCs w:val="18"/>
                    </w:rPr>
                  </w:pPr>
                  <w:r>
                    <w:rPr>
                      <w:rFonts w:hint="eastAsia"/>
                      <w:sz w:val="18"/>
                      <w:szCs w:val="18"/>
                    </w:rPr>
                    <w:t>桶装</w:t>
                  </w: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rFonts w:hint="eastAsia" w:eastAsia="宋体"/>
                      <w:sz w:val="18"/>
                      <w:szCs w:val="18"/>
                      <w:lang w:eastAsia="zh-CN"/>
                    </w:rPr>
                  </w:pPr>
                  <w:r>
                    <w:rPr>
                      <w:rFonts w:hint="eastAsia"/>
                      <w:sz w:val="18"/>
                      <w:szCs w:val="18"/>
                    </w:rPr>
                    <w:t>固态</w:t>
                  </w:r>
                  <w:r>
                    <w:rPr>
                      <w:rFonts w:hint="eastAsia"/>
                      <w:sz w:val="18"/>
                      <w:szCs w:val="18"/>
                      <w:lang w:eastAsia="zh-CN"/>
                    </w:rPr>
                    <w:t>、</w:t>
                  </w:r>
                </w:p>
                <w:p>
                  <w:pPr>
                    <w:pStyle w:val="19"/>
                    <w:spacing w:line="240" w:lineRule="auto"/>
                    <w:rPr>
                      <w:sz w:val="18"/>
                      <w:szCs w:val="18"/>
                    </w:rPr>
                  </w:pPr>
                  <w:r>
                    <w:rPr>
                      <w:rFonts w:hint="eastAsia"/>
                      <w:sz w:val="18"/>
                      <w:szCs w:val="18"/>
                      <w:lang w:eastAsia="zh-CN"/>
                    </w:rPr>
                    <w:t>半固</w:t>
                  </w:r>
                  <w:r>
                    <w:rPr>
                      <w:rFonts w:hint="eastAsia"/>
                      <w:sz w:val="18"/>
                      <w:szCs w:val="18"/>
                    </w:rPr>
                    <w:t>态</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sz w:val="18"/>
                      <w:szCs w:val="18"/>
                    </w:rPr>
                  </w:pPr>
                  <w:r>
                    <w:rPr>
                      <w:rFonts w:hint="eastAsia"/>
                      <w:sz w:val="18"/>
                      <w:szCs w:val="18"/>
                    </w:rPr>
                    <w:t>毒性</w:t>
                  </w:r>
                </w:p>
              </w:tc>
              <w:tc>
                <w:tcPr>
                  <w:tcW w:w="8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rFonts w:hint="eastAsia" w:eastAsia="宋体"/>
                      <w:sz w:val="18"/>
                      <w:szCs w:val="18"/>
                      <w:lang w:val="en-US" w:eastAsia="zh-CN"/>
                    </w:rPr>
                  </w:pPr>
                  <w:r>
                    <w:rPr>
                      <w:rFonts w:hint="eastAsia"/>
                      <w:sz w:val="18"/>
                      <w:szCs w:val="18"/>
                      <w:lang w:val="en-US" w:eastAsia="zh-CN"/>
                    </w:rPr>
                    <w:t>5</w:t>
                  </w:r>
                </w:p>
              </w:tc>
              <w:tc>
                <w:tcPr>
                  <w:tcW w:w="935" w:type="dxa"/>
                  <w:vMerge w:val="continue"/>
                  <w:tcBorders>
                    <w:left w:val="single" w:color="000000" w:sz="4" w:space="0"/>
                    <w:right w:val="single" w:color="000000" w:sz="12" w:space="0"/>
                  </w:tcBorders>
                  <w:shd w:val="clear" w:color="auto" w:fill="FFFFFF"/>
                  <w:vAlign w:val="center"/>
                </w:tcPr>
                <w:p>
                  <w:pPr>
                    <w:pStyle w:val="19"/>
                    <w:spacing w:line="240" w:lineRule="auto"/>
                    <w:rPr>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20" w:hRule="atLeast"/>
                <w:tblHeader/>
              </w:trPr>
              <w:tc>
                <w:tcPr>
                  <w:tcW w:w="1671" w:type="dxa"/>
                  <w:tcBorders>
                    <w:top w:val="single" w:color="000000" w:sz="4" w:space="0"/>
                    <w:left w:val="single" w:color="000000" w:sz="12" w:space="0"/>
                    <w:bottom w:val="single" w:color="000000" w:sz="4" w:space="0"/>
                    <w:right w:val="single" w:color="000000" w:sz="4" w:space="0"/>
                  </w:tcBorders>
                  <w:shd w:val="clear" w:color="auto" w:fill="FFFFFF"/>
                  <w:vAlign w:val="center"/>
                </w:tcPr>
                <w:p>
                  <w:pPr>
                    <w:pStyle w:val="19"/>
                    <w:spacing w:line="240" w:lineRule="auto"/>
                    <w:rPr>
                      <w:rFonts w:hint="eastAsia" w:eastAsia="宋体"/>
                      <w:sz w:val="18"/>
                      <w:szCs w:val="18"/>
                      <w:lang w:eastAsia="zh-CN"/>
                    </w:rPr>
                  </w:pPr>
                  <w:r>
                    <w:rPr>
                      <w:rFonts w:hint="eastAsia"/>
                      <w:sz w:val="18"/>
                      <w:szCs w:val="18"/>
                      <w:lang w:eastAsia="zh-CN"/>
                    </w:rPr>
                    <w:t>丙泊酚</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sz w:val="18"/>
                      <w:szCs w:val="18"/>
                    </w:rPr>
                  </w:pPr>
                  <w:r>
                    <w:rPr>
                      <w:sz w:val="18"/>
                      <w:szCs w:val="18"/>
                    </w:rPr>
                    <w:t>HW03</w:t>
                  </w:r>
                  <w:r>
                    <w:rPr>
                      <w:rFonts w:hint="eastAsia"/>
                      <w:sz w:val="18"/>
                      <w:szCs w:val="18"/>
                    </w:rPr>
                    <w:t>废药物</w:t>
                  </w:r>
                  <w:r>
                    <w:rPr>
                      <w:rFonts w:hint="eastAsia"/>
                      <w:sz w:val="18"/>
                      <w:szCs w:val="18"/>
                      <w:lang w:eastAsia="zh-CN"/>
                    </w:rPr>
                    <w:t>、</w:t>
                  </w:r>
                  <w:r>
                    <w:rPr>
                      <w:rFonts w:hint="eastAsia"/>
                      <w:sz w:val="18"/>
                      <w:szCs w:val="18"/>
                    </w:rPr>
                    <w:t>药品</w:t>
                  </w: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rFonts w:hint="eastAsia" w:eastAsia="宋体"/>
                      <w:sz w:val="18"/>
                      <w:szCs w:val="18"/>
                      <w:lang w:val="en-US" w:eastAsia="zh-CN"/>
                    </w:rPr>
                  </w:pPr>
                  <w:r>
                    <w:rPr>
                      <w:rFonts w:hint="eastAsia"/>
                      <w:sz w:val="18"/>
                      <w:szCs w:val="18"/>
                      <w:lang w:val="en-US" w:eastAsia="zh-CN"/>
                    </w:rPr>
                    <w:t>900-002-03</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sz w:val="18"/>
                      <w:szCs w:val="18"/>
                    </w:rPr>
                  </w:pPr>
                  <w:r>
                    <w:rPr>
                      <w:rFonts w:hint="eastAsia"/>
                      <w:sz w:val="18"/>
                      <w:szCs w:val="18"/>
                      <w:lang w:eastAsia="zh-CN"/>
                    </w:rPr>
                    <w:t>箱</w:t>
                  </w:r>
                  <w:r>
                    <w:rPr>
                      <w:rFonts w:hint="eastAsia"/>
                      <w:sz w:val="18"/>
                      <w:szCs w:val="18"/>
                    </w:rPr>
                    <w:t>装</w:t>
                  </w: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sz w:val="18"/>
                      <w:szCs w:val="18"/>
                    </w:rPr>
                  </w:pPr>
                  <w:r>
                    <w:rPr>
                      <w:rFonts w:hint="eastAsia"/>
                      <w:sz w:val="18"/>
                      <w:szCs w:val="18"/>
                    </w:rPr>
                    <w:t>液态</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sz w:val="18"/>
                      <w:szCs w:val="18"/>
                    </w:rPr>
                  </w:pPr>
                  <w:r>
                    <w:rPr>
                      <w:rFonts w:hint="eastAsia"/>
                      <w:sz w:val="18"/>
                      <w:szCs w:val="18"/>
                    </w:rPr>
                    <w:t>毒性</w:t>
                  </w:r>
                </w:p>
              </w:tc>
              <w:tc>
                <w:tcPr>
                  <w:tcW w:w="8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rFonts w:hint="eastAsia" w:eastAsia="宋体"/>
                      <w:sz w:val="18"/>
                      <w:szCs w:val="18"/>
                      <w:lang w:val="en-US" w:eastAsia="zh-CN"/>
                    </w:rPr>
                  </w:pPr>
                  <w:r>
                    <w:rPr>
                      <w:rFonts w:hint="eastAsia"/>
                      <w:sz w:val="18"/>
                      <w:szCs w:val="18"/>
                      <w:lang w:val="en-US" w:eastAsia="zh-CN"/>
                    </w:rPr>
                    <w:t>4</w:t>
                  </w:r>
                </w:p>
              </w:tc>
              <w:tc>
                <w:tcPr>
                  <w:tcW w:w="935" w:type="dxa"/>
                  <w:vMerge w:val="continue"/>
                  <w:tcBorders>
                    <w:left w:val="single" w:color="000000" w:sz="4" w:space="0"/>
                    <w:right w:val="single" w:color="000000" w:sz="12" w:space="0"/>
                  </w:tcBorders>
                  <w:shd w:val="clear" w:color="auto" w:fill="FFFFFF"/>
                  <w:vAlign w:val="center"/>
                </w:tcPr>
                <w:p>
                  <w:pPr>
                    <w:pStyle w:val="19"/>
                    <w:spacing w:line="240" w:lineRule="auto"/>
                    <w:rPr>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20" w:hRule="atLeast"/>
                <w:tblHeader/>
              </w:trPr>
              <w:tc>
                <w:tcPr>
                  <w:tcW w:w="1671" w:type="dxa"/>
                  <w:tcBorders>
                    <w:top w:val="single" w:color="000000" w:sz="4" w:space="0"/>
                    <w:left w:val="single" w:color="000000" w:sz="12" w:space="0"/>
                    <w:bottom w:val="single" w:color="000000" w:sz="4" w:space="0"/>
                    <w:right w:val="single" w:color="000000" w:sz="4" w:space="0"/>
                  </w:tcBorders>
                  <w:shd w:val="clear" w:color="auto" w:fill="FFFFFF"/>
                  <w:vAlign w:val="center"/>
                </w:tcPr>
                <w:p>
                  <w:pPr>
                    <w:pStyle w:val="19"/>
                    <w:spacing w:line="240" w:lineRule="auto"/>
                    <w:rPr>
                      <w:rFonts w:hint="eastAsia" w:eastAsia="宋体"/>
                      <w:sz w:val="18"/>
                      <w:szCs w:val="18"/>
                      <w:lang w:eastAsia="zh-CN"/>
                    </w:rPr>
                  </w:pPr>
                  <w:r>
                    <w:rPr>
                      <w:rFonts w:hint="eastAsia"/>
                      <w:sz w:val="18"/>
                      <w:szCs w:val="18"/>
                      <w:lang w:eastAsia="zh-CN"/>
                    </w:rPr>
                    <w:t>过期成品废药</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sz w:val="18"/>
                      <w:szCs w:val="18"/>
                    </w:rPr>
                  </w:pPr>
                  <w:r>
                    <w:rPr>
                      <w:sz w:val="18"/>
                      <w:szCs w:val="18"/>
                    </w:rPr>
                    <w:t>HW03</w:t>
                  </w:r>
                  <w:r>
                    <w:rPr>
                      <w:rFonts w:hint="eastAsia"/>
                      <w:sz w:val="18"/>
                      <w:szCs w:val="18"/>
                    </w:rPr>
                    <w:t>废药物</w:t>
                  </w:r>
                  <w:r>
                    <w:rPr>
                      <w:rFonts w:hint="eastAsia"/>
                      <w:sz w:val="18"/>
                      <w:szCs w:val="18"/>
                      <w:lang w:eastAsia="zh-CN"/>
                    </w:rPr>
                    <w:t>、</w:t>
                  </w:r>
                  <w:r>
                    <w:rPr>
                      <w:rFonts w:hint="eastAsia"/>
                      <w:sz w:val="18"/>
                      <w:szCs w:val="18"/>
                    </w:rPr>
                    <w:t>药品</w:t>
                  </w: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rFonts w:hint="eastAsia" w:eastAsia="宋体"/>
                      <w:sz w:val="18"/>
                      <w:szCs w:val="18"/>
                      <w:lang w:val="en-US" w:eastAsia="zh-CN"/>
                    </w:rPr>
                  </w:pPr>
                  <w:r>
                    <w:rPr>
                      <w:rFonts w:hint="eastAsia"/>
                      <w:sz w:val="18"/>
                      <w:szCs w:val="18"/>
                      <w:lang w:val="en-US" w:eastAsia="zh-CN"/>
                    </w:rPr>
                    <w:t>900-002-03</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sz w:val="18"/>
                      <w:szCs w:val="18"/>
                    </w:rPr>
                  </w:pPr>
                  <w:r>
                    <w:rPr>
                      <w:rFonts w:hint="eastAsia"/>
                      <w:sz w:val="18"/>
                      <w:szCs w:val="18"/>
                      <w:lang w:eastAsia="zh-CN"/>
                    </w:rPr>
                    <w:t>箱</w:t>
                  </w:r>
                  <w:r>
                    <w:rPr>
                      <w:rFonts w:hint="eastAsia"/>
                      <w:sz w:val="18"/>
                      <w:szCs w:val="18"/>
                    </w:rPr>
                    <w:t>装</w:t>
                  </w: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rFonts w:hint="eastAsia" w:eastAsia="宋体"/>
                      <w:sz w:val="18"/>
                      <w:szCs w:val="18"/>
                      <w:lang w:eastAsia="zh-CN"/>
                    </w:rPr>
                  </w:pPr>
                  <w:r>
                    <w:rPr>
                      <w:rFonts w:hint="eastAsia"/>
                      <w:sz w:val="18"/>
                      <w:szCs w:val="18"/>
                    </w:rPr>
                    <w:t>固态</w:t>
                  </w:r>
                  <w:r>
                    <w:rPr>
                      <w:rFonts w:hint="eastAsia"/>
                      <w:sz w:val="18"/>
                      <w:szCs w:val="18"/>
                      <w:lang w:eastAsia="zh-CN"/>
                    </w:rPr>
                    <w:t>、</w:t>
                  </w:r>
                </w:p>
                <w:p>
                  <w:pPr>
                    <w:pStyle w:val="19"/>
                    <w:spacing w:line="240" w:lineRule="auto"/>
                    <w:rPr>
                      <w:sz w:val="18"/>
                      <w:szCs w:val="18"/>
                    </w:rPr>
                  </w:pPr>
                  <w:r>
                    <w:rPr>
                      <w:rFonts w:hint="eastAsia"/>
                      <w:sz w:val="18"/>
                      <w:szCs w:val="18"/>
                      <w:lang w:eastAsia="zh-CN"/>
                    </w:rPr>
                    <w:t>半固</w:t>
                  </w:r>
                  <w:r>
                    <w:rPr>
                      <w:rFonts w:hint="eastAsia"/>
                      <w:sz w:val="18"/>
                      <w:szCs w:val="18"/>
                    </w:rPr>
                    <w:t>态</w:t>
                  </w:r>
                </w:p>
              </w:tc>
              <w:tc>
                <w:tcPr>
                  <w:tcW w:w="6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sz w:val="18"/>
                      <w:szCs w:val="18"/>
                    </w:rPr>
                  </w:pPr>
                  <w:r>
                    <w:rPr>
                      <w:rFonts w:hint="eastAsia"/>
                      <w:sz w:val="18"/>
                      <w:szCs w:val="18"/>
                    </w:rPr>
                    <w:t>毒性</w:t>
                  </w:r>
                </w:p>
              </w:tc>
              <w:tc>
                <w:tcPr>
                  <w:tcW w:w="8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rFonts w:hint="eastAsia" w:eastAsia="宋体"/>
                      <w:sz w:val="18"/>
                      <w:szCs w:val="18"/>
                      <w:lang w:val="en-US" w:eastAsia="zh-CN"/>
                    </w:rPr>
                  </w:pPr>
                  <w:r>
                    <w:rPr>
                      <w:rFonts w:hint="eastAsia"/>
                      <w:sz w:val="18"/>
                      <w:szCs w:val="18"/>
                      <w:lang w:val="en-US" w:eastAsia="zh-CN"/>
                    </w:rPr>
                    <w:t>1</w:t>
                  </w:r>
                </w:p>
              </w:tc>
              <w:tc>
                <w:tcPr>
                  <w:tcW w:w="935" w:type="dxa"/>
                  <w:vMerge w:val="continue"/>
                  <w:tcBorders>
                    <w:left w:val="single" w:color="000000" w:sz="4" w:space="0"/>
                    <w:right w:val="single" w:color="000000" w:sz="12" w:space="0"/>
                  </w:tcBorders>
                  <w:shd w:val="clear" w:color="auto" w:fill="FFFFFF"/>
                  <w:vAlign w:val="center"/>
                </w:tcPr>
                <w:p>
                  <w:pPr>
                    <w:pStyle w:val="19"/>
                    <w:spacing w:line="240" w:lineRule="auto"/>
                    <w:rPr>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20" w:hRule="atLeast"/>
                <w:tblHeader/>
              </w:trPr>
              <w:tc>
                <w:tcPr>
                  <w:tcW w:w="1671" w:type="dxa"/>
                  <w:tcBorders>
                    <w:top w:val="single" w:color="000000" w:sz="4" w:space="0"/>
                    <w:left w:val="single" w:color="000000" w:sz="12" w:space="0"/>
                    <w:bottom w:val="single" w:color="000000" w:sz="4" w:space="0"/>
                    <w:right w:val="single" w:color="000000" w:sz="4" w:space="0"/>
                  </w:tcBorders>
                  <w:shd w:val="clear" w:color="auto" w:fill="FFFFFF"/>
                  <w:vAlign w:val="center"/>
                </w:tcPr>
                <w:p>
                  <w:pPr>
                    <w:pStyle w:val="19"/>
                    <w:spacing w:line="240" w:lineRule="auto"/>
                    <w:rPr>
                      <w:rFonts w:hint="eastAsia" w:eastAsia="宋体"/>
                      <w:sz w:val="18"/>
                      <w:szCs w:val="18"/>
                      <w:lang w:eastAsia="zh-CN"/>
                    </w:rPr>
                  </w:pPr>
                  <w:r>
                    <w:rPr>
                      <w:rFonts w:hint="eastAsia"/>
                      <w:sz w:val="18"/>
                      <w:szCs w:val="18"/>
                    </w:rPr>
                    <w:t>废</w:t>
                  </w:r>
                  <w:r>
                    <w:rPr>
                      <w:rFonts w:hint="eastAsia"/>
                      <w:sz w:val="18"/>
                      <w:szCs w:val="18"/>
                      <w:lang w:eastAsia="zh-CN"/>
                    </w:rPr>
                    <w:t>化学试剂</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sz w:val="18"/>
                      <w:szCs w:val="18"/>
                    </w:rPr>
                  </w:pPr>
                  <w:r>
                    <w:rPr>
                      <w:sz w:val="18"/>
                      <w:szCs w:val="18"/>
                    </w:rPr>
                    <w:t>HW49</w:t>
                  </w:r>
                  <w:r>
                    <w:rPr>
                      <w:rFonts w:hint="eastAsia"/>
                      <w:sz w:val="18"/>
                      <w:szCs w:val="18"/>
                    </w:rPr>
                    <w:t>其他废物</w:t>
                  </w:r>
                </w:p>
              </w:tc>
              <w:tc>
                <w:tcPr>
                  <w:tcW w:w="11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rFonts w:hint="eastAsia" w:eastAsia="宋体"/>
                      <w:sz w:val="18"/>
                      <w:szCs w:val="18"/>
                      <w:lang w:val="en-US" w:eastAsia="zh-CN"/>
                    </w:rPr>
                  </w:pPr>
                  <w:r>
                    <w:rPr>
                      <w:rFonts w:hint="eastAsia"/>
                      <w:sz w:val="18"/>
                      <w:szCs w:val="18"/>
                      <w:lang w:val="en-US" w:eastAsia="zh-CN"/>
                    </w:rPr>
                    <w:t>900-047-49</w:t>
                  </w:r>
                </w:p>
              </w:tc>
              <w:tc>
                <w:tcPr>
                  <w:tcW w:w="7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sz w:val="18"/>
                      <w:szCs w:val="18"/>
                    </w:rPr>
                  </w:pPr>
                  <w:r>
                    <w:rPr>
                      <w:rFonts w:hint="eastAsia"/>
                      <w:sz w:val="18"/>
                      <w:szCs w:val="18"/>
                    </w:rPr>
                    <w:t>桶装</w:t>
                  </w:r>
                </w:p>
              </w:tc>
              <w:tc>
                <w:tcPr>
                  <w:tcW w:w="6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sz w:val="18"/>
                      <w:szCs w:val="18"/>
                    </w:rPr>
                  </w:pPr>
                  <w:r>
                    <w:rPr>
                      <w:rFonts w:hint="eastAsia"/>
                      <w:sz w:val="18"/>
                      <w:szCs w:val="18"/>
                      <w:lang w:eastAsia="zh-CN"/>
                    </w:rPr>
                    <w:t>固态、</w:t>
                  </w:r>
                  <w:r>
                    <w:rPr>
                      <w:rFonts w:hint="eastAsia"/>
                      <w:sz w:val="18"/>
                      <w:szCs w:val="18"/>
                    </w:rPr>
                    <w:t>液态</w:t>
                  </w:r>
                </w:p>
              </w:tc>
              <w:tc>
                <w:tcPr>
                  <w:tcW w:w="637" w:type="dxa"/>
                  <w:vMerge w:val="restart"/>
                  <w:tcBorders>
                    <w:top w:val="single" w:color="000000" w:sz="4" w:space="0"/>
                    <w:left w:val="single" w:color="000000" w:sz="4" w:space="0"/>
                    <w:right w:val="single" w:color="000000" w:sz="4" w:space="0"/>
                  </w:tcBorders>
                  <w:shd w:val="clear" w:color="auto" w:fill="FFFFFF"/>
                  <w:vAlign w:val="center"/>
                </w:tcPr>
                <w:p>
                  <w:pPr>
                    <w:pStyle w:val="19"/>
                    <w:spacing w:line="240" w:lineRule="auto"/>
                    <w:rPr>
                      <w:rFonts w:hint="eastAsia" w:eastAsia="宋体"/>
                      <w:sz w:val="18"/>
                      <w:szCs w:val="18"/>
                      <w:lang w:eastAsia="zh-CN"/>
                    </w:rPr>
                  </w:pPr>
                  <w:r>
                    <w:rPr>
                      <w:rFonts w:hint="eastAsia"/>
                      <w:sz w:val="18"/>
                      <w:szCs w:val="18"/>
                    </w:rPr>
                    <w:t>毒性</w:t>
                  </w:r>
                  <w:r>
                    <w:rPr>
                      <w:rFonts w:hint="eastAsia"/>
                      <w:sz w:val="18"/>
                      <w:szCs w:val="18"/>
                      <w:lang w:eastAsia="zh-CN"/>
                    </w:rPr>
                    <w:t>、腐蚀性、易燃性、反应性</w:t>
                  </w:r>
                </w:p>
              </w:tc>
              <w:tc>
                <w:tcPr>
                  <w:tcW w:w="8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9"/>
                    <w:spacing w:line="240" w:lineRule="auto"/>
                    <w:rPr>
                      <w:rFonts w:hint="eastAsia" w:eastAsia="宋体"/>
                      <w:sz w:val="18"/>
                      <w:szCs w:val="18"/>
                      <w:lang w:val="en-US" w:eastAsia="zh-CN"/>
                    </w:rPr>
                  </w:pPr>
                  <w:r>
                    <w:rPr>
                      <w:rFonts w:hint="eastAsia"/>
                      <w:sz w:val="18"/>
                      <w:szCs w:val="18"/>
                      <w:lang w:val="en-US" w:eastAsia="zh-CN"/>
                    </w:rPr>
                    <w:t>1</w:t>
                  </w:r>
                </w:p>
              </w:tc>
              <w:tc>
                <w:tcPr>
                  <w:tcW w:w="935" w:type="dxa"/>
                  <w:vMerge w:val="continue"/>
                  <w:tcBorders>
                    <w:left w:val="single" w:color="000000" w:sz="4" w:space="0"/>
                    <w:right w:val="single" w:color="000000" w:sz="12" w:space="0"/>
                  </w:tcBorders>
                  <w:shd w:val="clear" w:color="auto" w:fill="FFFFFF"/>
                  <w:vAlign w:val="center"/>
                </w:tcPr>
                <w:p>
                  <w:pPr>
                    <w:pStyle w:val="19"/>
                    <w:spacing w:line="240" w:lineRule="auto"/>
                    <w:rPr>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20" w:hRule="atLeast"/>
                <w:tblHeader/>
              </w:trPr>
              <w:tc>
                <w:tcPr>
                  <w:tcW w:w="1671" w:type="dxa"/>
                  <w:tcBorders>
                    <w:top w:val="single" w:color="000000" w:sz="4" w:space="0"/>
                    <w:left w:val="single" w:color="000000" w:sz="12" w:space="0"/>
                    <w:bottom w:val="single" w:color="000000" w:sz="4" w:space="0"/>
                    <w:right w:val="single" w:color="000000" w:sz="4" w:space="0"/>
                  </w:tcBorders>
                  <w:vAlign w:val="center"/>
                </w:tcPr>
                <w:p>
                  <w:pPr>
                    <w:pStyle w:val="19"/>
                    <w:spacing w:line="240" w:lineRule="auto"/>
                    <w:rPr>
                      <w:rFonts w:hint="eastAsia" w:eastAsia="宋体"/>
                      <w:sz w:val="18"/>
                      <w:szCs w:val="18"/>
                      <w:lang w:eastAsia="zh-CN"/>
                    </w:rPr>
                  </w:pPr>
                  <w:r>
                    <w:rPr>
                      <w:rFonts w:hint="eastAsia"/>
                      <w:sz w:val="18"/>
                      <w:szCs w:val="18"/>
                    </w:rPr>
                    <w:t>废</w:t>
                  </w:r>
                  <w:r>
                    <w:rPr>
                      <w:rFonts w:hint="eastAsia"/>
                      <w:sz w:val="18"/>
                      <w:szCs w:val="18"/>
                      <w:lang w:eastAsia="zh-CN"/>
                    </w:rPr>
                    <w:t>化学试剂空瓶</w:t>
                  </w:r>
                </w:p>
              </w:tc>
              <w:tc>
                <w:tcPr>
                  <w:tcW w:w="1548"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sz w:val="18"/>
                      <w:szCs w:val="18"/>
                    </w:rPr>
                  </w:pPr>
                  <w:r>
                    <w:rPr>
                      <w:sz w:val="18"/>
                      <w:szCs w:val="18"/>
                    </w:rPr>
                    <w:t>HW49</w:t>
                  </w:r>
                  <w:r>
                    <w:rPr>
                      <w:rFonts w:hint="eastAsia"/>
                      <w:sz w:val="18"/>
                      <w:szCs w:val="18"/>
                    </w:rPr>
                    <w:t>其他废物</w:t>
                  </w:r>
                </w:p>
              </w:tc>
              <w:tc>
                <w:tcPr>
                  <w:tcW w:w="1149"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eastAsia="宋体"/>
                      <w:sz w:val="18"/>
                      <w:szCs w:val="18"/>
                      <w:lang w:val="en-US" w:eastAsia="zh-CN"/>
                    </w:rPr>
                  </w:pPr>
                  <w:r>
                    <w:rPr>
                      <w:rFonts w:hint="eastAsia"/>
                      <w:sz w:val="18"/>
                      <w:szCs w:val="18"/>
                      <w:lang w:val="en-US" w:eastAsia="zh-CN"/>
                    </w:rPr>
                    <w:t>900-047-49</w:t>
                  </w:r>
                </w:p>
              </w:tc>
              <w:tc>
                <w:tcPr>
                  <w:tcW w:w="780"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sz w:val="18"/>
                      <w:szCs w:val="18"/>
                    </w:rPr>
                  </w:pPr>
                  <w:r>
                    <w:rPr>
                      <w:rFonts w:hint="eastAsia"/>
                      <w:sz w:val="18"/>
                      <w:szCs w:val="18"/>
                      <w:lang w:eastAsia="zh-CN"/>
                    </w:rPr>
                    <w:t>瓶</w:t>
                  </w:r>
                  <w:r>
                    <w:rPr>
                      <w:rFonts w:hint="eastAsia"/>
                      <w:sz w:val="18"/>
                      <w:szCs w:val="18"/>
                    </w:rPr>
                    <w:t>装</w:t>
                  </w:r>
                </w:p>
              </w:tc>
              <w:tc>
                <w:tcPr>
                  <w:tcW w:w="684"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sz w:val="18"/>
                      <w:szCs w:val="18"/>
                    </w:rPr>
                  </w:pPr>
                  <w:r>
                    <w:rPr>
                      <w:rFonts w:hint="eastAsia"/>
                      <w:sz w:val="18"/>
                      <w:szCs w:val="18"/>
                    </w:rPr>
                    <w:t>固态</w:t>
                  </w:r>
                </w:p>
              </w:tc>
              <w:tc>
                <w:tcPr>
                  <w:tcW w:w="637" w:type="dxa"/>
                  <w:vMerge w:val="continue"/>
                  <w:tcBorders>
                    <w:left w:val="single" w:color="000000" w:sz="4" w:space="0"/>
                    <w:bottom w:val="single" w:color="000000" w:sz="4" w:space="0"/>
                    <w:right w:val="single" w:color="000000" w:sz="4" w:space="0"/>
                  </w:tcBorders>
                  <w:vAlign w:val="center"/>
                </w:tcPr>
                <w:p>
                  <w:pPr>
                    <w:pStyle w:val="19"/>
                    <w:spacing w:line="240" w:lineRule="auto"/>
                    <w:rPr>
                      <w:sz w:val="18"/>
                      <w:szCs w:val="18"/>
                    </w:rPr>
                  </w:pPr>
                </w:p>
              </w:tc>
              <w:tc>
                <w:tcPr>
                  <w:tcW w:w="872"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eastAsia="宋体"/>
                      <w:sz w:val="18"/>
                      <w:szCs w:val="18"/>
                      <w:lang w:val="en-US" w:eastAsia="zh-CN"/>
                    </w:rPr>
                  </w:pPr>
                  <w:r>
                    <w:rPr>
                      <w:rFonts w:hint="eastAsia"/>
                      <w:sz w:val="18"/>
                      <w:szCs w:val="18"/>
                      <w:lang w:val="en-US" w:eastAsia="zh-CN"/>
                    </w:rPr>
                    <w:t>1</w:t>
                  </w:r>
                </w:p>
              </w:tc>
              <w:tc>
                <w:tcPr>
                  <w:tcW w:w="935" w:type="dxa"/>
                  <w:vMerge w:val="continue"/>
                  <w:tcBorders>
                    <w:left w:val="single" w:color="000000" w:sz="4" w:space="0"/>
                    <w:right w:val="single" w:color="000000" w:sz="12" w:space="0"/>
                  </w:tcBorders>
                  <w:vAlign w:val="center"/>
                </w:tcPr>
                <w:p>
                  <w:pPr>
                    <w:pStyle w:val="19"/>
                    <w:spacing w:line="240" w:lineRule="auto"/>
                    <w:rPr>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20" w:hRule="atLeast"/>
                <w:tblHeader/>
              </w:trPr>
              <w:tc>
                <w:tcPr>
                  <w:tcW w:w="1671" w:type="dxa"/>
                  <w:tcBorders>
                    <w:top w:val="single" w:color="000000" w:sz="4" w:space="0"/>
                    <w:left w:val="single" w:color="000000" w:sz="12" w:space="0"/>
                    <w:bottom w:val="single" w:color="000000" w:sz="4" w:space="0"/>
                    <w:right w:val="single" w:color="000000" w:sz="4" w:space="0"/>
                  </w:tcBorders>
                  <w:vAlign w:val="center"/>
                </w:tcPr>
                <w:p>
                  <w:pPr>
                    <w:pStyle w:val="19"/>
                    <w:spacing w:line="240" w:lineRule="auto"/>
                    <w:rPr>
                      <w:rFonts w:hint="eastAsia"/>
                      <w:sz w:val="18"/>
                      <w:szCs w:val="18"/>
                      <w:lang w:val="en-US" w:eastAsia="zh-CN"/>
                    </w:rPr>
                  </w:pPr>
                  <w:r>
                    <w:rPr>
                      <w:rFonts w:hint="eastAsia"/>
                      <w:sz w:val="18"/>
                      <w:szCs w:val="18"/>
                      <w:lang w:eastAsia="zh-CN"/>
                    </w:rPr>
                    <w:t>包衣液</w:t>
                  </w:r>
                </w:p>
              </w:tc>
              <w:tc>
                <w:tcPr>
                  <w:tcW w:w="1548"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sz w:val="18"/>
                      <w:szCs w:val="18"/>
                      <w:lang w:eastAsia="zh-CN"/>
                    </w:rPr>
                  </w:pPr>
                  <w:r>
                    <w:rPr>
                      <w:rFonts w:hint="eastAsia"/>
                      <w:sz w:val="18"/>
                      <w:szCs w:val="18"/>
                      <w:lang w:eastAsia="zh-CN"/>
                    </w:rPr>
                    <w:t>HW</w:t>
                  </w:r>
                  <w:r>
                    <w:rPr>
                      <w:rFonts w:hint="eastAsia"/>
                      <w:sz w:val="18"/>
                      <w:szCs w:val="18"/>
                      <w:lang w:val="en-US" w:eastAsia="zh-CN"/>
                    </w:rPr>
                    <w:t>06废有机溶剂及汗有机溶剂废物</w:t>
                  </w:r>
                </w:p>
              </w:tc>
              <w:tc>
                <w:tcPr>
                  <w:tcW w:w="1149"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sz w:val="18"/>
                      <w:szCs w:val="18"/>
                      <w:lang w:val="en-US" w:eastAsia="zh-CN"/>
                    </w:rPr>
                  </w:pPr>
                  <w:r>
                    <w:rPr>
                      <w:rFonts w:hint="eastAsia"/>
                      <w:sz w:val="18"/>
                      <w:szCs w:val="18"/>
                      <w:lang w:val="en-US" w:eastAsia="zh-CN"/>
                    </w:rPr>
                    <w:t>900-403-06</w:t>
                  </w:r>
                </w:p>
              </w:tc>
              <w:tc>
                <w:tcPr>
                  <w:tcW w:w="780"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sz w:val="18"/>
                      <w:szCs w:val="18"/>
                      <w:lang w:eastAsia="zh-CN"/>
                    </w:rPr>
                  </w:pPr>
                  <w:r>
                    <w:rPr>
                      <w:rFonts w:hint="eastAsia"/>
                      <w:sz w:val="18"/>
                      <w:szCs w:val="18"/>
                      <w:lang w:eastAsia="zh-CN"/>
                    </w:rPr>
                    <w:t>桶装</w:t>
                  </w:r>
                </w:p>
              </w:tc>
              <w:tc>
                <w:tcPr>
                  <w:tcW w:w="684"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sz w:val="18"/>
                      <w:szCs w:val="18"/>
                      <w:lang w:eastAsia="zh-CN"/>
                    </w:rPr>
                  </w:pPr>
                  <w:r>
                    <w:rPr>
                      <w:rFonts w:hint="eastAsia"/>
                      <w:sz w:val="18"/>
                      <w:szCs w:val="18"/>
                      <w:lang w:eastAsia="zh-CN"/>
                    </w:rPr>
                    <w:t>液态</w:t>
                  </w:r>
                </w:p>
              </w:tc>
              <w:tc>
                <w:tcPr>
                  <w:tcW w:w="637"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sz w:val="18"/>
                      <w:szCs w:val="18"/>
                      <w:lang w:eastAsia="zh-CN"/>
                    </w:rPr>
                  </w:pPr>
                  <w:r>
                    <w:rPr>
                      <w:rFonts w:hint="eastAsia"/>
                      <w:sz w:val="18"/>
                      <w:szCs w:val="18"/>
                      <w:lang w:eastAsia="zh-CN"/>
                    </w:rPr>
                    <w:t>易燃性</w:t>
                  </w:r>
                </w:p>
              </w:tc>
              <w:tc>
                <w:tcPr>
                  <w:tcW w:w="872"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sz w:val="18"/>
                      <w:szCs w:val="18"/>
                      <w:lang w:val="en-US" w:eastAsia="zh-CN"/>
                    </w:rPr>
                  </w:pPr>
                  <w:r>
                    <w:rPr>
                      <w:rFonts w:hint="eastAsia"/>
                      <w:sz w:val="18"/>
                      <w:szCs w:val="18"/>
                      <w:lang w:val="en-US" w:eastAsia="zh-CN"/>
                    </w:rPr>
                    <w:t>3</w:t>
                  </w:r>
                </w:p>
              </w:tc>
              <w:tc>
                <w:tcPr>
                  <w:tcW w:w="935" w:type="dxa"/>
                  <w:vMerge w:val="continue"/>
                  <w:tcBorders>
                    <w:left w:val="single" w:color="000000" w:sz="4" w:space="0"/>
                    <w:right w:val="single" w:color="000000" w:sz="12" w:space="0"/>
                  </w:tcBorders>
                  <w:vAlign w:val="center"/>
                </w:tcPr>
                <w:p>
                  <w:pPr>
                    <w:pStyle w:val="19"/>
                    <w:spacing w:line="240" w:lineRule="auto"/>
                    <w:rPr>
                      <w:color w:val="FF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20" w:hRule="atLeast"/>
                <w:tblHeader/>
              </w:trPr>
              <w:tc>
                <w:tcPr>
                  <w:tcW w:w="1671" w:type="dxa"/>
                  <w:tcBorders>
                    <w:top w:val="single" w:color="000000" w:sz="4" w:space="0"/>
                    <w:left w:val="single" w:color="000000" w:sz="12" w:space="0"/>
                    <w:bottom w:val="single" w:color="000000" w:sz="4" w:space="0"/>
                    <w:right w:val="single" w:color="000000" w:sz="4" w:space="0"/>
                  </w:tcBorders>
                  <w:vAlign w:val="center"/>
                </w:tcPr>
                <w:p>
                  <w:pPr>
                    <w:pStyle w:val="19"/>
                    <w:spacing w:line="240" w:lineRule="auto"/>
                    <w:rPr>
                      <w:rFonts w:hint="eastAsia"/>
                      <w:sz w:val="18"/>
                      <w:szCs w:val="18"/>
                      <w:lang w:eastAsia="zh-CN"/>
                    </w:rPr>
                  </w:pPr>
                  <w:r>
                    <w:rPr>
                      <w:rFonts w:hint="eastAsia"/>
                      <w:sz w:val="18"/>
                      <w:szCs w:val="18"/>
                      <w:lang w:eastAsia="zh-CN"/>
                    </w:rPr>
                    <w:t>三乙酸甘油酯</w:t>
                  </w:r>
                </w:p>
              </w:tc>
              <w:tc>
                <w:tcPr>
                  <w:tcW w:w="1548"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sz w:val="18"/>
                      <w:szCs w:val="18"/>
                      <w:lang w:eastAsia="zh-CN"/>
                    </w:rPr>
                  </w:pPr>
                  <w:r>
                    <w:rPr>
                      <w:rFonts w:hint="eastAsia"/>
                      <w:sz w:val="18"/>
                      <w:szCs w:val="18"/>
                      <w:lang w:eastAsia="zh-CN"/>
                    </w:rPr>
                    <w:t>HW</w:t>
                  </w:r>
                  <w:r>
                    <w:rPr>
                      <w:rFonts w:hint="eastAsia"/>
                      <w:sz w:val="18"/>
                      <w:szCs w:val="18"/>
                      <w:lang w:val="en-US" w:eastAsia="zh-CN"/>
                    </w:rPr>
                    <w:t>06废有机溶剂及汗有机溶剂废物</w:t>
                  </w:r>
                </w:p>
              </w:tc>
              <w:tc>
                <w:tcPr>
                  <w:tcW w:w="1149"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sz w:val="18"/>
                      <w:szCs w:val="18"/>
                      <w:lang w:val="en-US" w:eastAsia="zh-CN"/>
                    </w:rPr>
                  </w:pPr>
                  <w:r>
                    <w:rPr>
                      <w:rFonts w:hint="eastAsia"/>
                      <w:sz w:val="18"/>
                      <w:szCs w:val="18"/>
                      <w:lang w:val="en-US" w:eastAsia="zh-CN"/>
                    </w:rPr>
                    <w:t>900-404-06</w:t>
                  </w:r>
                </w:p>
              </w:tc>
              <w:tc>
                <w:tcPr>
                  <w:tcW w:w="780"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sz w:val="18"/>
                      <w:szCs w:val="18"/>
                      <w:lang w:eastAsia="zh-CN"/>
                    </w:rPr>
                  </w:pPr>
                  <w:r>
                    <w:rPr>
                      <w:rFonts w:hint="eastAsia"/>
                      <w:sz w:val="18"/>
                      <w:szCs w:val="18"/>
                      <w:lang w:eastAsia="zh-CN"/>
                    </w:rPr>
                    <w:t>桶装</w:t>
                  </w:r>
                </w:p>
              </w:tc>
              <w:tc>
                <w:tcPr>
                  <w:tcW w:w="684"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sz w:val="18"/>
                      <w:szCs w:val="18"/>
                      <w:lang w:eastAsia="zh-CN"/>
                    </w:rPr>
                  </w:pPr>
                  <w:r>
                    <w:rPr>
                      <w:rFonts w:hint="eastAsia"/>
                      <w:sz w:val="18"/>
                      <w:szCs w:val="18"/>
                      <w:lang w:eastAsia="zh-CN"/>
                    </w:rPr>
                    <w:t>液态</w:t>
                  </w:r>
                </w:p>
              </w:tc>
              <w:tc>
                <w:tcPr>
                  <w:tcW w:w="637"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eastAsia="宋体"/>
                      <w:sz w:val="18"/>
                      <w:szCs w:val="18"/>
                      <w:lang w:eastAsia="zh-CN"/>
                    </w:rPr>
                  </w:pPr>
                  <w:r>
                    <w:rPr>
                      <w:rFonts w:hint="eastAsia"/>
                      <w:sz w:val="18"/>
                      <w:szCs w:val="18"/>
                    </w:rPr>
                    <w:t>毒性</w:t>
                  </w:r>
                  <w:r>
                    <w:rPr>
                      <w:rFonts w:hint="eastAsia"/>
                      <w:sz w:val="18"/>
                      <w:szCs w:val="18"/>
                      <w:lang w:eastAsia="zh-CN"/>
                    </w:rPr>
                    <w:t>、易燃性</w:t>
                  </w:r>
                </w:p>
              </w:tc>
              <w:tc>
                <w:tcPr>
                  <w:tcW w:w="872"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sz w:val="18"/>
                      <w:szCs w:val="18"/>
                      <w:lang w:val="en-US" w:eastAsia="zh-CN"/>
                    </w:rPr>
                  </w:pPr>
                  <w:r>
                    <w:rPr>
                      <w:rFonts w:hint="eastAsia"/>
                      <w:sz w:val="18"/>
                      <w:szCs w:val="18"/>
                      <w:lang w:val="en-US" w:eastAsia="zh-CN"/>
                    </w:rPr>
                    <w:t>0.5</w:t>
                  </w:r>
                </w:p>
              </w:tc>
              <w:tc>
                <w:tcPr>
                  <w:tcW w:w="935" w:type="dxa"/>
                  <w:vMerge w:val="continue"/>
                  <w:tcBorders>
                    <w:left w:val="single" w:color="000000" w:sz="4" w:space="0"/>
                    <w:right w:val="single" w:color="000000" w:sz="12" w:space="0"/>
                  </w:tcBorders>
                  <w:vAlign w:val="center"/>
                </w:tcPr>
                <w:p>
                  <w:pPr>
                    <w:pStyle w:val="19"/>
                    <w:spacing w:line="240" w:lineRule="auto"/>
                    <w:rPr>
                      <w:color w:val="FF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20" w:hRule="atLeast"/>
                <w:tblHeader/>
              </w:trPr>
              <w:tc>
                <w:tcPr>
                  <w:tcW w:w="1671" w:type="dxa"/>
                  <w:tcBorders>
                    <w:top w:val="single" w:color="000000" w:sz="4" w:space="0"/>
                    <w:left w:val="single" w:color="000000" w:sz="12" w:space="0"/>
                    <w:bottom w:val="single" w:color="000000" w:sz="4" w:space="0"/>
                    <w:right w:val="single" w:color="000000" w:sz="4" w:space="0"/>
                  </w:tcBorders>
                  <w:vAlign w:val="center"/>
                </w:tcPr>
                <w:p>
                  <w:pPr>
                    <w:pStyle w:val="19"/>
                    <w:spacing w:line="240" w:lineRule="auto"/>
                    <w:rPr>
                      <w:rFonts w:hint="eastAsia"/>
                      <w:sz w:val="18"/>
                      <w:szCs w:val="18"/>
                      <w:lang w:eastAsia="zh-CN"/>
                    </w:rPr>
                  </w:pPr>
                  <w:r>
                    <w:rPr>
                      <w:rFonts w:hint="eastAsia"/>
                      <w:sz w:val="18"/>
                      <w:szCs w:val="18"/>
                      <w:lang w:eastAsia="zh-CN"/>
                    </w:rPr>
                    <w:t>油墨</w:t>
                  </w:r>
                </w:p>
              </w:tc>
              <w:tc>
                <w:tcPr>
                  <w:tcW w:w="1548"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sz w:val="18"/>
                      <w:szCs w:val="18"/>
                      <w:lang w:val="en-US" w:eastAsia="zh-CN"/>
                    </w:rPr>
                  </w:pPr>
                  <w:r>
                    <w:rPr>
                      <w:rFonts w:hint="eastAsia"/>
                      <w:sz w:val="18"/>
                      <w:szCs w:val="18"/>
                      <w:lang w:eastAsia="zh-CN"/>
                    </w:rPr>
                    <w:t>HW</w:t>
                  </w:r>
                  <w:r>
                    <w:rPr>
                      <w:rFonts w:hint="eastAsia"/>
                      <w:sz w:val="18"/>
                      <w:szCs w:val="18"/>
                      <w:lang w:val="en-US" w:eastAsia="zh-CN"/>
                    </w:rPr>
                    <w:t>12燃料</w:t>
                  </w:r>
                </w:p>
                <w:p>
                  <w:pPr>
                    <w:pStyle w:val="19"/>
                    <w:spacing w:line="240" w:lineRule="auto"/>
                    <w:rPr>
                      <w:rFonts w:hint="eastAsia"/>
                      <w:sz w:val="18"/>
                      <w:szCs w:val="18"/>
                      <w:lang w:val="en-US" w:eastAsia="zh-CN"/>
                    </w:rPr>
                  </w:pPr>
                  <w:r>
                    <w:rPr>
                      <w:rFonts w:hint="eastAsia"/>
                      <w:sz w:val="18"/>
                      <w:szCs w:val="18"/>
                      <w:lang w:val="en-US" w:eastAsia="zh-CN"/>
                    </w:rPr>
                    <w:t>涂料废物</w:t>
                  </w:r>
                </w:p>
              </w:tc>
              <w:tc>
                <w:tcPr>
                  <w:tcW w:w="1149"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sz w:val="18"/>
                      <w:szCs w:val="18"/>
                      <w:lang w:val="en-US" w:eastAsia="zh-CN"/>
                    </w:rPr>
                  </w:pPr>
                  <w:r>
                    <w:rPr>
                      <w:rFonts w:hint="eastAsia"/>
                      <w:sz w:val="18"/>
                      <w:szCs w:val="18"/>
                      <w:lang w:val="en-US" w:eastAsia="zh-CN"/>
                    </w:rPr>
                    <w:t>900-299-12</w:t>
                  </w:r>
                </w:p>
              </w:tc>
              <w:tc>
                <w:tcPr>
                  <w:tcW w:w="780"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sz w:val="18"/>
                      <w:szCs w:val="18"/>
                      <w:lang w:eastAsia="zh-CN"/>
                    </w:rPr>
                  </w:pPr>
                  <w:r>
                    <w:rPr>
                      <w:rFonts w:hint="eastAsia"/>
                      <w:sz w:val="18"/>
                      <w:szCs w:val="18"/>
                      <w:lang w:eastAsia="zh-CN"/>
                    </w:rPr>
                    <w:t>箱装</w:t>
                  </w:r>
                </w:p>
              </w:tc>
              <w:tc>
                <w:tcPr>
                  <w:tcW w:w="684"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sz w:val="18"/>
                      <w:szCs w:val="18"/>
                      <w:lang w:eastAsia="zh-CN"/>
                    </w:rPr>
                  </w:pPr>
                  <w:r>
                    <w:rPr>
                      <w:rFonts w:hint="eastAsia"/>
                      <w:sz w:val="18"/>
                      <w:szCs w:val="18"/>
                      <w:lang w:eastAsia="zh-CN"/>
                    </w:rPr>
                    <w:t>固态</w:t>
                  </w:r>
                </w:p>
              </w:tc>
              <w:tc>
                <w:tcPr>
                  <w:tcW w:w="637"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sz w:val="18"/>
                      <w:szCs w:val="18"/>
                      <w:lang w:eastAsia="zh-CN"/>
                    </w:rPr>
                  </w:pPr>
                  <w:r>
                    <w:rPr>
                      <w:rFonts w:hint="eastAsia"/>
                      <w:sz w:val="18"/>
                      <w:szCs w:val="18"/>
                      <w:lang w:eastAsia="zh-CN"/>
                    </w:rPr>
                    <w:t>毒性</w:t>
                  </w:r>
                </w:p>
              </w:tc>
              <w:tc>
                <w:tcPr>
                  <w:tcW w:w="872"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sz w:val="18"/>
                      <w:szCs w:val="18"/>
                      <w:lang w:val="en-US" w:eastAsia="zh-CN"/>
                    </w:rPr>
                  </w:pPr>
                  <w:r>
                    <w:rPr>
                      <w:rFonts w:hint="eastAsia"/>
                      <w:sz w:val="18"/>
                      <w:szCs w:val="18"/>
                      <w:lang w:val="en-US" w:eastAsia="zh-CN"/>
                    </w:rPr>
                    <w:t>0.5</w:t>
                  </w:r>
                </w:p>
              </w:tc>
              <w:tc>
                <w:tcPr>
                  <w:tcW w:w="935" w:type="dxa"/>
                  <w:vMerge w:val="continue"/>
                  <w:tcBorders>
                    <w:left w:val="single" w:color="000000" w:sz="4" w:space="0"/>
                    <w:right w:val="single" w:color="000000" w:sz="12" w:space="0"/>
                  </w:tcBorders>
                  <w:vAlign w:val="center"/>
                </w:tcPr>
                <w:p>
                  <w:pPr>
                    <w:pStyle w:val="19"/>
                    <w:spacing w:line="240" w:lineRule="auto"/>
                    <w:rPr>
                      <w:color w:val="FF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20" w:hRule="atLeast"/>
                <w:tblHeader/>
              </w:trPr>
              <w:tc>
                <w:tcPr>
                  <w:tcW w:w="1671" w:type="dxa"/>
                  <w:tcBorders>
                    <w:top w:val="single" w:color="000000" w:sz="4" w:space="0"/>
                    <w:left w:val="single" w:color="000000" w:sz="12" w:space="0"/>
                    <w:bottom w:val="single" w:color="000000" w:sz="4" w:space="0"/>
                    <w:right w:val="single" w:color="000000" w:sz="4" w:space="0"/>
                  </w:tcBorders>
                  <w:vAlign w:val="center"/>
                </w:tcPr>
                <w:p>
                  <w:pPr>
                    <w:pStyle w:val="19"/>
                    <w:spacing w:line="240" w:lineRule="auto"/>
                    <w:rPr>
                      <w:rFonts w:hint="eastAsia"/>
                      <w:sz w:val="18"/>
                      <w:szCs w:val="18"/>
                      <w:lang w:eastAsia="zh-CN"/>
                    </w:rPr>
                  </w:pPr>
                  <w:r>
                    <w:rPr>
                      <w:rFonts w:hint="eastAsia"/>
                      <w:sz w:val="18"/>
                      <w:szCs w:val="18"/>
                      <w:lang w:eastAsia="zh-CN"/>
                    </w:rPr>
                    <w:t>废活性炭</w:t>
                  </w:r>
                </w:p>
              </w:tc>
              <w:tc>
                <w:tcPr>
                  <w:tcW w:w="1548"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sz w:val="18"/>
                      <w:szCs w:val="18"/>
                      <w:lang w:val="en-US" w:eastAsia="zh-CN"/>
                    </w:rPr>
                  </w:pPr>
                  <w:r>
                    <w:rPr>
                      <w:sz w:val="18"/>
                      <w:szCs w:val="18"/>
                    </w:rPr>
                    <w:t>HW49</w:t>
                  </w:r>
                  <w:r>
                    <w:rPr>
                      <w:rFonts w:hint="eastAsia"/>
                      <w:sz w:val="18"/>
                      <w:szCs w:val="18"/>
                    </w:rPr>
                    <w:t>其他废物</w:t>
                  </w:r>
                </w:p>
              </w:tc>
              <w:tc>
                <w:tcPr>
                  <w:tcW w:w="1149"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sz w:val="18"/>
                      <w:szCs w:val="18"/>
                      <w:lang w:val="en-US" w:eastAsia="zh-CN"/>
                    </w:rPr>
                  </w:pPr>
                  <w:r>
                    <w:rPr>
                      <w:rFonts w:hint="eastAsia"/>
                      <w:sz w:val="18"/>
                      <w:szCs w:val="18"/>
                      <w:lang w:val="en-US" w:eastAsia="zh-CN"/>
                    </w:rPr>
                    <w:t>900-041-49</w:t>
                  </w:r>
                </w:p>
              </w:tc>
              <w:tc>
                <w:tcPr>
                  <w:tcW w:w="780"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sz w:val="18"/>
                      <w:szCs w:val="18"/>
                      <w:lang w:eastAsia="zh-CN"/>
                    </w:rPr>
                  </w:pPr>
                  <w:r>
                    <w:rPr>
                      <w:rFonts w:hint="eastAsia"/>
                      <w:sz w:val="18"/>
                      <w:szCs w:val="18"/>
                      <w:lang w:eastAsia="zh-CN"/>
                    </w:rPr>
                    <w:t>桶装</w:t>
                  </w:r>
                </w:p>
              </w:tc>
              <w:tc>
                <w:tcPr>
                  <w:tcW w:w="684"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sz w:val="18"/>
                      <w:szCs w:val="18"/>
                      <w:lang w:eastAsia="zh-CN"/>
                    </w:rPr>
                  </w:pPr>
                  <w:r>
                    <w:rPr>
                      <w:rFonts w:hint="eastAsia"/>
                      <w:sz w:val="18"/>
                      <w:szCs w:val="18"/>
                      <w:lang w:eastAsia="zh-CN"/>
                    </w:rPr>
                    <w:t>固态</w:t>
                  </w:r>
                </w:p>
              </w:tc>
              <w:tc>
                <w:tcPr>
                  <w:tcW w:w="637"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sz w:val="18"/>
                      <w:szCs w:val="18"/>
                      <w:lang w:eastAsia="zh-CN"/>
                    </w:rPr>
                  </w:pPr>
                  <w:r>
                    <w:rPr>
                      <w:rFonts w:hint="eastAsia"/>
                      <w:sz w:val="18"/>
                      <w:szCs w:val="18"/>
                    </w:rPr>
                    <w:t>毒性</w:t>
                  </w:r>
                  <w:r>
                    <w:rPr>
                      <w:rFonts w:hint="eastAsia"/>
                      <w:sz w:val="18"/>
                      <w:szCs w:val="18"/>
                      <w:lang w:eastAsia="zh-CN"/>
                    </w:rPr>
                    <w:t>、感染性</w:t>
                  </w:r>
                </w:p>
              </w:tc>
              <w:tc>
                <w:tcPr>
                  <w:tcW w:w="872" w:type="dxa"/>
                  <w:tcBorders>
                    <w:top w:val="single" w:color="000000" w:sz="4" w:space="0"/>
                    <w:left w:val="single" w:color="000000" w:sz="4" w:space="0"/>
                    <w:bottom w:val="single" w:color="000000" w:sz="4" w:space="0"/>
                    <w:right w:val="single" w:color="000000" w:sz="4" w:space="0"/>
                  </w:tcBorders>
                  <w:vAlign w:val="center"/>
                </w:tcPr>
                <w:p>
                  <w:pPr>
                    <w:pStyle w:val="19"/>
                    <w:spacing w:line="240" w:lineRule="auto"/>
                    <w:rPr>
                      <w:rFonts w:hint="eastAsia"/>
                      <w:sz w:val="18"/>
                      <w:szCs w:val="18"/>
                      <w:lang w:val="en-US" w:eastAsia="zh-CN"/>
                    </w:rPr>
                  </w:pPr>
                  <w:r>
                    <w:rPr>
                      <w:rFonts w:hint="eastAsia"/>
                      <w:sz w:val="18"/>
                      <w:szCs w:val="18"/>
                      <w:lang w:val="en-US" w:eastAsia="zh-CN"/>
                    </w:rPr>
                    <w:t>0.5</w:t>
                  </w:r>
                </w:p>
              </w:tc>
              <w:tc>
                <w:tcPr>
                  <w:tcW w:w="935" w:type="dxa"/>
                  <w:vMerge w:val="continue"/>
                  <w:tcBorders>
                    <w:left w:val="single" w:color="000000" w:sz="4" w:space="0"/>
                    <w:right w:val="single" w:color="000000" w:sz="12" w:space="0"/>
                  </w:tcBorders>
                  <w:vAlign w:val="center"/>
                </w:tcPr>
                <w:p>
                  <w:pPr>
                    <w:pStyle w:val="19"/>
                    <w:spacing w:line="240" w:lineRule="auto"/>
                    <w:rPr>
                      <w:color w:val="FF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20" w:hRule="atLeast"/>
                <w:tblHeader/>
              </w:trPr>
              <w:tc>
                <w:tcPr>
                  <w:tcW w:w="1671" w:type="dxa"/>
                  <w:tcBorders>
                    <w:top w:val="single" w:color="000000" w:sz="4" w:space="0"/>
                    <w:left w:val="single" w:color="000000" w:sz="12" w:space="0"/>
                    <w:bottom w:val="single" w:color="000000" w:sz="12" w:space="0"/>
                    <w:right w:val="single" w:color="000000" w:sz="4" w:space="0"/>
                  </w:tcBorders>
                  <w:vAlign w:val="center"/>
                </w:tcPr>
                <w:p>
                  <w:pPr>
                    <w:pStyle w:val="19"/>
                    <w:spacing w:line="240" w:lineRule="auto"/>
                    <w:rPr>
                      <w:rFonts w:hint="eastAsia"/>
                      <w:sz w:val="18"/>
                      <w:szCs w:val="18"/>
                      <w:lang w:eastAsia="zh-CN"/>
                    </w:rPr>
                  </w:pPr>
                  <w:r>
                    <w:rPr>
                      <w:rFonts w:hint="eastAsia"/>
                      <w:sz w:val="18"/>
                      <w:szCs w:val="18"/>
                      <w:lang w:eastAsia="zh-CN"/>
                    </w:rPr>
                    <w:t>废矿物油</w:t>
                  </w:r>
                </w:p>
              </w:tc>
              <w:tc>
                <w:tcPr>
                  <w:tcW w:w="1548" w:type="dxa"/>
                  <w:tcBorders>
                    <w:top w:val="single" w:color="000000" w:sz="4" w:space="0"/>
                    <w:left w:val="single" w:color="000000" w:sz="4" w:space="0"/>
                    <w:bottom w:val="single" w:color="000000" w:sz="12" w:space="0"/>
                    <w:right w:val="single" w:color="000000" w:sz="4" w:space="0"/>
                  </w:tcBorders>
                  <w:vAlign w:val="center"/>
                </w:tcPr>
                <w:p>
                  <w:pPr>
                    <w:pStyle w:val="19"/>
                    <w:spacing w:line="240" w:lineRule="auto"/>
                    <w:rPr>
                      <w:rFonts w:hint="eastAsia"/>
                      <w:sz w:val="18"/>
                      <w:szCs w:val="18"/>
                      <w:lang w:val="en-US" w:eastAsia="zh-CN"/>
                    </w:rPr>
                  </w:pPr>
                  <w:r>
                    <w:rPr>
                      <w:rFonts w:hint="eastAsia"/>
                      <w:sz w:val="18"/>
                      <w:szCs w:val="18"/>
                      <w:lang w:val="en-US" w:eastAsia="zh-CN"/>
                    </w:rPr>
                    <w:t>HW08废矿物油与含矿物油废物</w:t>
                  </w:r>
                </w:p>
              </w:tc>
              <w:tc>
                <w:tcPr>
                  <w:tcW w:w="1149" w:type="dxa"/>
                  <w:tcBorders>
                    <w:top w:val="single" w:color="000000" w:sz="4" w:space="0"/>
                    <w:left w:val="single" w:color="000000" w:sz="4" w:space="0"/>
                    <w:bottom w:val="single" w:color="000000" w:sz="12" w:space="0"/>
                    <w:right w:val="single" w:color="000000" w:sz="4" w:space="0"/>
                  </w:tcBorders>
                  <w:vAlign w:val="center"/>
                </w:tcPr>
                <w:p>
                  <w:pPr>
                    <w:pStyle w:val="19"/>
                    <w:spacing w:line="240" w:lineRule="auto"/>
                    <w:rPr>
                      <w:rFonts w:hint="eastAsia"/>
                      <w:sz w:val="18"/>
                      <w:szCs w:val="18"/>
                      <w:lang w:val="en-US" w:eastAsia="zh-CN"/>
                    </w:rPr>
                  </w:pPr>
                  <w:r>
                    <w:rPr>
                      <w:rFonts w:hint="eastAsia"/>
                      <w:sz w:val="18"/>
                      <w:szCs w:val="18"/>
                      <w:lang w:val="en-US" w:eastAsia="zh-CN"/>
                    </w:rPr>
                    <w:t>900-249-08</w:t>
                  </w:r>
                </w:p>
              </w:tc>
              <w:tc>
                <w:tcPr>
                  <w:tcW w:w="780" w:type="dxa"/>
                  <w:tcBorders>
                    <w:top w:val="single" w:color="000000" w:sz="4" w:space="0"/>
                    <w:left w:val="single" w:color="000000" w:sz="4" w:space="0"/>
                    <w:bottom w:val="single" w:color="000000" w:sz="12" w:space="0"/>
                    <w:right w:val="single" w:color="000000" w:sz="4" w:space="0"/>
                  </w:tcBorders>
                  <w:vAlign w:val="center"/>
                </w:tcPr>
                <w:p>
                  <w:pPr>
                    <w:pStyle w:val="19"/>
                    <w:spacing w:line="240" w:lineRule="auto"/>
                    <w:rPr>
                      <w:rFonts w:hint="eastAsia"/>
                      <w:sz w:val="18"/>
                      <w:szCs w:val="18"/>
                      <w:lang w:eastAsia="zh-CN"/>
                    </w:rPr>
                  </w:pPr>
                  <w:r>
                    <w:rPr>
                      <w:rFonts w:hint="eastAsia"/>
                      <w:sz w:val="18"/>
                      <w:szCs w:val="18"/>
                      <w:lang w:eastAsia="zh-CN"/>
                    </w:rPr>
                    <w:t>桶装</w:t>
                  </w:r>
                </w:p>
              </w:tc>
              <w:tc>
                <w:tcPr>
                  <w:tcW w:w="684" w:type="dxa"/>
                  <w:tcBorders>
                    <w:top w:val="single" w:color="000000" w:sz="4" w:space="0"/>
                    <w:left w:val="single" w:color="000000" w:sz="4" w:space="0"/>
                    <w:bottom w:val="single" w:color="000000" w:sz="12" w:space="0"/>
                    <w:right w:val="single" w:color="000000" w:sz="4" w:space="0"/>
                  </w:tcBorders>
                  <w:vAlign w:val="center"/>
                </w:tcPr>
                <w:p>
                  <w:pPr>
                    <w:pStyle w:val="19"/>
                    <w:spacing w:line="240" w:lineRule="auto"/>
                    <w:rPr>
                      <w:rFonts w:hint="eastAsia"/>
                      <w:sz w:val="18"/>
                      <w:szCs w:val="18"/>
                      <w:lang w:eastAsia="zh-CN"/>
                    </w:rPr>
                  </w:pPr>
                  <w:r>
                    <w:rPr>
                      <w:rFonts w:hint="eastAsia"/>
                      <w:sz w:val="18"/>
                      <w:szCs w:val="18"/>
                      <w:lang w:eastAsia="zh-CN"/>
                    </w:rPr>
                    <w:t>液态</w:t>
                  </w:r>
                </w:p>
              </w:tc>
              <w:tc>
                <w:tcPr>
                  <w:tcW w:w="637" w:type="dxa"/>
                  <w:tcBorders>
                    <w:top w:val="single" w:color="000000" w:sz="4" w:space="0"/>
                    <w:left w:val="single" w:color="000000" w:sz="4" w:space="0"/>
                    <w:bottom w:val="single" w:color="000000" w:sz="12" w:space="0"/>
                    <w:right w:val="single" w:color="000000" w:sz="4" w:space="0"/>
                  </w:tcBorders>
                  <w:vAlign w:val="center"/>
                </w:tcPr>
                <w:p>
                  <w:pPr>
                    <w:pStyle w:val="19"/>
                    <w:spacing w:line="240" w:lineRule="auto"/>
                    <w:rPr>
                      <w:rFonts w:hint="eastAsia"/>
                      <w:sz w:val="18"/>
                      <w:szCs w:val="18"/>
                      <w:lang w:eastAsia="zh-CN"/>
                    </w:rPr>
                  </w:pPr>
                  <w:r>
                    <w:rPr>
                      <w:rFonts w:hint="eastAsia"/>
                      <w:sz w:val="18"/>
                      <w:szCs w:val="18"/>
                    </w:rPr>
                    <w:t>毒性</w:t>
                  </w:r>
                  <w:r>
                    <w:rPr>
                      <w:rFonts w:hint="eastAsia"/>
                      <w:sz w:val="18"/>
                      <w:szCs w:val="18"/>
                      <w:lang w:eastAsia="zh-CN"/>
                    </w:rPr>
                    <w:t>、易燃性</w:t>
                  </w:r>
                </w:p>
              </w:tc>
              <w:tc>
                <w:tcPr>
                  <w:tcW w:w="872" w:type="dxa"/>
                  <w:tcBorders>
                    <w:top w:val="single" w:color="000000" w:sz="4" w:space="0"/>
                    <w:left w:val="single" w:color="000000" w:sz="4" w:space="0"/>
                    <w:bottom w:val="single" w:color="000000" w:sz="12" w:space="0"/>
                    <w:right w:val="single" w:color="000000" w:sz="4" w:space="0"/>
                  </w:tcBorders>
                  <w:vAlign w:val="center"/>
                </w:tcPr>
                <w:p>
                  <w:pPr>
                    <w:pStyle w:val="19"/>
                    <w:spacing w:line="240" w:lineRule="auto"/>
                    <w:rPr>
                      <w:rFonts w:hint="eastAsia"/>
                      <w:sz w:val="18"/>
                      <w:szCs w:val="18"/>
                      <w:lang w:val="en-US" w:eastAsia="zh-CN"/>
                    </w:rPr>
                  </w:pPr>
                  <w:r>
                    <w:rPr>
                      <w:rFonts w:hint="eastAsia"/>
                      <w:sz w:val="18"/>
                      <w:szCs w:val="18"/>
                      <w:lang w:val="en-US" w:eastAsia="zh-CN"/>
                    </w:rPr>
                    <w:t>0.5</w:t>
                  </w:r>
                </w:p>
              </w:tc>
              <w:tc>
                <w:tcPr>
                  <w:tcW w:w="935" w:type="dxa"/>
                  <w:vMerge w:val="continue"/>
                  <w:tcBorders>
                    <w:left w:val="single" w:color="000000" w:sz="4" w:space="0"/>
                    <w:bottom w:val="single" w:color="000000" w:sz="12" w:space="0"/>
                    <w:right w:val="single" w:color="000000" w:sz="12" w:space="0"/>
                  </w:tcBorders>
                  <w:vAlign w:val="center"/>
                </w:tcPr>
                <w:p>
                  <w:pPr>
                    <w:pStyle w:val="19"/>
                    <w:spacing w:line="240" w:lineRule="auto"/>
                    <w:rPr>
                      <w:color w:val="FF0000"/>
                      <w:sz w:val="18"/>
                      <w:szCs w:val="18"/>
                    </w:rPr>
                  </w:pPr>
                </w:p>
              </w:tc>
            </w:tr>
          </w:tbl>
          <w:p>
            <w:pPr>
              <w:spacing w:line="360" w:lineRule="auto"/>
              <w:rPr>
                <w:rFonts w:ascii="Times New Roman" w:hAnsi="Times New Roman" w:eastAsia="宋体"/>
                <w:sz w:val="24"/>
                <w:szCs w:val="24"/>
              </w:rPr>
            </w:pPr>
          </w:p>
          <w:p>
            <w:pPr>
              <w:spacing w:line="360" w:lineRule="auto"/>
              <w:rPr>
                <w:rFonts w:ascii="Times New Roman" w:hAnsi="Times New Roman" w:eastAsia="宋体"/>
                <w:sz w:val="24"/>
                <w:szCs w:val="24"/>
              </w:rPr>
            </w:pPr>
          </w:p>
          <w:p>
            <w:pPr>
              <w:spacing w:line="36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 xml:space="preserve">  </w:t>
            </w:r>
          </w:p>
          <w:p>
            <w:pPr>
              <w:widowControl/>
              <w:adjustRightInd w:val="0"/>
              <w:snapToGrid w:val="0"/>
              <w:spacing w:after="200" w:line="360" w:lineRule="exact"/>
              <w:jc w:val="left"/>
              <w:rPr>
                <w:rFonts w:ascii="Times New Roman" w:hAnsi="Times New Roman" w:eastAsia="宋体"/>
                <w:kern w:val="0"/>
                <w:sz w:val="24"/>
                <w:szCs w:val="24"/>
              </w:rPr>
            </w:pPr>
          </w:p>
          <w:p>
            <w:pPr>
              <w:widowControl/>
              <w:adjustRightInd w:val="0"/>
              <w:snapToGrid w:val="0"/>
              <w:spacing w:after="200" w:line="360" w:lineRule="exact"/>
              <w:jc w:val="left"/>
              <w:rPr>
                <w:rFonts w:ascii="Times New Roman" w:hAnsi="Times New Roman" w:eastAsia="宋体"/>
                <w:kern w:val="0"/>
                <w:sz w:val="24"/>
                <w:szCs w:val="24"/>
              </w:rPr>
            </w:pPr>
          </w:p>
          <w:p>
            <w:pPr>
              <w:widowControl/>
              <w:adjustRightInd w:val="0"/>
              <w:snapToGrid w:val="0"/>
              <w:spacing w:after="200" w:line="360" w:lineRule="exact"/>
              <w:jc w:val="left"/>
              <w:rPr>
                <w:rFonts w:ascii="Times New Roman" w:hAnsi="Times New Roman" w:eastAsia="宋体"/>
                <w:kern w:val="0"/>
                <w:sz w:val="24"/>
                <w:szCs w:val="24"/>
              </w:rPr>
            </w:pPr>
          </w:p>
          <w:p>
            <w:pPr>
              <w:widowControl/>
              <w:adjustRightInd w:val="0"/>
              <w:snapToGrid w:val="0"/>
              <w:spacing w:after="200" w:line="360" w:lineRule="exact"/>
              <w:jc w:val="left"/>
              <w:rPr>
                <w:rFonts w:ascii="Times New Roman" w:hAnsi="Times New Roman" w:eastAsia="宋体"/>
                <w:kern w:val="0"/>
                <w:sz w:val="24"/>
                <w:szCs w:val="24"/>
              </w:rPr>
            </w:pPr>
          </w:p>
        </w:tc>
      </w:tr>
    </w:tbl>
    <w:p>
      <w:pPr>
        <w:widowControl/>
        <w:adjustRightInd w:val="0"/>
        <w:snapToGrid w:val="0"/>
        <w:spacing w:after="200" w:line="360" w:lineRule="exact"/>
        <w:jc w:val="left"/>
        <w:rPr>
          <w:rFonts w:hint="eastAsia" w:ascii="Times New Roman" w:hAnsi="Times New Roman" w:eastAsia="宋体"/>
          <w:kern w:val="0"/>
          <w:sz w:val="24"/>
          <w:szCs w:val="24"/>
          <w:lang w:val="en-US" w:eastAsia="zh-CN"/>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widowControl/>
        <w:adjustRightInd w:val="0"/>
        <w:snapToGrid w:val="0"/>
        <w:jc w:val="left"/>
        <w:rPr>
          <w:rFonts w:ascii="楷体_GB2312" w:hAnsi="宋体" w:eastAsia="楷体_GB2312"/>
          <w:b/>
          <w:kern w:val="0"/>
          <w:sz w:val="28"/>
          <w:szCs w:val="28"/>
        </w:rPr>
      </w:pPr>
    </w:p>
    <w:p>
      <w:pPr>
        <w:widowControl/>
        <w:adjustRightInd w:val="0"/>
        <w:snapToGrid w:val="0"/>
        <w:jc w:val="center"/>
        <w:rPr>
          <w:bCs/>
        </w:rPr>
      </w:pPr>
      <w:r>
        <w:rPr>
          <w:bCs/>
        </w:rPr>
        <w:drawing>
          <wp:inline distT="0" distB="0" distL="0" distR="0">
            <wp:extent cx="7916545" cy="4525645"/>
            <wp:effectExtent l="19050" t="19050" r="27305" b="273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a:srcRect/>
                    <a:stretch>
                      <a:fillRect/>
                    </a:stretch>
                  </pic:blipFill>
                  <pic:spPr>
                    <a:xfrm>
                      <a:off x="0" y="0"/>
                      <a:ext cx="7916545" cy="4525645"/>
                    </a:xfrm>
                    <a:prstGeom prst="rect">
                      <a:avLst/>
                    </a:prstGeom>
                    <a:noFill/>
                    <a:ln w="19050" cmpd="sng">
                      <a:solidFill>
                        <a:srgbClr val="000000"/>
                      </a:solidFill>
                      <a:miter lim="800000"/>
                      <a:headEnd/>
                      <a:tailEnd/>
                    </a:ln>
                    <a:effectLst/>
                  </pic:spPr>
                </pic:pic>
              </a:graphicData>
            </a:graphic>
          </wp:inline>
        </w:drawing>
      </w:r>
    </w:p>
    <w:p>
      <w:pPr>
        <w:tabs>
          <w:tab w:val="left" w:pos="720"/>
          <w:tab w:val="left" w:pos="900"/>
        </w:tabs>
        <w:ind w:firstLine="482"/>
        <w:jc w:val="center"/>
        <w:rPr>
          <w:rFonts w:ascii="Times New Roman" w:hAnsi="Times New Roman" w:eastAsia="楷体_GB2312"/>
          <w:b/>
          <w:bCs/>
          <w:sz w:val="24"/>
          <w:szCs w:val="24"/>
        </w:rPr>
      </w:pPr>
      <w:r>
        <w:rPr>
          <w:rFonts w:hint="eastAsia" w:cs="Times New Roman"/>
          <w:bCs/>
          <w:kern w:val="2"/>
          <w:sz w:val="21"/>
          <w:szCs w:val="22"/>
          <w:lang w:val="en-US" w:eastAsia="zh-CN" w:bidi="ar-SA"/>
        </w:rPr>
        <w:tab/>
      </w:r>
      <w:r>
        <w:rPr>
          <w:rFonts w:hint="eastAsia" w:ascii="Times New Roman" w:hAnsi="Times New Roman" w:eastAsia="楷体_GB2312"/>
          <w:b/>
          <w:bCs/>
          <w:sz w:val="24"/>
          <w:szCs w:val="24"/>
        </w:rPr>
        <w:t>图</w:t>
      </w:r>
      <w:r>
        <w:rPr>
          <w:rFonts w:ascii="Times New Roman" w:hAnsi="Times New Roman" w:eastAsia="楷体_GB2312"/>
          <w:b/>
          <w:bCs/>
          <w:sz w:val="24"/>
          <w:szCs w:val="24"/>
        </w:rPr>
        <w:t xml:space="preserve">3-1  </w:t>
      </w:r>
      <w:r>
        <w:rPr>
          <w:rFonts w:hint="eastAsia" w:ascii="Times New Roman" w:hAnsi="Times New Roman" w:eastAsia="楷体_GB2312"/>
          <w:b/>
          <w:bCs/>
          <w:sz w:val="24"/>
          <w:szCs w:val="24"/>
        </w:rPr>
        <w:t>厂区污水处理站生产工艺流程图</w:t>
      </w:r>
    </w:p>
    <w:p>
      <w:pPr>
        <w:tabs>
          <w:tab w:val="center" w:pos="6979"/>
        </w:tabs>
        <w:jc w:val="left"/>
        <w:rPr>
          <w:rFonts w:hint="eastAsia" w:ascii="等线" w:hAnsi="等线" w:eastAsia="等线" w:cs="Times New Roman"/>
          <w:bCs/>
          <w:kern w:val="2"/>
          <w:sz w:val="21"/>
          <w:szCs w:val="22"/>
          <w:lang w:val="en-US" w:eastAsia="zh-CN" w:bidi="ar-SA"/>
        </w:rPr>
        <w:sectPr>
          <w:pgSz w:w="16838" w:h="11906" w:orient="landscape"/>
          <w:pgMar w:top="1803" w:right="1440" w:bottom="1803" w:left="1440" w:header="708" w:footer="709" w:gutter="0"/>
          <w:pgBorders>
            <w:top w:val="none" w:sz="0" w:space="0"/>
            <w:left w:val="none" w:sz="0" w:space="0"/>
            <w:bottom w:val="none" w:sz="0" w:space="0"/>
            <w:right w:val="none" w:sz="0" w:space="0"/>
          </w:pgBorders>
          <w:cols w:space="0" w:num="1"/>
          <w:rtlGutter w:val="0"/>
          <w:docGrid w:linePitch="360" w:charSpace="0"/>
        </w:sectPr>
      </w:pPr>
    </w:p>
    <w:p>
      <w:pPr>
        <w:widowControl/>
        <w:adjustRightInd w:val="0"/>
        <w:snapToGrid w:val="0"/>
        <w:jc w:val="left"/>
        <w:rPr>
          <w:rFonts w:hint="eastAsia" w:ascii="楷体_GB2312" w:hAnsi="宋体" w:eastAsia="楷体_GB2312"/>
          <w:b/>
          <w:kern w:val="0"/>
          <w:sz w:val="28"/>
          <w:szCs w:val="28"/>
          <w:lang w:eastAsia="zh-CN"/>
        </w:rPr>
      </w:pPr>
      <w:r>
        <w:rPr>
          <w:rFonts w:hint="eastAsia" w:ascii="楷体_GB2312" w:hAnsi="宋体" w:eastAsia="楷体_GB2312"/>
          <w:b/>
          <w:kern w:val="0"/>
          <w:sz w:val="28"/>
          <w:szCs w:val="28"/>
          <w:lang w:eastAsia="zh-CN"/>
        </w:rPr>
        <w:t>表四</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8522" w:type="dxa"/>
          </w:tcPr>
          <w:p>
            <w:pPr>
              <w:spacing w:line="360" w:lineRule="auto"/>
              <w:rPr>
                <w:rFonts w:ascii="Times New Roman" w:hAnsi="Times New Roman" w:eastAsia="宋体"/>
                <w:b/>
                <w:sz w:val="28"/>
                <w:szCs w:val="28"/>
              </w:rPr>
            </w:pPr>
            <w:r>
              <w:rPr>
                <w:rFonts w:hint="eastAsia" w:ascii="Times New Roman" w:hAnsi="宋体" w:eastAsia="宋体"/>
                <w:b/>
                <w:sz w:val="28"/>
                <w:szCs w:val="28"/>
              </w:rPr>
              <w:t>建设项目环境影响报告表主要结论及审批部门审批决定：</w:t>
            </w:r>
          </w:p>
          <w:p>
            <w:pPr>
              <w:spacing w:line="360" w:lineRule="auto"/>
              <w:rPr>
                <w:rFonts w:ascii="Times New Roman" w:hAnsi="Times New Roman" w:eastAsia="宋体"/>
                <w:b/>
                <w:sz w:val="24"/>
                <w:szCs w:val="24"/>
              </w:rPr>
            </w:pPr>
            <w:r>
              <w:rPr>
                <w:rFonts w:hint="eastAsia" w:ascii="Times New Roman" w:hAnsi="宋体" w:eastAsia="宋体"/>
                <w:b/>
                <w:sz w:val="24"/>
                <w:szCs w:val="24"/>
              </w:rPr>
              <w:t>一、环境影响报告表主要结论</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1</w:t>
            </w:r>
            <w:r>
              <w:rPr>
                <w:rFonts w:hint="eastAsia" w:ascii="Times New Roman" w:hAnsi="Times New Roman" w:eastAsia="宋体"/>
                <w:sz w:val="24"/>
                <w:szCs w:val="24"/>
              </w:rPr>
              <w:t>、项目概况</w:t>
            </w:r>
          </w:p>
          <w:p>
            <w:pPr>
              <w:spacing w:line="360" w:lineRule="auto"/>
              <w:ind w:firstLine="464" w:firstLineChars="200"/>
              <w:rPr>
                <w:rFonts w:ascii="Times New Roman" w:hAnsi="宋体" w:eastAsia="宋体"/>
                <w:spacing w:val="-4"/>
                <w:sz w:val="24"/>
                <w:szCs w:val="24"/>
              </w:rPr>
            </w:pPr>
            <w:r>
              <w:rPr>
                <w:rFonts w:hint="eastAsia" w:ascii="Times New Roman" w:hAnsi="宋体" w:eastAsia="宋体"/>
                <w:spacing w:val="-4"/>
                <w:sz w:val="24"/>
                <w:szCs w:val="24"/>
              </w:rPr>
              <w:t>北京费森尤斯卡比医药有限公司拟在北京大兴生物医药产业基地建设新工厂项目。</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本项目总投资</w:t>
            </w:r>
            <w:r>
              <w:rPr>
                <w:rFonts w:ascii="Times New Roman" w:hAnsi="宋体" w:eastAsia="宋体"/>
                <w:sz w:val="24"/>
                <w:szCs w:val="24"/>
              </w:rPr>
              <w:t>50000</w:t>
            </w:r>
            <w:r>
              <w:rPr>
                <w:rFonts w:hint="eastAsia" w:ascii="Times New Roman" w:hAnsi="宋体" w:eastAsia="宋体"/>
                <w:sz w:val="24"/>
                <w:szCs w:val="24"/>
              </w:rPr>
              <w:t>万元，总用地面积</w:t>
            </w:r>
            <w:r>
              <w:rPr>
                <w:rFonts w:ascii="Times New Roman" w:hAnsi="宋体" w:eastAsia="宋体"/>
                <w:sz w:val="24"/>
                <w:szCs w:val="24"/>
              </w:rPr>
              <w:t>92179.84</w:t>
            </w:r>
            <w:r>
              <w:rPr>
                <w:rFonts w:ascii="Times New Roman" w:hAnsi="Times New Roman" w:eastAsia="宋体"/>
                <w:sz w:val="24"/>
                <w:szCs w:val="24"/>
              </w:rPr>
              <w:t>m</w:t>
            </w:r>
            <w:r>
              <w:rPr>
                <w:rFonts w:ascii="Times New Roman" w:hAnsi="Times New Roman" w:eastAsia="宋体"/>
                <w:sz w:val="24"/>
                <w:szCs w:val="24"/>
                <w:vertAlign w:val="superscript"/>
              </w:rPr>
              <w:t>2</w:t>
            </w:r>
            <w:r>
              <w:rPr>
                <w:rFonts w:hint="eastAsia" w:ascii="Times New Roman" w:hAnsi="Times New Roman" w:eastAsia="宋体"/>
                <w:sz w:val="24"/>
                <w:szCs w:val="24"/>
              </w:rPr>
              <w:t>，其中建设用地</w:t>
            </w:r>
            <w:r>
              <w:rPr>
                <w:rFonts w:hint="eastAsia" w:ascii="Times New Roman" w:hAnsi="宋体" w:eastAsia="宋体"/>
                <w:sz w:val="24"/>
                <w:szCs w:val="24"/>
              </w:rPr>
              <w:t>面积</w:t>
            </w:r>
            <w:r>
              <w:rPr>
                <w:rFonts w:ascii="Times New Roman" w:hAnsi="Times New Roman" w:eastAsia="宋体"/>
                <w:sz w:val="24"/>
                <w:szCs w:val="24"/>
              </w:rPr>
              <w:t>44000m</w:t>
            </w:r>
            <w:r>
              <w:rPr>
                <w:rFonts w:ascii="Times New Roman" w:hAnsi="Times New Roman" w:eastAsia="宋体"/>
                <w:sz w:val="24"/>
                <w:szCs w:val="24"/>
                <w:vertAlign w:val="superscript"/>
              </w:rPr>
              <w:t>2</w:t>
            </w:r>
            <w:r>
              <w:rPr>
                <w:rFonts w:hint="eastAsia" w:ascii="Times New Roman" w:hAnsi="宋体" w:eastAsia="宋体"/>
                <w:sz w:val="24"/>
                <w:szCs w:val="24"/>
              </w:rPr>
              <w:t>，代征道路用地面积：</w:t>
            </w:r>
            <w:r>
              <w:rPr>
                <w:rFonts w:ascii="Times New Roman" w:hAnsi="宋体" w:eastAsia="宋体"/>
                <w:sz w:val="24"/>
                <w:szCs w:val="24"/>
              </w:rPr>
              <w:t>13550.45</w:t>
            </w:r>
            <w:r>
              <w:rPr>
                <w:rFonts w:ascii="Times New Roman" w:hAnsi="Times New Roman" w:eastAsia="宋体"/>
                <w:sz w:val="24"/>
                <w:szCs w:val="24"/>
              </w:rPr>
              <w:t>m</w:t>
            </w:r>
            <w:r>
              <w:rPr>
                <w:rFonts w:ascii="Times New Roman" w:hAnsi="Times New Roman" w:eastAsia="宋体"/>
                <w:sz w:val="24"/>
                <w:szCs w:val="24"/>
                <w:vertAlign w:val="superscript"/>
              </w:rPr>
              <w:t>2</w:t>
            </w:r>
            <w:r>
              <w:rPr>
                <w:rFonts w:hint="eastAsia" w:ascii="Times New Roman" w:hAnsi="Times New Roman" w:eastAsia="宋体"/>
                <w:sz w:val="24"/>
                <w:szCs w:val="24"/>
              </w:rPr>
              <w:t>，代征防护绿地面积</w:t>
            </w:r>
            <w:r>
              <w:rPr>
                <w:rFonts w:ascii="Times New Roman" w:hAnsi="Times New Roman" w:eastAsia="宋体"/>
                <w:sz w:val="24"/>
                <w:szCs w:val="24"/>
              </w:rPr>
              <w:t>34629.39m</w:t>
            </w:r>
            <w:r>
              <w:rPr>
                <w:rFonts w:ascii="Times New Roman" w:hAnsi="Times New Roman" w:eastAsia="宋体"/>
                <w:sz w:val="24"/>
                <w:szCs w:val="24"/>
                <w:vertAlign w:val="superscript"/>
              </w:rPr>
              <w:t>2</w:t>
            </w:r>
            <w:r>
              <w:rPr>
                <w:rFonts w:hint="eastAsia" w:ascii="Times New Roman" w:hAnsi="Times New Roman" w:eastAsia="宋体"/>
                <w:sz w:val="24"/>
                <w:szCs w:val="24"/>
              </w:rPr>
              <w:t>。总建筑面积</w:t>
            </w:r>
            <w:r>
              <w:rPr>
                <w:rFonts w:ascii="Times New Roman" w:hAnsi="Times New Roman" w:eastAsia="宋体"/>
                <w:sz w:val="24"/>
                <w:szCs w:val="24"/>
              </w:rPr>
              <w:t>37312.94m</w:t>
            </w:r>
            <w:r>
              <w:rPr>
                <w:rFonts w:ascii="Times New Roman" w:hAnsi="Times New Roman" w:eastAsia="宋体"/>
                <w:sz w:val="24"/>
                <w:szCs w:val="24"/>
                <w:vertAlign w:val="superscript"/>
              </w:rPr>
              <w:t>2</w:t>
            </w:r>
            <w:r>
              <w:rPr>
                <w:rFonts w:hint="eastAsia" w:ascii="Times New Roman" w:hAnsi="Times New Roman" w:eastAsia="宋体"/>
                <w:sz w:val="24"/>
                <w:szCs w:val="24"/>
              </w:rPr>
              <w:t>，其中一期（本项目）</w:t>
            </w:r>
            <w:r>
              <w:rPr>
                <w:rFonts w:hint="eastAsia" w:ascii="Times New Roman" w:hAnsi="宋体" w:eastAsia="宋体"/>
                <w:sz w:val="24"/>
                <w:szCs w:val="24"/>
              </w:rPr>
              <w:t>建筑面积</w:t>
            </w:r>
            <w:r>
              <w:rPr>
                <w:rFonts w:ascii="Times New Roman" w:hAnsi="Times New Roman" w:eastAsia="宋体"/>
                <w:sz w:val="24"/>
                <w:szCs w:val="24"/>
              </w:rPr>
              <w:t>26612.94m</w:t>
            </w:r>
            <w:r>
              <w:rPr>
                <w:rFonts w:ascii="Times New Roman" w:hAnsi="Times New Roman" w:eastAsia="宋体"/>
                <w:sz w:val="24"/>
                <w:szCs w:val="24"/>
                <w:vertAlign w:val="superscript"/>
              </w:rPr>
              <w:t>2</w:t>
            </w:r>
            <w:r>
              <w:rPr>
                <w:rFonts w:hint="eastAsia" w:ascii="Times New Roman" w:hAnsi="宋体" w:eastAsia="宋体"/>
                <w:sz w:val="24"/>
                <w:szCs w:val="24"/>
              </w:rPr>
              <w:t>，远期规划建筑面积</w:t>
            </w:r>
            <w:r>
              <w:rPr>
                <w:rFonts w:ascii="Times New Roman" w:hAnsi="Times New Roman" w:eastAsia="宋体"/>
                <w:sz w:val="24"/>
                <w:szCs w:val="24"/>
              </w:rPr>
              <w:t>10700m</w:t>
            </w:r>
            <w:r>
              <w:rPr>
                <w:rFonts w:ascii="Times New Roman" w:hAnsi="Times New Roman" w:eastAsia="宋体"/>
                <w:sz w:val="24"/>
                <w:szCs w:val="24"/>
                <w:vertAlign w:val="superscript"/>
              </w:rPr>
              <w:t>2</w:t>
            </w:r>
            <w:r>
              <w:rPr>
                <w:rFonts w:hint="eastAsia" w:ascii="Times New Roman" w:hAnsi="Times New Roman" w:eastAsia="宋体"/>
                <w:sz w:val="24"/>
                <w:szCs w:val="24"/>
              </w:rPr>
              <w:t>。</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本项目主要建筑物为生产厂房</w:t>
            </w:r>
            <w:r>
              <w:rPr>
                <w:rFonts w:ascii="Times New Roman" w:hAnsi="Times New Roman" w:eastAsia="宋体"/>
                <w:sz w:val="24"/>
                <w:szCs w:val="24"/>
              </w:rPr>
              <w:t>1</w:t>
            </w:r>
            <w:r>
              <w:rPr>
                <w:rFonts w:hint="eastAsia" w:ascii="Times New Roman" w:hAnsi="Times New Roman" w:eastAsia="宋体"/>
                <w:sz w:val="24"/>
                <w:szCs w:val="24"/>
              </w:rPr>
              <w:t>栋、办公楼</w:t>
            </w:r>
            <w:r>
              <w:rPr>
                <w:rFonts w:ascii="Times New Roman" w:hAnsi="Times New Roman" w:eastAsia="宋体"/>
                <w:sz w:val="24"/>
                <w:szCs w:val="24"/>
              </w:rPr>
              <w:t>1</w:t>
            </w:r>
            <w:r>
              <w:rPr>
                <w:rFonts w:hint="eastAsia" w:ascii="Times New Roman" w:hAnsi="Times New Roman" w:eastAsia="宋体"/>
                <w:sz w:val="24"/>
                <w:szCs w:val="24"/>
              </w:rPr>
              <w:t>栋及辅助设施。</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本项目产品为片剂和输液剂。本项目片剂生产线两条，用于生产开同；输液剂生产线两条用于生产贺斯、万汶。远期规划扩建用地，拟设片剂生产线一条；输液剂生产线两条。本项目生产能力片剂</w:t>
            </w:r>
            <w:r>
              <w:rPr>
                <w:rFonts w:ascii="Times New Roman" w:hAnsi="Times New Roman" w:eastAsia="宋体"/>
                <w:sz w:val="24"/>
                <w:szCs w:val="24"/>
              </w:rPr>
              <w:t>12</w:t>
            </w:r>
            <w:r>
              <w:rPr>
                <w:rFonts w:hint="eastAsia" w:ascii="Times New Roman" w:hAnsi="宋体" w:eastAsia="宋体"/>
                <w:sz w:val="24"/>
                <w:szCs w:val="24"/>
              </w:rPr>
              <w:t>亿片，</w:t>
            </w:r>
            <w:r>
              <w:rPr>
                <w:rFonts w:ascii="Times New Roman" w:hAnsi="宋体" w:eastAsia="宋体"/>
                <w:sz w:val="24"/>
                <w:szCs w:val="24"/>
              </w:rPr>
              <w:t>500ml</w:t>
            </w:r>
            <w:r>
              <w:rPr>
                <w:rFonts w:hint="eastAsia" w:ascii="Times New Roman" w:hAnsi="宋体" w:eastAsia="宋体"/>
                <w:sz w:val="24"/>
                <w:szCs w:val="24"/>
              </w:rPr>
              <w:t>输液剂</w:t>
            </w:r>
            <w:r>
              <w:rPr>
                <w:rFonts w:ascii="Times New Roman" w:hAnsi="Times New Roman" w:eastAsia="宋体"/>
                <w:sz w:val="24"/>
                <w:szCs w:val="24"/>
              </w:rPr>
              <w:t>1400</w:t>
            </w:r>
            <w:r>
              <w:rPr>
                <w:rFonts w:hint="eastAsia" w:ascii="Times New Roman" w:hAnsi="宋体" w:eastAsia="宋体"/>
                <w:sz w:val="24"/>
                <w:szCs w:val="24"/>
              </w:rPr>
              <w:t>万袋。</w:t>
            </w:r>
          </w:p>
          <w:p>
            <w:pPr>
              <w:spacing w:line="360" w:lineRule="auto"/>
              <w:ind w:firstLine="480" w:firstLineChars="200"/>
              <w:rPr>
                <w:rFonts w:ascii="Times New Roman" w:hAnsi="宋体" w:eastAsia="宋体"/>
                <w:sz w:val="24"/>
                <w:szCs w:val="24"/>
              </w:rPr>
            </w:pPr>
            <w:r>
              <w:rPr>
                <w:rFonts w:ascii="Times New Roman" w:hAnsi="Times New Roman" w:eastAsia="宋体"/>
                <w:sz w:val="24"/>
                <w:szCs w:val="24"/>
              </w:rPr>
              <w:t>2</w:t>
            </w:r>
            <w:r>
              <w:rPr>
                <w:rFonts w:hint="eastAsia" w:ascii="Times New Roman" w:hAnsi="宋体" w:eastAsia="宋体"/>
                <w:sz w:val="24"/>
                <w:szCs w:val="24"/>
              </w:rPr>
              <w:t>、运营期环境影响预测</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w:t>
            </w:r>
            <w:r>
              <w:rPr>
                <w:rFonts w:ascii="Times New Roman" w:hAnsi="Times New Roman" w:eastAsia="宋体"/>
                <w:sz w:val="24"/>
                <w:szCs w:val="24"/>
              </w:rPr>
              <w:t>1</w:t>
            </w:r>
            <w:r>
              <w:rPr>
                <w:rFonts w:hint="eastAsia" w:ascii="Times New Roman" w:hAnsi="Times New Roman" w:eastAsia="宋体"/>
                <w:sz w:val="24"/>
                <w:szCs w:val="24"/>
              </w:rPr>
              <w:t>）大气环境影响分析结论</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生产废气：生产废气分为</w:t>
            </w:r>
            <w:r>
              <w:rPr>
                <w:rFonts w:ascii="Times New Roman" w:hAnsi="宋体" w:eastAsia="宋体"/>
                <w:sz w:val="24"/>
                <w:szCs w:val="24"/>
              </w:rPr>
              <w:t>2</w:t>
            </w:r>
            <w:r>
              <w:rPr>
                <w:rFonts w:hint="eastAsia" w:ascii="Times New Roman" w:hAnsi="宋体" w:eastAsia="宋体"/>
                <w:sz w:val="24"/>
                <w:szCs w:val="24"/>
              </w:rPr>
              <w:t>类。</w:t>
            </w:r>
            <w:r>
              <w:rPr>
                <w:rFonts w:ascii="Times New Roman" w:hAnsi="宋体" w:eastAsia="宋体"/>
                <w:sz w:val="24"/>
                <w:szCs w:val="24"/>
              </w:rPr>
              <w:t>G1</w:t>
            </w:r>
            <w:r>
              <w:rPr>
                <w:rFonts w:hint="eastAsia" w:ascii="Times New Roman" w:hAnsi="宋体" w:eastAsia="宋体"/>
                <w:sz w:val="24"/>
                <w:szCs w:val="24"/>
              </w:rPr>
              <w:t>医药粉尘废气排放量为</w:t>
            </w:r>
            <w:r>
              <w:rPr>
                <w:rFonts w:ascii="Times New Roman" w:hAnsi="宋体" w:eastAsia="宋体"/>
                <w:sz w:val="24"/>
                <w:szCs w:val="24"/>
              </w:rPr>
              <w:t>8000m</w:t>
            </w:r>
            <w:r>
              <w:rPr>
                <w:rFonts w:ascii="Times New Roman" w:hAnsi="宋体" w:eastAsia="宋体"/>
                <w:sz w:val="24"/>
                <w:szCs w:val="24"/>
                <w:vertAlign w:val="superscript"/>
              </w:rPr>
              <w:t>3</w:t>
            </w:r>
            <w:r>
              <w:rPr>
                <w:rFonts w:ascii="Times New Roman" w:hAnsi="宋体" w:eastAsia="宋体"/>
                <w:sz w:val="24"/>
                <w:szCs w:val="24"/>
              </w:rPr>
              <w:t>/h</w:t>
            </w:r>
            <w:r>
              <w:rPr>
                <w:rFonts w:hint="eastAsia" w:ascii="Times New Roman" w:hAnsi="宋体" w:eastAsia="宋体"/>
                <w:sz w:val="24"/>
                <w:szCs w:val="24"/>
              </w:rPr>
              <w:t>，采用沉流式除尘器处理；</w:t>
            </w:r>
            <w:r>
              <w:rPr>
                <w:rFonts w:ascii="Times New Roman" w:hAnsi="宋体" w:eastAsia="宋体"/>
                <w:sz w:val="24"/>
                <w:szCs w:val="24"/>
              </w:rPr>
              <w:t>G2</w:t>
            </w:r>
            <w:r>
              <w:rPr>
                <w:rFonts w:hint="eastAsia" w:ascii="Times New Roman" w:hAnsi="宋体" w:eastAsia="宋体"/>
                <w:sz w:val="24"/>
                <w:szCs w:val="24"/>
              </w:rPr>
              <w:t>有机废气排放量为</w:t>
            </w:r>
            <w:r>
              <w:rPr>
                <w:rFonts w:ascii="Times New Roman" w:hAnsi="宋体" w:eastAsia="宋体"/>
                <w:sz w:val="24"/>
                <w:szCs w:val="24"/>
              </w:rPr>
              <w:t>15000 m</w:t>
            </w:r>
            <w:r>
              <w:rPr>
                <w:rFonts w:ascii="Times New Roman" w:hAnsi="宋体" w:eastAsia="宋体"/>
                <w:sz w:val="24"/>
                <w:szCs w:val="24"/>
                <w:vertAlign w:val="superscript"/>
              </w:rPr>
              <w:t>3</w:t>
            </w:r>
            <w:r>
              <w:rPr>
                <w:rFonts w:ascii="Times New Roman" w:hAnsi="宋体" w:eastAsia="宋体"/>
                <w:sz w:val="24"/>
                <w:szCs w:val="24"/>
              </w:rPr>
              <w:t>/h</w:t>
            </w:r>
            <w:r>
              <w:rPr>
                <w:rFonts w:hint="eastAsia" w:ascii="Times New Roman" w:hAnsi="宋体" w:eastAsia="宋体"/>
                <w:sz w:val="24"/>
                <w:szCs w:val="24"/>
              </w:rPr>
              <w:t>，采用洗气塔处理。生产过程中产生的废气经过上述措施处理后，分别经生产厂房屋面排气筒排放，排气筒高度</w:t>
            </w:r>
            <w:r>
              <w:rPr>
                <w:rFonts w:ascii="Times New Roman" w:hAnsi="宋体" w:eastAsia="宋体"/>
                <w:sz w:val="24"/>
                <w:szCs w:val="24"/>
              </w:rPr>
              <w:t>20m</w:t>
            </w:r>
            <w:r>
              <w:rPr>
                <w:rFonts w:hint="eastAsia" w:ascii="Times New Roman" w:hAnsi="宋体" w:eastAsia="宋体"/>
                <w:sz w:val="24"/>
                <w:szCs w:val="24"/>
              </w:rPr>
              <w:t>。排放的各项污染物均能满足北京市地方标准《大气污染物综合排放标准》（</w:t>
            </w:r>
            <w:r>
              <w:rPr>
                <w:rFonts w:ascii="Times New Roman" w:hAnsi="宋体" w:eastAsia="宋体"/>
                <w:sz w:val="24"/>
                <w:szCs w:val="24"/>
              </w:rPr>
              <w:t>DB11/201-2007</w:t>
            </w:r>
            <w:r>
              <w:rPr>
                <w:rFonts w:hint="eastAsia" w:ascii="Times New Roman" w:hAnsi="宋体" w:eastAsia="宋体"/>
                <w:sz w:val="24"/>
                <w:szCs w:val="24"/>
              </w:rPr>
              <w:t>）中“一般污染物大气污染物排放限值”中</w:t>
            </w:r>
            <w:r>
              <w:rPr>
                <w:rFonts w:hint="eastAsia" w:ascii="宋体" w:hAnsi="宋体" w:eastAsia="宋体"/>
                <w:sz w:val="24"/>
                <w:szCs w:val="24"/>
              </w:rPr>
              <w:t>Ⅱ</w:t>
            </w:r>
            <w:r>
              <w:rPr>
                <w:rFonts w:hint="eastAsia" w:ascii="Times New Roman" w:hAnsi="宋体" w:eastAsia="宋体"/>
                <w:sz w:val="24"/>
                <w:szCs w:val="24"/>
              </w:rPr>
              <w:t>时段标准。污染物排放量为：医药尘：</w:t>
            </w:r>
            <w:r>
              <w:rPr>
                <w:rFonts w:ascii="Times New Roman" w:hAnsi="宋体" w:eastAsia="宋体"/>
                <w:sz w:val="24"/>
                <w:szCs w:val="24"/>
              </w:rPr>
              <w:t>0.874t/a</w:t>
            </w:r>
            <w:r>
              <w:rPr>
                <w:rFonts w:hint="eastAsia" w:ascii="Times New Roman" w:hAnsi="宋体" w:eastAsia="宋体"/>
                <w:sz w:val="24"/>
                <w:szCs w:val="24"/>
              </w:rPr>
              <w:t>，非甲烷总烃：</w:t>
            </w:r>
            <w:r>
              <w:rPr>
                <w:rFonts w:ascii="Times New Roman" w:hAnsi="宋体" w:eastAsia="宋体"/>
                <w:sz w:val="24"/>
                <w:szCs w:val="24"/>
              </w:rPr>
              <w:t>1.44t/a</w:t>
            </w:r>
            <w:r>
              <w:rPr>
                <w:rFonts w:hint="eastAsia" w:ascii="Times New Roman" w:hAnsi="宋体" w:eastAsia="宋体"/>
                <w:sz w:val="24"/>
                <w:szCs w:val="24"/>
              </w:rPr>
              <w:t>。</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废水处理站臭气：集中收集，经填料塔式生物活性炭吸附脱臭装置处理后屋顶排放，臭气排放浓度满足《恶臭污染物排放标准》（</w:t>
            </w:r>
            <w:r>
              <w:rPr>
                <w:rFonts w:ascii="Times New Roman" w:hAnsi="宋体" w:eastAsia="宋体"/>
                <w:sz w:val="24"/>
                <w:szCs w:val="24"/>
              </w:rPr>
              <w:t>GB14554-1993</w:t>
            </w:r>
            <w:r>
              <w:rPr>
                <w:rFonts w:hint="eastAsia" w:ascii="Times New Roman" w:hAnsi="宋体" w:eastAsia="宋体"/>
                <w:sz w:val="24"/>
                <w:szCs w:val="24"/>
              </w:rPr>
              <w:t>）中相关标准限值要求。</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油烟废气：经油烟净化装置处理后，油烟废气排放浓度满足《饮食业油烟排放标准（试行）》（</w:t>
            </w:r>
            <w:r>
              <w:rPr>
                <w:rFonts w:ascii="Times New Roman" w:hAnsi="宋体" w:eastAsia="宋体"/>
                <w:sz w:val="24"/>
                <w:szCs w:val="24"/>
              </w:rPr>
              <w:t>GB18483-2001</w:t>
            </w:r>
            <w:r>
              <w:rPr>
                <w:rFonts w:hint="eastAsia" w:ascii="Times New Roman" w:hAnsi="宋体" w:eastAsia="宋体"/>
                <w:sz w:val="24"/>
                <w:szCs w:val="24"/>
              </w:rPr>
              <w:t>）中的有关规定。</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w:t>
            </w:r>
            <w:r>
              <w:rPr>
                <w:rFonts w:ascii="Times New Roman" w:hAnsi="宋体" w:eastAsia="宋体"/>
                <w:sz w:val="24"/>
                <w:szCs w:val="24"/>
              </w:rPr>
              <w:t>2</w:t>
            </w:r>
            <w:r>
              <w:rPr>
                <w:rFonts w:hint="eastAsia" w:ascii="Times New Roman" w:hAnsi="宋体" w:eastAsia="宋体"/>
                <w:sz w:val="24"/>
                <w:szCs w:val="24"/>
              </w:rPr>
              <w:t>）水环境影响分析结论</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本项目废水排放总量为</w:t>
            </w:r>
            <w:r>
              <w:rPr>
                <w:rFonts w:ascii="Times New Roman" w:hAnsi="宋体" w:eastAsia="宋体"/>
                <w:sz w:val="24"/>
                <w:szCs w:val="24"/>
              </w:rPr>
              <w:t>953.4m</w:t>
            </w:r>
            <w:r>
              <w:rPr>
                <w:rFonts w:ascii="Times New Roman" w:hAnsi="宋体" w:eastAsia="宋体"/>
                <w:sz w:val="24"/>
                <w:szCs w:val="24"/>
                <w:vertAlign w:val="superscript"/>
              </w:rPr>
              <w:t>3</w:t>
            </w:r>
            <w:r>
              <w:rPr>
                <w:rFonts w:ascii="Times New Roman" w:hAnsi="宋体" w:eastAsia="宋体"/>
                <w:sz w:val="24"/>
                <w:szCs w:val="24"/>
              </w:rPr>
              <w:t>/d</w:t>
            </w:r>
            <w:r>
              <w:rPr>
                <w:rFonts w:hint="eastAsia" w:ascii="Times New Roman" w:hAnsi="宋体" w:eastAsia="宋体"/>
                <w:sz w:val="24"/>
                <w:szCs w:val="24"/>
              </w:rPr>
              <w:t>。</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生产废水：洗气塔废水、设备清洗废水，废水排放量</w:t>
            </w:r>
            <w:r>
              <w:rPr>
                <w:rFonts w:ascii="Times New Roman" w:hAnsi="宋体" w:eastAsia="宋体"/>
                <w:sz w:val="24"/>
                <w:szCs w:val="24"/>
              </w:rPr>
              <w:t>762 m</w:t>
            </w:r>
            <w:r>
              <w:rPr>
                <w:rFonts w:ascii="Times New Roman" w:hAnsi="宋体" w:eastAsia="宋体"/>
                <w:sz w:val="24"/>
                <w:szCs w:val="24"/>
                <w:vertAlign w:val="superscript"/>
              </w:rPr>
              <w:t>3</w:t>
            </w:r>
            <w:r>
              <w:rPr>
                <w:rFonts w:ascii="Times New Roman" w:hAnsi="宋体" w:eastAsia="宋体"/>
                <w:sz w:val="24"/>
                <w:szCs w:val="24"/>
              </w:rPr>
              <w:t>/d</w:t>
            </w:r>
            <w:r>
              <w:rPr>
                <w:rFonts w:hint="eastAsia" w:ascii="Times New Roman" w:hAnsi="宋体" w:eastAsia="宋体"/>
                <w:sz w:val="24"/>
                <w:szCs w:val="24"/>
              </w:rPr>
              <w:t>；软化水反洗水、纯水、注射水制备废水，废水排放量为</w:t>
            </w:r>
            <w:r>
              <w:rPr>
                <w:rFonts w:ascii="Times New Roman" w:hAnsi="宋体" w:eastAsia="宋体"/>
                <w:sz w:val="24"/>
                <w:szCs w:val="24"/>
              </w:rPr>
              <w:t>101.4 m</w:t>
            </w:r>
            <w:r>
              <w:rPr>
                <w:rFonts w:ascii="Times New Roman" w:hAnsi="宋体" w:eastAsia="宋体"/>
                <w:sz w:val="24"/>
                <w:szCs w:val="24"/>
                <w:vertAlign w:val="superscript"/>
              </w:rPr>
              <w:t>3</w:t>
            </w:r>
            <w:r>
              <w:rPr>
                <w:rFonts w:ascii="Times New Roman" w:hAnsi="宋体" w:eastAsia="宋体"/>
                <w:sz w:val="24"/>
                <w:szCs w:val="24"/>
              </w:rPr>
              <w:t>/d</w:t>
            </w:r>
            <w:r>
              <w:rPr>
                <w:rFonts w:hint="eastAsia" w:ascii="Times New Roman" w:hAnsi="宋体" w:eastAsia="宋体"/>
                <w:sz w:val="24"/>
                <w:szCs w:val="24"/>
              </w:rPr>
              <w:t>，排入厂区自建的污水处理站。</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生活污水：产生量</w:t>
            </w:r>
            <w:r>
              <w:rPr>
                <w:rFonts w:ascii="Times New Roman" w:hAnsi="宋体" w:eastAsia="宋体"/>
                <w:sz w:val="24"/>
                <w:szCs w:val="24"/>
              </w:rPr>
              <w:t>90m</w:t>
            </w:r>
            <w:r>
              <w:rPr>
                <w:rFonts w:ascii="Times New Roman" w:hAnsi="宋体" w:eastAsia="宋体"/>
                <w:sz w:val="24"/>
                <w:szCs w:val="24"/>
                <w:vertAlign w:val="superscript"/>
              </w:rPr>
              <w:t>3</w:t>
            </w:r>
            <w:r>
              <w:rPr>
                <w:rFonts w:ascii="Times New Roman" w:hAnsi="宋体" w:eastAsia="宋体"/>
                <w:sz w:val="24"/>
                <w:szCs w:val="24"/>
              </w:rPr>
              <w:t>/d</w:t>
            </w:r>
            <w:r>
              <w:rPr>
                <w:rFonts w:hint="eastAsia" w:ascii="Times New Roman" w:hAnsi="宋体" w:eastAsia="宋体"/>
                <w:sz w:val="24"/>
                <w:szCs w:val="24"/>
              </w:rPr>
              <w:t>，主要为职工生活污水、食堂废水、淋浴废水。生活污水采取化粪池预处理、食堂废水采用隔油池预处理后排放入厂区自建的污水处理站。</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生产废水及生活污水经过以上处理措施处理后，所排放废水中的污染物指标满足北京市地方标准《水污染物综合排放标准》（</w:t>
            </w:r>
            <w:r>
              <w:rPr>
                <w:rFonts w:ascii="Times New Roman" w:hAnsi="Times New Roman" w:eastAsia="宋体"/>
                <w:sz w:val="24"/>
                <w:szCs w:val="24"/>
              </w:rPr>
              <w:t>DB11/307-2013</w:t>
            </w:r>
            <w:r>
              <w:rPr>
                <w:rFonts w:hint="eastAsia" w:ascii="Times New Roman" w:hAnsi="Times New Roman" w:eastAsia="宋体"/>
                <w:sz w:val="24"/>
                <w:szCs w:val="24"/>
              </w:rPr>
              <w:t>）中</w:t>
            </w:r>
            <w:r>
              <w:rPr>
                <w:rFonts w:ascii="Times New Roman" w:hAnsi="Times New Roman" w:eastAsia="宋体"/>
                <w:sz w:val="24"/>
                <w:szCs w:val="24"/>
              </w:rPr>
              <w:t>“</w:t>
            </w:r>
            <w:r>
              <w:rPr>
                <w:rFonts w:hint="eastAsia" w:ascii="Times New Roman" w:hAnsi="Times New Roman" w:eastAsia="宋体"/>
                <w:sz w:val="24"/>
                <w:szCs w:val="24"/>
              </w:rPr>
              <w:t>排入公共污水处理系统的水污染物排放限值</w:t>
            </w:r>
            <w:r>
              <w:rPr>
                <w:rFonts w:ascii="Times New Roman" w:hAnsi="Times New Roman" w:eastAsia="宋体"/>
                <w:sz w:val="24"/>
                <w:szCs w:val="24"/>
              </w:rPr>
              <w:t>”</w:t>
            </w:r>
            <w:r>
              <w:rPr>
                <w:rFonts w:hint="eastAsia" w:ascii="Times New Roman" w:hAnsi="Times New Roman" w:eastAsia="宋体"/>
                <w:sz w:val="24"/>
                <w:szCs w:val="24"/>
              </w:rPr>
              <w:t>要求。废水由厂区废水总排口排入大兴生物医药产业基地污水管网，最终进入天堂河污水处理厂。废水污染物排放量分别为：</w:t>
            </w:r>
            <w:r>
              <w:rPr>
                <w:rFonts w:ascii="Times New Roman" w:hAnsi="Times New Roman" w:eastAsia="宋体"/>
                <w:sz w:val="24"/>
                <w:szCs w:val="24"/>
              </w:rPr>
              <w:t>COD</w:t>
            </w:r>
            <w:r>
              <w:rPr>
                <w:rFonts w:ascii="Times New Roman" w:hAnsi="Times New Roman" w:eastAsia="宋体"/>
                <w:sz w:val="24"/>
                <w:szCs w:val="24"/>
                <w:vertAlign w:val="subscript"/>
              </w:rPr>
              <w:t>cr</w:t>
            </w:r>
            <w:r>
              <w:rPr>
                <w:rFonts w:ascii="Times New Roman" w:hAnsi="Times New Roman" w:eastAsia="宋体"/>
                <w:sz w:val="24"/>
                <w:szCs w:val="24"/>
              </w:rPr>
              <w:t>:71.2t/a</w:t>
            </w:r>
            <w:r>
              <w:rPr>
                <w:rFonts w:hint="eastAsia" w:ascii="Times New Roman" w:hAnsi="Times New Roman" w:eastAsia="宋体"/>
                <w:sz w:val="24"/>
                <w:szCs w:val="24"/>
              </w:rPr>
              <w:t>、</w:t>
            </w:r>
            <w:r>
              <w:rPr>
                <w:rFonts w:ascii="Times New Roman" w:hAnsi="Times New Roman" w:eastAsia="宋体"/>
                <w:sz w:val="24"/>
                <w:szCs w:val="24"/>
              </w:rPr>
              <w:t>BOD</w:t>
            </w:r>
            <w:r>
              <w:rPr>
                <w:rFonts w:ascii="Times New Roman" w:hAnsi="Times New Roman" w:eastAsia="宋体"/>
                <w:sz w:val="24"/>
                <w:szCs w:val="24"/>
                <w:vertAlign w:val="subscript"/>
              </w:rPr>
              <w:t>5</w:t>
            </w:r>
            <w:r>
              <w:rPr>
                <w:rFonts w:ascii="Times New Roman" w:hAnsi="Times New Roman" w:eastAsia="宋体"/>
                <w:sz w:val="24"/>
                <w:szCs w:val="24"/>
              </w:rPr>
              <w:t>:41.2 t/a</w:t>
            </w:r>
            <w:r>
              <w:rPr>
                <w:rFonts w:hint="eastAsia" w:ascii="Times New Roman" w:hAnsi="Times New Roman" w:eastAsia="宋体"/>
                <w:sz w:val="24"/>
                <w:szCs w:val="24"/>
              </w:rPr>
              <w:t>、</w:t>
            </w:r>
            <w:r>
              <w:rPr>
                <w:rFonts w:ascii="Times New Roman" w:hAnsi="Times New Roman" w:eastAsia="宋体"/>
                <w:sz w:val="24"/>
                <w:szCs w:val="24"/>
              </w:rPr>
              <w:t>SS</w:t>
            </w:r>
            <w:r>
              <w:rPr>
                <w:rFonts w:hint="eastAsia" w:ascii="Times New Roman" w:hAnsi="Times New Roman" w:eastAsia="宋体"/>
                <w:sz w:val="24"/>
                <w:szCs w:val="24"/>
              </w:rPr>
              <w:t>：</w:t>
            </w:r>
            <w:r>
              <w:rPr>
                <w:rFonts w:ascii="Times New Roman" w:hAnsi="Times New Roman" w:eastAsia="宋体"/>
                <w:sz w:val="24"/>
                <w:szCs w:val="24"/>
              </w:rPr>
              <w:t>7.9 t/a</w:t>
            </w:r>
            <w:r>
              <w:rPr>
                <w:rFonts w:hint="eastAsia" w:ascii="Times New Roman" w:hAnsi="Times New Roman" w:eastAsia="宋体"/>
                <w:sz w:val="24"/>
                <w:szCs w:val="24"/>
              </w:rPr>
              <w:t>、氨氮：</w:t>
            </w:r>
            <w:r>
              <w:rPr>
                <w:rFonts w:ascii="Times New Roman" w:hAnsi="Times New Roman" w:eastAsia="宋体"/>
                <w:sz w:val="24"/>
                <w:szCs w:val="24"/>
              </w:rPr>
              <w:t>2.4 t/a</w:t>
            </w:r>
            <w:r>
              <w:rPr>
                <w:rFonts w:hint="eastAsia" w:ascii="Times New Roman" w:hAnsi="Times New Roman" w:eastAsia="宋体"/>
                <w:sz w:val="24"/>
                <w:szCs w:val="24"/>
              </w:rPr>
              <w:t>、动植物油：</w:t>
            </w:r>
            <w:r>
              <w:rPr>
                <w:rFonts w:ascii="Times New Roman" w:hAnsi="Times New Roman" w:eastAsia="宋体"/>
                <w:sz w:val="24"/>
                <w:szCs w:val="24"/>
              </w:rPr>
              <w:t>0.2 t/a</w:t>
            </w:r>
            <w:r>
              <w:rPr>
                <w:rFonts w:hint="eastAsia" w:ascii="Times New Roman" w:hAnsi="Times New Roman" w:eastAsia="宋体"/>
                <w:sz w:val="24"/>
                <w:szCs w:val="24"/>
              </w:rPr>
              <w:t>、总氮：</w:t>
            </w:r>
            <w:r>
              <w:rPr>
                <w:rFonts w:ascii="Times New Roman" w:hAnsi="Times New Roman" w:eastAsia="宋体"/>
                <w:sz w:val="24"/>
                <w:szCs w:val="24"/>
              </w:rPr>
              <w:t>2.4 t/a</w:t>
            </w:r>
            <w:r>
              <w:rPr>
                <w:rFonts w:hint="eastAsia" w:ascii="Times New Roman" w:hAnsi="Times New Roman" w:eastAsia="宋体"/>
                <w:sz w:val="24"/>
                <w:szCs w:val="24"/>
              </w:rPr>
              <w:t>、总磷：</w:t>
            </w:r>
            <w:r>
              <w:rPr>
                <w:rFonts w:ascii="Times New Roman" w:hAnsi="Times New Roman" w:eastAsia="宋体"/>
                <w:sz w:val="24"/>
                <w:szCs w:val="24"/>
              </w:rPr>
              <w:t>0.1 t/a</w:t>
            </w:r>
            <w:r>
              <w:rPr>
                <w:rFonts w:hint="eastAsia" w:ascii="Times New Roman" w:hAnsi="Times New Roman" w:eastAsia="宋体"/>
                <w:sz w:val="24"/>
                <w:szCs w:val="24"/>
              </w:rPr>
              <w:t>。</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w:t>
            </w:r>
            <w:r>
              <w:rPr>
                <w:rFonts w:ascii="Times New Roman" w:hAnsi="Times New Roman" w:eastAsia="宋体"/>
                <w:sz w:val="24"/>
                <w:szCs w:val="24"/>
              </w:rPr>
              <w:t>3</w:t>
            </w:r>
            <w:r>
              <w:rPr>
                <w:rFonts w:hint="eastAsia" w:ascii="Times New Roman" w:hAnsi="Times New Roman" w:eastAsia="宋体"/>
                <w:sz w:val="24"/>
                <w:szCs w:val="24"/>
              </w:rPr>
              <w:t>）声环境影响分析结论</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本项目建成后，东、西、南、北厂界处的噪声贡献值在</w:t>
            </w:r>
            <w:r>
              <w:rPr>
                <w:rFonts w:ascii="Times New Roman" w:hAnsi="Times New Roman" w:eastAsia="宋体"/>
                <w:sz w:val="24"/>
                <w:szCs w:val="24"/>
              </w:rPr>
              <w:t>35.4 dB</w:t>
            </w:r>
            <w:r>
              <w:rPr>
                <w:rFonts w:hint="eastAsia" w:ascii="Times New Roman" w:hAnsi="Times New Roman" w:eastAsia="宋体"/>
                <w:sz w:val="24"/>
                <w:szCs w:val="24"/>
              </w:rPr>
              <w:t>（</w:t>
            </w:r>
            <w:r>
              <w:rPr>
                <w:rFonts w:ascii="Times New Roman" w:hAnsi="Times New Roman" w:eastAsia="宋体"/>
                <w:sz w:val="24"/>
                <w:szCs w:val="24"/>
              </w:rPr>
              <w:t>A</w:t>
            </w:r>
            <w:r>
              <w:rPr>
                <w:rFonts w:hint="eastAsia" w:ascii="Times New Roman" w:hAnsi="Times New Roman" w:eastAsia="宋体"/>
                <w:sz w:val="24"/>
                <w:szCs w:val="24"/>
              </w:rPr>
              <w:t>）</w:t>
            </w:r>
            <w:r>
              <w:rPr>
                <w:rFonts w:ascii="Times New Roman" w:hAnsi="Times New Roman" w:eastAsia="宋体"/>
                <w:sz w:val="24"/>
                <w:szCs w:val="24"/>
              </w:rPr>
              <w:t>~55.9 dB</w:t>
            </w:r>
            <w:r>
              <w:rPr>
                <w:rFonts w:hint="eastAsia" w:ascii="Times New Roman" w:hAnsi="Times New Roman" w:eastAsia="宋体"/>
                <w:sz w:val="24"/>
                <w:szCs w:val="24"/>
              </w:rPr>
              <w:t>（</w:t>
            </w:r>
            <w:r>
              <w:rPr>
                <w:rFonts w:ascii="Times New Roman" w:hAnsi="Times New Roman" w:eastAsia="宋体"/>
                <w:sz w:val="24"/>
                <w:szCs w:val="24"/>
              </w:rPr>
              <w:t>A</w:t>
            </w:r>
            <w:r>
              <w:rPr>
                <w:rFonts w:hint="eastAsia" w:ascii="Times New Roman" w:hAnsi="Times New Roman" w:eastAsia="宋体"/>
                <w:sz w:val="24"/>
                <w:szCs w:val="24"/>
              </w:rPr>
              <w:t>）之间，昼间噪声预测值在</w:t>
            </w:r>
            <w:r>
              <w:rPr>
                <w:rFonts w:ascii="Times New Roman" w:hAnsi="Times New Roman" w:eastAsia="宋体"/>
                <w:sz w:val="24"/>
                <w:szCs w:val="24"/>
              </w:rPr>
              <w:t>53.3 dB</w:t>
            </w:r>
            <w:r>
              <w:rPr>
                <w:rFonts w:hint="eastAsia" w:ascii="Times New Roman" w:hAnsi="Times New Roman" w:eastAsia="宋体"/>
                <w:sz w:val="24"/>
                <w:szCs w:val="24"/>
              </w:rPr>
              <w:t>（</w:t>
            </w:r>
            <w:r>
              <w:rPr>
                <w:rFonts w:ascii="Times New Roman" w:hAnsi="Times New Roman" w:eastAsia="宋体"/>
                <w:sz w:val="24"/>
                <w:szCs w:val="24"/>
              </w:rPr>
              <w:t>A</w:t>
            </w:r>
            <w:r>
              <w:rPr>
                <w:rFonts w:hint="eastAsia" w:ascii="Times New Roman" w:hAnsi="Times New Roman" w:eastAsia="宋体"/>
                <w:sz w:val="24"/>
                <w:szCs w:val="24"/>
              </w:rPr>
              <w:t>）</w:t>
            </w:r>
            <w:r>
              <w:rPr>
                <w:rFonts w:ascii="Times New Roman" w:hAnsi="Times New Roman" w:eastAsia="宋体"/>
                <w:sz w:val="24"/>
                <w:szCs w:val="24"/>
              </w:rPr>
              <w:t>~55.9 dB</w:t>
            </w:r>
            <w:r>
              <w:rPr>
                <w:rFonts w:hint="eastAsia" w:ascii="Times New Roman" w:hAnsi="Times New Roman" w:eastAsia="宋体"/>
                <w:sz w:val="24"/>
                <w:szCs w:val="24"/>
              </w:rPr>
              <w:t>（</w:t>
            </w:r>
            <w:r>
              <w:rPr>
                <w:rFonts w:ascii="Times New Roman" w:hAnsi="Times New Roman" w:eastAsia="宋体"/>
                <w:sz w:val="24"/>
                <w:szCs w:val="24"/>
              </w:rPr>
              <w:t>A</w:t>
            </w:r>
            <w:r>
              <w:rPr>
                <w:rFonts w:hint="eastAsia" w:ascii="Times New Roman" w:hAnsi="Times New Roman" w:eastAsia="宋体"/>
                <w:sz w:val="24"/>
                <w:szCs w:val="24"/>
              </w:rPr>
              <w:t>）之间，夜间噪声预测值在</w:t>
            </w:r>
            <w:r>
              <w:rPr>
                <w:rFonts w:ascii="Times New Roman" w:hAnsi="Times New Roman" w:eastAsia="宋体"/>
                <w:sz w:val="24"/>
                <w:szCs w:val="24"/>
              </w:rPr>
              <w:t>50.0 dB</w:t>
            </w:r>
            <w:r>
              <w:rPr>
                <w:rFonts w:hint="eastAsia" w:ascii="Times New Roman" w:hAnsi="Times New Roman" w:eastAsia="宋体"/>
                <w:sz w:val="24"/>
                <w:szCs w:val="24"/>
              </w:rPr>
              <w:t>（</w:t>
            </w:r>
            <w:r>
              <w:rPr>
                <w:rFonts w:ascii="Times New Roman" w:hAnsi="Times New Roman" w:eastAsia="宋体"/>
                <w:sz w:val="24"/>
                <w:szCs w:val="24"/>
              </w:rPr>
              <w:t>A</w:t>
            </w:r>
            <w:r>
              <w:rPr>
                <w:rFonts w:hint="eastAsia" w:ascii="Times New Roman" w:hAnsi="Times New Roman" w:eastAsia="宋体"/>
                <w:sz w:val="24"/>
                <w:szCs w:val="24"/>
              </w:rPr>
              <w:t>）</w:t>
            </w:r>
            <w:r>
              <w:rPr>
                <w:rFonts w:ascii="Times New Roman" w:hAnsi="Times New Roman" w:eastAsia="宋体"/>
                <w:sz w:val="24"/>
                <w:szCs w:val="24"/>
              </w:rPr>
              <w:t>~54.0 dB</w:t>
            </w:r>
            <w:r>
              <w:rPr>
                <w:rFonts w:hint="eastAsia" w:ascii="Times New Roman" w:hAnsi="Times New Roman" w:eastAsia="宋体"/>
                <w:sz w:val="24"/>
                <w:szCs w:val="24"/>
              </w:rPr>
              <w:t>（</w:t>
            </w:r>
            <w:r>
              <w:rPr>
                <w:rFonts w:ascii="Times New Roman" w:hAnsi="Times New Roman" w:eastAsia="宋体"/>
                <w:sz w:val="24"/>
                <w:szCs w:val="24"/>
              </w:rPr>
              <w:t>A</w:t>
            </w:r>
            <w:r>
              <w:rPr>
                <w:rFonts w:hint="eastAsia" w:ascii="Times New Roman" w:hAnsi="Times New Roman" w:eastAsia="宋体"/>
                <w:sz w:val="24"/>
                <w:szCs w:val="24"/>
              </w:rPr>
              <w:t>）之间，满足《工业企业厂界环境噪声排放标准》（</w:t>
            </w:r>
            <w:r>
              <w:rPr>
                <w:rFonts w:ascii="Times New Roman" w:hAnsi="Times New Roman" w:eastAsia="宋体"/>
                <w:sz w:val="24"/>
                <w:szCs w:val="24"/>
              </w:rPr>
              <w:t>GB12348-2008</w:t>
            </w:r>
            <w:r>
              <w:rPr>
                <w:rFonts w:hint="eastAsia" w:ascii="Times New Roman" w:hAnsi="Times New Roman" w:eastAsia="宋体"/>
                <w:sz w:val="24"/>
                <w:szCs w:val="24"/>
              </w:rPr>
              <w:t>）中</w:t>
            </w:r>
            <w:r>
              <w:rPr>
                <w:rFonts w:ascii="Times New Roman" w:hAnsi="Times New Roman" w:eastAsia="宋体"/>
                <w:sz w:val="24"/>
                <w:szCs w:val="24"/>
              </w:rPr>
              <w:t>3</w:t>
            </w:r>
            <w:r>
              <w:rPr>
                <w:rFonts w:hint="eastAsia" w:ascii="Times New Roman" w:hAnsi="Times New Roman" w:eastAsia="宋体"/>
                <w:sz w:val="24"/>
                <w:szCs w:val="24"/>
              </w:rPr>
              <w:t>类标准限值要求，即昼间</w:t>
            </w:r>
            <w:r>
              <w:rPr>
                <w:rFonts w:ascii="Times New Roman" w:hAnsi="Times New Roman" w:eastAsia="宋体"/>
                <w:sz w:val="24"/>
                <w:szCs w:val="24"/>
              </w:rPr>
              <w:t>65 dB</w:t>
            </w:r>
            <w:r>
              <w:rPr>
                <w:rFonts w:hint="eastAsia" w:ascii="Times New Roman" w:hAnsi="Times New Roman" w:eastAsia="宋体"/>
                <w:sz w:val="24"/>
                <w:szCs w:val="24"/>
              </w:rPr>
              <w:t>（</w:t>
            </w:r>
            <w:r>
              <w:rPr>
                <w:rFonts w:ascii="Times New Roman" w:hAnsi="Times New Roman" w:eastAsia="宋体"/>
                <w:sz w:val="24"/>
                <w:szCs w:val="24"/>
              </w:rPr>
              <w:t>A</w:t>
            </w:r>
            <w:r>
              <w:rPr>
                <w:rFonts w:hint="eastAsia" w:ascii="Times New Roman" w:hAnsi="Times New Roman" w:eastAsia="宋体"/>
                <w:sz w:val="24"/>
                <w:szCs w:val="24"/>
              </w:rPr>
              <w:t>），夜间</w:t>
            </w:r>
            <w:r>
              <w:rPr>
                <w:rFonts w:ascii="Times New Roman" w:hAnsi="Times New Roman" w:eastAsia="宋体"/>
                <w:sz w:val="24"/>
                <w:szCs w:val="24"/>
              </w:rPr>
              <w:t>55 dB</w:t>
            </w:r>
            <w:r>
              <w:rPr>
                <w:rFonts w:hint="eastAsia" w:ascii="Times New Roman" w:hAnsi="Times New Roman" w:eastAsia="宋体"/>
                <w:sz w:val="24"/>
                <w:szCs w:val="24"/>
              </w:rPr>
              <w:t>（</w:t>
            </w:r>
            <w:r>
              <w:rPr>
                <w:rFonts w:ascii="Times New Roman" w:hAnsi="Times New Roman" w:eastAsia="宋体"/>
                <w:sz w:val="24"/>
                <w:szCs w:val="24"/>
              </w:rPr>
              <w:t>A</w:t>
            </w:r>
            <w:r>
              <w:rPr>
                <w:rFonts w:hint="eastAsia" w:ascii="Times New Roman" w:hAnsi="Times New Roman" w:eastAsia="宋体"/>
                <w:sz w:val="24"/>
                <w:szCs w:val="24"/>
              </w:rPr>
              <w:t>）。</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w:t>
            </w:r>
            <w:r>
              <w:rPr>
                <w:rFonts w:ascii="Times New Roman" w:hAnsi="宋体" w:eastAsia="宋体"/>
                <w:sz w:val="24"/>
                <w:szCs w:val="24"/>
              </w:rPr>
              <w:t>4</w:t>
            </w:r>
            <w:r>
              <w:rPr>
                <w:rFonts w:hint="eastAsia" w:ascii="Times New Roman" w:hAnsi="宋体" w:eastAsia="宋体"/>
                <w:sz w:val="24"/>
                <w:szCs w:val="24"/>
              </w:rPr>
              <w:t>）固体废物环境影响分析结论</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本项目固体废物产生总量为</w:t>
            </w:r>
            <w:r>
              <w:rPr>
                <w:rFonts w:ascii="Times New Roman" w:hAnsi="宋体" w:eastAsia="宋体"/>
                <w:sz w:val="24"/>
                <w:szCs w:val="24"/>
              </w:rPr>
              <w:t>105.3t/a</w:t>
            </w:r>
            <w:r>
              <w:rPr>
                <w:rFonts w:hint="eastAsia" w:ascii="Times New Roman" w:hAnsi="宋体" w:eastAsia="宋体"/>
                <w:sz w:val="24"/>
                <w:szCs w:val="24"/>
              </w:rPr>
              <w:t>。其中一般工业固废产生量为</w:t>
            </w:r>
            <w:r>
              <w:rPr>
                <w:rFonts w:ascii="Times New Roman" w:hAnsi="宋体" w:eastAsia="宋体"/>
                <w:sz w:val="24"/>
                <w:szCs w:val="24"/>
              </w:rPr>
              <w:t>28.2t/a</w:t>
            </w:r>
            <w:r>
              <w:rPr>
                <w:rFonts w:hint="eastAsia" w:ascii="Times New Roman" w:hAnsi="宋体" w:eastAsia="宋体"/>
                <w:sz w:val="24"/>
                <w:szCs w:val="24"/>
              </w:rPr>
              <w:t>，有物资回收公司回收；危险废物产生量为</w:t>
            </w:r>
            <w:r>
              <w:rPr>
                <w:rFonts w:ascii="Times New Roman" w:hAnsi="宋体" w:eastAsia="宋体"/>
                <w:sz w:val="24"/>
                <w:szCs w:val="24"/>
              </w:rPr>
              <w:t>5.1t/a</w:t>
            </w:r>
            <w:r>
              <w:rPr>
                <w:rFonts w:hint="eastAsia" w:ascii="Times New Roman" w:hAnsi="宋体" w:eastAsia="宋体"/>
                <w:sz w:val="24"/>
                <w:szCs w:val="24"/>
              </w:rPr>
              <w:t>，由北京金隅红树林环保技术有限责任公司统一处理处置；生活垃圾产生量为</w:t>
            </w:r>
            <w:r>
              <w:rPr>
                <w:rFonts w:ascii="Times New Roman" w:hAnsi="宋体" w:eastAsia="宋体"/>
                <w:sz w:val="24"/>
                <w:szCs w:val="24"/>
              </w:rPr>
              <w:t>72t/a</w:t>
            </w:r>
            <w:r>
              <w:rPr>
                <w:rFonts w:hint="eastAsia" w:ascii="Times New Roman" w:hAnsi="宋体" w:eastAsia="宋体"/>
                <w:sz w:val="24"/>
                <w:szCs w:val="24"/>
              </w:rPr>
              <w:t>，由环卫部门统一处理。固体废物均分类收集、集中处置，去向明确，不形成二次污染。</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综上所述，本项目在认真落实本报告环保措施后，污染物均能达标排放。从环境保护角度分析，北京费森尤斯卡比医药有限公司新工厂项目的建设是可行的。</w:t>
            </w:r>
          </w:p>
          <w:p>
            <w:pPr>
              <w:spacing w:line="360" w:lineRule="auto"/>
              <w:rPr>
                <w:rFonts w:ascii="Times New Roman" w:hAnsi="Times New Roman" w:eastAsia="宋体"/>
                <w:b/>
                <w:sz w:val="24"/>
                <w:szCs w:val="24"/>
              </w:rPr>
            </w:pPr>
            <w:r>
              <w:rPr>
                <w:rFonts w:hint="eastAsia" w:ascii="Times New Roman" w:hAnsi="宋体" w:eastAsia="宋体"/>
                <w:b/>
                <w:sz w:val="24"/>
                <w:szCs w:val="24"/>
              </w:rPr>
              <w:t>二、审批部门审批决定</w:t>
            </w:r>
          </w:p>
          <w:p>
            <w:pPr>
              <w:spacing w:line="360" w:lineRule="auto"/>
              <w:ind w:firstLine="480" w:firstLineChars="200"/>
              <w:rPr>
                <w:rFonts w:ascii="Times New Roman" w:hAnsi="宋体" w:eastAsia="宋体"/>
                <w:sz w:val="24"/>
                <w:szCs w:val="24"/>
              </w:rPr>
            </w:pPr>
            <w:r>
              <w:rPr>
                <w:rFonts w:ascii="Times New Roman" w:hAnsi="Times New Roman" w:eastAsia="宋体"/>
                <w:sz w:val="24"/>
                <w:szCs w:val="24"/>
              </w:rPr>
              <w:t>1</w:t>
            </w:r>
            <w:r>
              <w:rPr>
                <w:rFonts w:hint="eastAsia" w:ascii="Times New Roman" w:hAnsi="宋体" w:eastAsia="宋体"/>
                <w:sz w:val="24"/>
                <w:szCs w:val="24"/>
              </w:rPr>
              <w:t>、建设项目位于北京市大兴区中关村科技园区大兴生物医药产业基地</w:t>
            </w:r>
            <w:r>
              <w:rPr>
                <w:rFonts w:ascii="Times New Roman" w:hAnsi="Times New Roman" w:eastAsia="宋体"/>
                <w:sz w:val="24"/>
                <w:szCs w:val="24"/>
              </w:rPr>
              <w:t>0502-6008</w:t>
            </w:r>
            <w:r>
              <w:rPr>
                <w:rFonts w:hint="eastAsia" w:ascii="Times New Roman" w:hAnsi="宋体" w:eastAsia="宋体"/>
                <w:sz w:val="24"/>
                <w:szCs w:val="24"/>
              </w:rPr>
              <w:t>地块，本项目总用地面积</w:t>
            </w:r>
            <w:r>
              <w:rPr>
                <w:rFonts w:ascii="Times New Roman" w:hAnsi="宋体" w:eastAsia="宋体"/>
                <w:sz w:val="24"/>
                <w:szCs w:val="24"/>
              </w:rPr>
              <w:t>92179.84</w:t>
            </w:r>
            <w:r>
              <w:rPr>
                <w:rFonts w:ascii="Times New Roman" w:hAnsi="Times New Roman" w:eastAsia="宋体"/>
                <w:sz w:val="24"/>
                <w:szCs w:val="24"/>
              </w:rPr>
              <w:t>m</w:t>
            </w:r>
            <w:r>
              <w:rPr>
                <w:rFonts w:ascii="Times New Roman" w:hAnsi="Times New Roman" w:eastAsia="宋体"/>
                <w:sz w:val="24"/>
                <w:szCs w:val="24"/>
                <w:vertAlign w:val="superscript"/>
              </w:rPr>
              <w:t>2</w:t>
            </w:r>
            <w:r>
              <w:rPr>
                <w:rFonts w:hint="eastAsia" w:ascii="Times New Roman" w:hAnsi="Times New Roman" w:eastAsia="宋体"/>
                <w:sz w:val="24"/>
                <w:szCs w:val="24"/>
              </w:rPr>
              <w:t>，其中建设用地</w:t>
            </w:r>
            <w:r>
              <w:rPr>
                <w:rFonts w:hint="eastAsia" w:ascii="Times New Roman" w:hAnsi="宋体" w:eastAsia="宋体"/>
                <w:sz w:val="24"/>
                <w:szCs w:val="24"/>
              </w:rPr>
              <w:t>面积</w:t>
            </w:r>
            <w:r>
              <w:rPr>
                <w:rFonts w:ascii="Times New Roman" w:hAnsi="Times New Roman" w:eastAsia="宋体"/>
                <w:sz w:val="24"/>
                <w:szCs w:val="24"/>
              </w:rPr>
              <w:t>44000m</w:t>
            </w:r>
            <w:r>
              <w:rPr>
                <w:rFonts w:ascii="Times New Roman" w:hAnsi="Times New Roman" w:eastAsia="宋体"/>
                <w:sz w:val="24"/>
                <w:szCs w:val="24"/>
                <w:vertAlign w:val="superscript"/>
              </w:rPr>
              <w:t>2</w:t>
            </w:r>
            <w:r>
              <w:rPr>
                <w:rFonts w:hint="eastAsia" w:ascii="Times New Roman" w:hAnsi="宋体" w:eastAsia="宋体"/>
                <w:sz w:val="24"/>
                <w:szCs w:val="24"/>
              </w:rPr>
              <w:t>，代征道路用地面积：</w:t>
            </w:r>
            <w:r>
              <w:rPr>
                <w:rFonts w:ascii="Times New Roman" w:hAnsi="宋体" w:eastAsia="宋体"/>
                <w:sz w:val="24"/>
                <w:szCs w:val="24"/>
              </w:rPr>
              <w:t>13550.45</w:t>
            </w:r>
            <w:r>
              <w:rPr>
                <w:rFonts w:ascii="Times New Roman" w:hAnsi="Times New Roman" w:eastAsia="宋体"/>
                <w:sz w:val="24"/>
                <w:szCs w:val="24"/>
              </w:rPr>
              <w:t xml:space="preserve"> m</w:t>
            </w:r>
            <w:r>
              <w:rPr>
                <w:rFonts w:ascii="Times New Roman" w:hAnsi="Times New Roman" w:eastAsia="宋体"/>
                <w:sz w:val="24"/>
                <w:szCs w:val="24"/>
                <w:vertAlign w:val="superscript"/>
              </w:rPr>
              <w:t>2</w:t>
            </w:r>
            <w:r>
              <w:rPr>
                <w:rFonts w:hint="eastAsia" w:ascii="Times New Roman" w:hAnsi="Times New Roman" w:eastAsia="宋体"/>
                <w:sz w:val="24"/>
                <w:szCs w:val="24"/>
              </w:rPr>
              <w:t>，总建筑面积</w:t>
            </w:r>
            <w:r>
              <w:rPr>
                <w:rFonts w:ascii="Times New Roman" w:hAnsi="Times New Roman" w:eastAsia="宋体"/>
                <w:sz w:val="24"/>
                <w:szCs w:val="24"/>
              </w:rPr>
              <w:t>37312.94m</w:t>
            </w:r>
            <w:r>
              <w:rPr>
                <w:rFonts w:ascii="Times New Roman" w:hAnsi="Times New Roman" w:eastAsia="宋体"/>
                <w:sz w:val="24"/>
                <w:szCs w:val="24"/>
                <w:vertAlign w:val="superscript"/>
              </w:rPr>
              <w:t>2</w:t>
            </w:r>
            <w:r>
              <w:rPr>
                <w:rFonts w:hint="eastAsia" w:ascii="Times New Roman" w:hAnsi="Times New Roman" w:eastAsia="宋体"/>
                <w:sz w:val="24"/>
                <w:szCs w:val="24"/>
              </w:rPr>
              <w:t>，其中一期（本项目）</w:t>
            </w:r>
            <w:r>
              <w:rPr>
                <w:rFonts w:hint="eastAsia" w:ascii="Times New Roman" w:hAnsi="宋体" w:eastAsia="宋体"/>
                <w:sz w:val="24"/>
                <w:szCs w:val="24"/>
              </w:rPr>
              <w:t>建筑面积</w:t>
            </w:r>
            <w:r>
              <w:rPr>
                <w:rFonts w:ascii="Times New Roman" w:hAnsi="Times New Roman" w:eastAsia="宋体"/>
                <w:sz w:val="24"/>
                <w:szCs w:val="24"/>
              </w:rPr>
              <w:t>26612.94m</w:t>
            </w:r>
            <w:r>
              <w:rPr>
                <w:rFonts w:ascii="Times New Roman" w:hAnsi="Times New Roman" w:eastAsia="宋体"/>
                <w:sz w:val="24"/>
                <w:szCs w:val="24"/>
                <w:vertAlign w:val="superscript"/>
              </w:rPr>
              <w:t>2</w:t>
            </w:r>
            <w:r>
              <w:rPr>
                <w:rFonts w:hint="eastAsia" w:ascii="Times New Roman" w:hAnsi="Times New Roman" w:eastAsia="宋体"/>
                <w:sz w:val="24"/>
                <w:szCs w:val="24"/>
              </w:rPr>
              <w:t>（项目具体占地位置及建设规模以土地及规划管理部门核定为准）</w:t>
            </w:r>
            <w:r>
              <w:rPr>
                <w:rFonts w:hint="eastAsia" w:ascii="Times New Roman" w:hAnsi="宋体" w:eastAsia="宋体"/>
                <w:sz w:val="24"/>
                <w:szCs w:val="24"/>
              </w:rPr>
              <w:t>，建设片剂生产线两条，用于生产开同；建设输液剂生产线两条，用于生产贺斯、万汶。片剂年产</w:t>
            </w:r>
            <w:r>
              <w:rPr>
                <w:rFonts w:ascii="Times New Roman" w:hAnsi="Times New Roman" w:eastAsia="宋体"/>
                <w:sz w:val="24"/>
                <w:szCs w:val="24"/>
              </w:rPr>
              <w:t>12</w:t>
            </w:r>
            <w:r>
              <w:rPr>
                <w:rFonts w:hint="eastAsia" w:ascii="Times New Roman" w:hAnsi="宋体" w:eastAsia="宋体"/>
                <w:sz w:val="24"/>
                <w:szCs w:val="24"/>
              </w:rPr>
              <w:t>亿片，</w:t>
            </w:r>
            <w:r>
              <w:rPr>
                <w:rFonts w:ascii="Times New Roman" w:hAnsi="宋体" w:eastAsia="宋体"/>
                <w:sz w:val="24"/>
                <w:szCs w:val="24"/>
              </w:rPr>
              <w:t>500ml</w:t>
            </w:r>
            <w:r>
              <w:rPr>
                <w:rFonts w:hint="eastAsia" w:ascii="Times New Roman" w:hAnsi="宋体" w:eastAsia="宋体"/>
                <w:sz w:val="24"/>
                <w:szCs w:val="24"/>
              </w:rPr>
              <w:t>输液剂</w:t>
            </w:r>
            <w:r>
              <w:rPr>
                <w:rFonts w:ascii="Times New Roman" w:hAnsi="Times New Roman" w:eastAsia="宋体"/>
                <w:sz w:val="24"/>
                <w:szCs w:val="24"/>
              </w:rPr>
              <w:t>1400</w:t>
            </w:r>
            <w:r>
              <w:rPr>
                <w:rFonts w:hint="eastAsia" w:ascii="Times New Roman" w:hAnsi="宋体" w:eastAsia="宋体"/>
                <w:sz w:val="24"/>
                <w:szCs w:val="24"/>
              </w:rPr>
              <w:t>万袋。总投资</w:t>
            </w:r>
            <w:r>
              <w:rPr>
                <w:rFonts w:ascii="Times New Roman" w:hAnsi="宋体" w:eastAsia="宋体"/>
                <w:sz w:val="24"/>
                <w:szCs w:val="24"/>
              </w:rPr>
              <w:t>50000</w:t>
            </w:r>
            <w:r>
              <w:rPr>
                <w:rFonts w:hint="eastAsia" w:ascii="Times New Roman" w:hAnsi="宋体" w:eastAsia="宋体"/>
                <w:sz w:val="24"/>
                <w:szCs w:val="24"/>
              </w:rPr>
              <w:t>万元。该项目主要问题是施工期扬尘、噪声等及运营期污水、噪声、废气、固体废物等。在落实报告表和本批复提出的各项防治措施后，从环境角度分析，同意补办环保审批手续。</w:t>
            </w:r>
          </w:p>
          <w:p>
            <w:pPr>
              <w:spacing w:line="360" w:lineRule="auto"/>
              <w:ind w:firstLine="480" w:firstLineChars="200"/>
              <w:rPr>
                <w:rFonts w:ascii="Times New Roman" w:hAnsi="Times New Roman" w:eastAsia="宋体"/>
                <w:sz w:val="24"/>
                <w:szCs w:val="24"/>
              </w:rPr>
            </w:pPr>
            <w:r>
              <w:rPr>
                <w:rFonts w:ascii="Times New Roman" w:hAnsi="宋体" w:eastAsia="宋体"/>
                <w:sz w:val="24"/>
                <w:szCs w:val="24"/>
              </w:rPr>
              <w:t>2</w:t>
            </w:r>
            <w:r>
              <w:rPr>
                <w:rFonts w:hint="eastAsia" w:ascii="Times New Roman" w:hAnsi="宋体" w:eastAsia="宋体"/>
                <w:sz w:val="24"/>
                <w:szCs w:val="24"/>
              </w:rPr>
              <w:t>、建设项目所有机械设备噪声源须合理布局，采用有效的隔声减震措施，厂界噪声排放执行国家</w:t>
            </w:r>
            <w:r>
              <w:rPr>
                <w:rFonts w:hint="eastAsia" w:ascii="Times New Roman" w:hAnsi="Times New Roman" w:eastAsia="宋体"/>
                <w:sz w:val="24"/>
                <w:szCs w:val="24"/>
              </w:rPr>
              <w:t>《工业企业厂界环境噪声排放标准》（</w:t>
            </w:r>
            <w:r>
              <w:rPr>
                <w:rFonts w:ascii="Times New Roman" w:hAnsi="Times New Roman" w:eastAsia="宋体"/>
                <w:sz w:val="24"/>
                <w:szCs w:val="24"/>
              </w:rPr>
              <w:t>GB12348-2008</w:t>
            </w:r>
            <w:r>
              <w:rPr>
                <w:rFonts w:hint="eastAsia" w:ascii="Times New Roman" w:hAnsi="Times New Roman" w:eastAsia="宋体"/>
                <w:sz w:val="24"/>
                <w:szCs w:val="24"/>
              </w:rPr>
              <w:t>）中</w:t>
            </w:r>
            <w:r>
              <w:rPr>
                <w:rFonts w:ascii="Times New Roman" w:hAnsi="Times New Roman" w:eastAsia="宋体"/>
                <w:sz w:val="24"/>
                <w:szCs w:val="24"/>
              </w:rPr>
              <w:t>3</w:t>
            </w:r>
            <w:r>
              <w:rPr>
                <w:rFonts w:hint="eastAsia" w:ascii="Times New Roman" w:hAnsi="Times New Roman" w:eastAsia="宋体"/>
                <w:sz w:val="24"/>
                <w:szCs w:val="24"/>
              </w:rPr>
              <w:t>类标准。</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3</w:t>
            </w:r>
            <w:r>
              <w:rPr>
                <w:rFonts w:hint="eastAsia" w:ascii="Times New Roman" w:hAnsi="Times New Roman" w:eastAsia="宋体"/>
                <w:sz w:val="24"/>
                <w:szCs w:val="24"/>
              </w:rPr>
              <w:t>、建设项目废水经自建污水处理站处理后排放，排水须实行雨污分流，经市政管网集中收集后，统一排入天堂河污水处理厂处理。排放执行北京市《水污染物综合排放标准》（</w:t>
            </w:r>
            <w:r>
              <w:rPr>
                <w:rFonts w:ascii="Times New Roman" w:hAnsi="Times New Roman" w:eastAsia="宋体"/>
                <w:sz w:val="24"/>
                <w:szCs w:val="24"/>
              </w:rPr>
              <w:t>DB11/307-2013</w:t>
            </w:r>
            <w:r>
              <w:rPr>
                <w:rFonts w:hint="eastAsia" w:ascii="Times New Roman" w:hAnsi="Times New Roman" w:eastAsia="宋体"/>
                <w:sz w:val="24"/>
                <w:szCs w:val="24"/>
              </w:rPr>
              <w:t>）中</w:t>
            </w:r>
            <w:r>
              <w:rPr>
                <w:rFonts w:ascii="Times New Roman" w:hAnsi="Times New Roman" w:eastAsia="宋体"/>
                <w:sz w:val="24"/>
                <w:szCs w:val="24"/>
              </w:rPr>
              <w:t>“</w:t>
            </w:r>
            <w:r>
              <w:rPr>
                <w:rFonts w:hint="eastAsia" w:ascii="Times New Roman" w:hAnsi="Times New Roman" w:eastAsia="宋体"/>
                <w:sz w:val="24"/>
                <w:szCs w:val="24"/>
              </w:rPr>
              <w:t>排入公共污水处理系统的水污染物排放限值</w:t>
            </w:r>
            <w:r>
              <w:rPr>
                <w:rFonts w:ascii="Times New Roman" w:hAnsi="Times New Roman" w:eastAsia="宋体"/>
                <w:sz w:val="24"/>
                <w:szCs w:val="24"/>
              </w:rPr>
              <w:t>”</w:t>
            </w:r>
            <w:r>
              <w:rPr>
                <w:rFonts w:hint="eastAsia" w:ascii="Times New Roman" w:hAnsi="Times New Roman" w:eastAsia="宋体"/>
                <w:sz w:val="24"/>
                <w:szCs w:val="24"/>
              </w:rPr>
              <w:t>。</w:t>
            </w:r>
          </w:p>
          <w:p>
            <w:pPr>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4</w:t>
            </w:r>
            <w:r>
              <w:rPr>
                <w:rFonts w:hint="eastAsia" w:ascii="Times New Roman" w:hAnsi="Times New Roman" w:eastAsia="宋体"/>
                <w:sz w:val="24"/>
                <w:szCs w:val="24"/>
              </w:rPr>
              <w:t>、建设项目大气、水污染物排放总量指标通过生物医药产业基地管委会解决，挥发性有机物排放量</w:t>
            </w:r>
            <w:r>
              <w:rPr>
                <w:rFonts w:ascii="Times New Roman" w:hAnsi="Times New Roman" w:eastAsia="宋体"/>
                <w:sz w:val="24"/>
                <w:szCs w:val="24"/>
              </w:rPr>
              <w:t>2.193</w:t>
            </w:r>
            <w:r>
              <w:rPr>
                <w:rFonts w:hint="eastAsia" w:ascii="Times New Roman" w:hAnsi="Times New Roman" w:eastAsia="宋体"/>
                <w:sz w:val="24"/>
                <w:szCs w:val="24"/>
              </w:rPr>
              <w:t>吨</w:t>
            </w:r>
            <w:r>
              <w:rPr>
                <w:rFonts w:ascii="Times New Roman" w:hAnsi="Times New Roman" w:eastAsia="宋体"/>
                <w:sz w:val="24"/>
                <w:szCs w:val="24"/>
              </w:rPr>
              <w:t>/</w:t>
            </w:r>
            <w:r>
              <w:rPr>
                <w:rFonts w:hint="eastAsia" w:ascii="Times New Roman" w:hAnsi="Times New Roman" w:eastAsia="宋体"/>
                <w:sz w:val="24"/>
                <w:szCs w:val="24"/>
              </w:rPr>
              <w:t>年、粉尘排放量</w:t>
            </w:r>
            <w:r>
              <w:rPr>
                <w:rFonts w:ascii="Times New Roman" w:hAnsi="Times New Roman" w:eastAsia="宋体"/>
                <w:sz w:val="24"/>
                <w:szCs w:val="24"/>
              </w:rPr>
              <w:t>0.874</w:t>
            </w:r>
            <w:r>
              <w:rPr>
                <w:rFonts w:hint="eastAsia" w:ascii="Times New Roman" w:hAnsi="Times New Roman" w:eastAsia="宋体"/>
                <w:sz w:val="24"/>
                <w:szCs w:val="24"/>
              </w:rPr>
              <w:t>吨</w:t>
            </w:r>
            <w:r>
              <w:rPr>
                <w:rFonts w:ascii="Times New Roman" w:hAnsi="Times New Roman" w:eastAsia="宋体"/>
                <w:sz w:val="24"/>
                <w:szCs w:val="24"/>
              </w:rPr>
              <w:t>/</w:t>
            </w:r>
            <w:r>
              <w:rPr>
                <w:rFonts w:hint="eastAsia" w:ascii="Times New Roman" w:hAnsi="Times New Roman" w:eastAsia="宋体"/>
                <w:sz w:val="24"/>
                <w:szCs w:val="24"/>
              </w:rPr>
              <w:t>年，化学需氧量排放量为</w:t>
            </w:r>
            <w:r>
              <w:rPr>
                <w:rFonts w:ascii="Times New Roman" w:hAnsi="Times New Roman" w:eastAsia="宋体"/>
                <w:sz w:val="24"/>
                <w:szCs w:val="24"/>
              </w:rPr>
              <w:t>9.499</w:t>
            </w:r>
            <w:r>
              <w:rPr>
                <w:rFonts w:hint="eastAsia" w:ascii="Times New Roman" w:hAnsi="Times New Roman" w:eastAsia="宋体"/>
                <w:sz w:val="24"/>
                <w:szCs w:val="24"/>
              </w:rPr>
              <w:t>吨</w:t>
            </w:r>
            <w:r>
              <w:rPr>
                <w:rFonts w:ascii="Times New Roman" w:hAnsi="Times New Roman" w:eastAsia="宋体"/>
                <w:sz w:val="24"/>
                <w:szCs w:val="24"/>
              </w:rPr>
              <w:t>/</w:t>
            </w:r>
            <w:r>
              <w:rPr>
                <w:rFonts w:hint="eastAsia" w:ascii="Times New Roman" w:hAnsi="Times New Roman" w:eastAsia="宋体"/>
                <w:sz w:val="24"/>
                <w:szCs w:val="24"/>
              </w:rPr>
              <w:t>年、氨氮排放量为</w:t>
            </w:r>
            <w:r>
              <w:rPr>
                <w:rFonts w:ascii="Times New Roman" w:hAnsi="Times New Roman" w:eastAsia="宋体"/>
                <w:sz w:val="24"/>
                <w:szCs w:val="24"/>
              </w:rPr>
              <w:t>1.2665</w:t>
            </w:r>
            <w:r>
              <w:rPr>
                <w:rFonts w:hint="eastAsia" w:ascii="Times New Roman" w:hAnsi="Times New Roman" w:eastAsia="宋体"/>
                <w:sz w:val="24"/>
                <w:szCs w:val="24"/>
              </w:rPr>
              <w:t>吨</w:t>
            </w:r>
            <w:r>
              <w:rPr>
                <w:rFonts w:ascii="Times New Roman" w:hAnsi="Times New Roman" w:eastAsia="宋体"/>
                <w:sz w:val="24"/>
                <w:szCs w:val="24"/>
              </w:rPr>
              <w:t>/</w:t>
            </w:r>
            <w:r>
              <w:rPr>
                <w:rFonts w:hint="eastAsia" w:ascii="Times New Roman" w:hAnsi="Times New Roman" w:eastAsia="宋体"/>
                <w:sz w:val="24"/>
                <w:szCs w:val="24"/>
              </w:rPr>
              <w:t>年。</w:t>
            </w:r>
          </w:p>
          <w:p>
            <w:pPr>
              <w:spacing w:line="360" w:lineRule="auto"/>
              <w:ind w:firstLine="480" w:firstLineChars="200"/>
              <w:rPr>
                <w:rFonts w:ascii="Times New Roman" w:hAnsi="宋体" w:eastAsia="宋体"/>
                <w:sz w:val="24"/>
                <w:szCs w:val="24"/>
              </w:rPr>
            </w:pPr>
            <w:r>
              <w:rPr>
                <w:rFonts w:ascii="Times New Roman" w:hAnsi="Times New Roman" w:eastAsia="宋体"/>
                <w:sz w:val="24"/>
                <w:szCs w:val="24"/>
              </w:rPr>
              <w:t>5</w:t>
            </w:r>
            <w:r>
              <w:rPr>
                <w:rFonts w:hint="eastAsia" w:ascii="Times New Roman" w:hAnsi="Times New Roman" w:eastAsia="宋体"/>
                <w:sz w:val="24"/>
                <w:szCs w:val="24"/>
              </w:rPr>
              <w:t>、建设项目需要安装油烟净化装置并保证该设施正常运转。油烟排放执行</w:t>
            </w:r>
            <w:r>
              <w:rPr>
                <w:rFonts w:hint="eastAsia" w:ascii="Times New Roman" w:hAnsi="宋体" w:eastAsia="宋体"/>
                <w:sz w:val="24"/>
                <w:szCs w:val="24"/>
              </w:rPr>
              <w:t>《饮食业油烟排放标准（试行）》（</w:t>
            </w:r>
            <w:r>
              <w:rPr>
                <w:rFonts w:ascii="Times New Roman" w:hAnsi="宋体" w:eastAsia="宋体"/>
                <w:sz w:val="24"/>
                <w:szCs w:val="24"/>
              </w:rPr>
              <w:t>GB18483-2001</w:t>
            </w:r>
            <w:r>
              <w:rPr>
                <w:rFonts w:hint="eastAsia" w:ascii="Times New Roman" w:hAnsi="宋体" w:eastAsia="宋体"/>
                <w:sz w:val="24"/>
                <w:szCs w:val="24"/>
              </w:rPr>
              <w:t>）中标准，经油烟净化器处理后的油烟排放口与周边环境敏感目标距离不应小于</w:t>
            </w:r>
            <w:r>
              <w:rPr>
                <w:rFonts w:ascii="Times New Roman" w:hAnsi="宋体" w:eastAsia="宋体"/>
                <w:sz w:val="24"/>
                <w:szCs w:val="24"/>
              </w:rPr>
              <w:t>20</w:t>
            </w:r>
            <w:r>
              <w:rPr>
                <w:rFonts w:hint="eastAsia" w:ascii="Times New Roman" w:hAnsi="宋体" w:eastAsia="宋体"/>
                <w:sz w:val="24"/>
                <w:szCs w:val="24"/>
              </w:rPr>
              <w:t>米，专用烟筒的高度应高于周围</w:t>
            </w:r>
            <w:r>
              <w:rPr>
                <w:rFonts w:ascii="Times New Roman" w:hAnsi="宋体" w:eastAsia="宋体"/>
                <w:sz w:val="24"/>
                <w:szCs w:val="24"/>
              </w:rPr>
              <w:t>20</w:t>
            </w:r>
            <w:r>
              <w:rPr>
                <w:rFonts w:hint="eastAsia" w:ascii="Times New Roman" w:hAnsi="宋体" w:eastAsia="宋体"/>
                <w:sz w:val="24"/>
                <w:szCs w:val="24"/>
              </w:rPr>
              <w:t>米内的居民建筑</w:t>
            </w:r>
            <w:r>
              <w:rPr>
                <w:rFonts w:ascii="Times New Roman" w:hAnsi="宋体" w:eastAsia="宋体"/>
                <w:sz w:val="24"/>
                <w:szCs w:val="24"/>
              </w:rPr>
              <w:t>3</w:t>
            </w:r>
            <w:r>
              <w:rPr>
                <w:rFonts w:hint="eastAsia" w:ascii="Times New Roman" w:hAnsi="宋体" w:eastAsia="宋体"/>
                <w:sz w:val="24"/>
                <w:szCs w:val="24"/>
              </w:rPr>
              <w:t>米以上。</w:t>
            </w:r>
          </w:p>
          <w:p>
            <w:pPr>
              <w:spacing w:line="360" w:lineRule="auto"/>
              <w:ind w:firstLine="480" w:firstLineChars="200"/>
              <w:rPr>
                <w:rFonts w:ascii="Times New Roman" w:hAnsi="宋体" w:eastAsia="宋体"/>
                <w:sz w:val="24"/>
                <w:szCs w:val="24"/>
              </w:rPr>
            </w:pPr>
            <w:r>
              <w:rPr>
                <w:rFonts w:ascii="Times New Roman" w:hAnsi="宋体" w:eastAsia="宋体"/>
                <w:sz w:val="24"/>
                <w:szCs w:val="24"/>
              </w:rPr>
              <w:t>6</w:t>
            </w:r>
            <w:r>
              <w:rPr>
                <w:rFonts w:hint="eastAsia" w:ascii="Times New Roman" w:hAnsi="宋体" w:eastAsia="宋体"/>
                <w:sz w:val="24"/>
                <w:szCs w:val="24"/>
              </w:rPr>
              <w:t>、建设项目产生的一般污染源大气污染物和典型</w:t>
            </w:r>
            <w:r>
              <w:rPr>
                <w:rFonts w:ascii="Times New Roman" w:hAnsi="宋体" w:eastAsia="宋体"/>
                <w:sz w:val="24"/>
                <w:szCs w:val="24"/>
              </w:rPr>
              <w:t>VOC</w:t>
            </w:r>
            <w:r>
              <w:rPr>
                <w:rFonts w:ascii="Times New Roman" w:hAnsi="宋体" w:eastAsia="宋体"/>
                <w:sz w:val="24"/>
                <w:szCs w:val="24"/>
                <w:vertAlign w:val="subscript"/>
              </w:rPr>
              <w:t>S</w:t>
            </w:r>
            <w:r>
              <w:rPr>
                <w:rFonts w:hint="eastAsia" w:ascii="Times New Roman" w:hAnsi="宋体" w:eastAsia="宋体"/>
                <w:sz w:val="24"/>
                <w:szCs w:val="24"/>
              </w:rPr>
              <w:t>污染源大气污染物的工艺须在室内进行，所排放大气污染物经集中收集治理后，做到有组织达标排放。排放标准执行北京市《大气污染物综合排放标准》（</w:t>
            </w:r>
            <w:r>
              <w:rPr>
                <w:rFonts w:ascii="Times New Roman" w:hAnsi="宋体" w:eastAsia="宋体"/>
                <w:sz w:val="24"/>
                <w:szCs w:val="24"/>
              </w:rPr>
              <w:t>DB11/201-2007</w:t>
            </w:r>
            <w:r>
              <w:rPr>
                <w:rFonts w:hint="eastAsia" w:ascii="Times New Roman" w:hAnsi="宋体" w:eastAsia="宋体"/>
                <w:sz w:val="24"/>
                <w:szCs w:val="24"/>
              </w:rPr>
              <w:t>）中表</w:t>
            </w:r>
            <w:r>
              <w:rPr>
                <w:rFonts w:ascii="Times New Roman" w:hAnsi="宋体" w:eastAsia="宋体"/>
                <w:sz w:val="24"/>
                <w:szCs w:val="24"/>
              </w:rPr>
              <w:t>1</w:t>
            </w:r>
            <w:r>
              <w:rPr>
                <w:rFonts w:hint="eastAsia" w:ascii="Times New Roman" w:hAnsi="宋体" w:eastAsia="宋体"/>
                <w:sz w:val="24"/>
                <w:szCs w:val="24"/>
              </w:rPr>
              <w:t>和表</w:t>
            </w:r>
            <w:r>
              <w:rPr>
                <w:rFonts w:ascii="Times New Roman" w:hAnsi="宋体" w:eastAsia="宋体"/>
                <w:sz w:val="24"/>
                <w:szCs w:val="24"/>
              </w:rPr>
              <w:t>2</w:t>
            </w:r>
            <w:r>
              <w:rPr>
                <w:rFonts w:hint="eastAsia" w:ascii="Times New Roman" w:hAnsi="宋体" w:eastAsia="宋体"/>
                <w:sz w:val="24"/>
                <w:szCs w:val="24"/>
              </w:rPr>
              <w:t>中</w:t>
            </w:r>
            <w:r>
              <w:rPr>
                <w:rFonts w:hint="eastAsia" w:ascii="宋体" w:hAnsi="宋体" w:eastAsia="宋体"/>
                <w:sz w:val="24"/>
                <w:szCs w:val="24"/>
              </w:rPr>
              <w:t>Ⅱ</w:t>
            </w:r>
            <w:r>
              <w:rPr>
                <w:rFonts w:hint="eastAsia" w:ascii="Times New Roman" w:hAnsi="宋体" w:eastAsia="宋体"/>
                <w:sz w:val="24"/>
                <w:szCs w:val="24"/>
              </w:rPr>
              <w:t>时段排放限值，排气筒高度不得低于</w:t>
            </w:r>
            <w:r>
              <w:rPr>
                <w:rFonts w:ascii="Times New Roman" w:hAnsi="宋体" w:eastAsia="宋体"/>
                <w:sz w:val="24"/>
                <w:szCs w:val="24"/>
              </w:rPr>
              <w:t>15</w:t>
            </w:r>
            <w:r>
              <w:rPr>
                <w:rFonts w:hint="eastAsia" w:ascii="Times New Roman" w:hAnsi="宋体" w:eastAsia="宋体"/>
                <w:sz w:val="24"/>
                <w:szCs w:val="24"/>
              </w:rPr>
              <w:t>米。</w:t>
            </w:r>
          </w:p>
          <w:p>
            <w:pPr>
              <w:spacing w:line="360" w:lineRule="auto"/>
              <w:ind w:firstLine="480" w:firstLineChars="200"/>
              <w:rPr>
                <w:rFonts w:ascii="Times New Roman" w:hAnsi="宋体" w:eastAsia="宋体"/>
                <w:sz w:val="24"/>
                <w:szCs w:val="24"/>
              </w:rPr>
            </w:pPr>
            <w:r>
              <w:rPr>
                <w:rFonts w:ascii="Times New Roman" w:hAnsi="宋体" w:eastAsia="宋体"/>
                <w:sz w:val="24"/>
                <w:szCs w:val="24"/>
              </w:rPr>
              <w:t>7</w:t>
            </w:r>
            <w:r>
              <w:rPr>
                <w:rFonts w:hint="eastAsia" w:ascii="Times New Roman" w:hAnsi="宋体" w:eastAsia="宋体"/>
                <w:sz w:val="24"/>
                <w:szCs w:val="24"/>
              </w:rPr>
              <w:t>、建设项目污水处理站恶臭排放执行国家《恶臭污染物排放标准》（</w:t>
            </w:r>
            <w:r>
              <w:rPr>
                <w:rFonts w:ascii="Times New Roman" w:hAnsi="宋体" w:eastAsia="宋体"/>
                <w:sz w:val="24"/>
                <w:szCs w:val="24"/>
              </w:rPr>
              <w:t>Gb14554-93</w:t>
            </w:r>
            <w:r>
              <w:rPr>
                <w:rFonts w:hint="eastAsia" w:ascii="Times New Roman" w:hAnsi="宋体" w:eastAsia="宋体"/>
                <w:sz w:val="24"/>
                <w:szCs w:val="24"/>
              </w:rPr>
              <w:t>）中二级新扩改建标准限值。</w:t>
            </w:r>
          </w:p>
          <w:p>
            <w:pPr>
              <w:spacing w:line="360" w:lineRule="auto"/>
              <w:ind w:firstLine="480" w:firstLineChars="200"/>
              <w:rPr>
                <w:rFonts w:ascii="Times New Roman" w:hAnsi="宋体" w:eastAsia="宋体"/>
                <w:sz w:val="24"/>
                <w:szCs w:val="24"/>
              </w:rPr>
            </w:pPr>
            <w:r>
              <w:rPr>
                <w:rFonts w:ascii="Times New Roman" w:hAnsi="宋体" w:eastAsia="宋体"/>
                <w:sz w:val="24"/>
                <w:szCs w:val="24"/>
              </w:rPr>
              <w:t>8</w:t>
            </w:r>
            <w:r>
              <w:rPr>
                <w:rFonts w:hint="eastAsia" w:ascii="Times New Roman" w:hAnsi="宋体" w:eastAsia="宋体"/>
                <w:sz w:val="24"/>
                <w:szCs w:val="24"/>
              </w:rPr>
              <w:t>、建设项目固体废弃物须按照《中华人民共和国固体废物污染污染环境防治法》中相关规定收集、妥善处置。危险废物储存、转移、处置执行北京市危险废物转移联单制。</w:t>
            </w:r>
          </w:p>
          <w:p>
            <w:pPr>
              <w:spacing w:line="360" w:lineRule="auto"/>
              <w:ind w:firstLine="480" w:firstLineChars="200"/>
              <w:rPr>
                <w:rFonts w:ascii="Times New Roman" w:hAnsi="宋体" w:eastAsia="宋体"/>
                <w:sz w:val="24"/>
                <w:szCs w:val="24"/>
              </w:rPr>
            </w:pPr>
            <w:r>
              <w:rPr>
                <w:rFonts w:ascii="Times New Roman" w:hAnsi="宋体" w:eastAsia="宋体"/>
                <w:sz w:val="24"/>
                <w:szCs w:val="24"/>
              </w:rPr>
              <w:t>9</w:t>
            </w:r>
            <w:r>
              <w:rPr>
                <w:rFonts w:hint="eastAsia" w:ascii="Times New Roman" w:hAnsi="宋体" w:eastAsia="宋体"/>
                <w:sz w:val="24"/>
                <w:szCs w:val="24"/>
              </w:rPr>
              <w:t>、建设项目供暖由生物医药基地开发经营中心联港供热厂提供，茶炉、大灶采用清洁燃料。</w:t>
            </w:r>
          </w:p>
          <w:p>
            <w:pPr>
              <w:spacing w:line="360" w:lineRule="auto"/>
              <w:ind w:firstLine="480" w:firstLineChars="200"/>
              <w:rPr>
                <w:rFonts w:ascii="Times New Roman" w:hAnsi="宋体" w:eastAsia="宋体"/>
                <w:sz w:val="24"/>
                <w:szCs w:val="24"/>
              </w:rPr>
            </w:pPr>
            <w:r>
              <w:rPr>
                <w:rFonts w:ascii="Times New Roman" w:hAnsi="宋体" w:eastAsia="宋体"/>
                <w:sz w:val="24"/>
                <w:szCs w:val="24"/>
              </w:rPr>
              <w:t>10</w:t>
            </w:r>
            <w:r>
              <w:rPr>
                <w:rFonts w:hint="eastAsia" w:ascii="Times New Roman" w:hAnsi="宋体" w:eastAsia="宋体"/>
                <w:sz w:val="24"/>
                <w:szCs w:val="24"/>
              </w:rPr>
              <w:t>、建设项目施工中执行《北京市建设工程施工现场管理办法》和《建筑施工场界环境噪声排放标准》（</w:t>
            </w:r>
            <w:r>
              <w:rPr>
                <w:rFonts w:ascii="Times New Roman" w:hAnsi="宋体" w:eastAsia="宋体"/>
                <w:sz w:val="24"/>
                <w:szCs w:val="24"/>
              </w:rPr>
              <w:t>GB12523-2011</w:t>
            </w:r>
            <w:r>
              <w:rPr>
                <w:rFonts w:hint="eastAsia" w:ascii="Times New Roman" w:hAnsi="宋体" w:eastAsia="宋体"/>
                <w:sz w:val="24"/>
                <w:szCs w:val="24"/>
              </w:rPr>
              <w:t>）规定，采取有效措施防尘、降噪，不得施工扰民，施工渣土</w:t>
            </w:r>
            <w:r>
              <w:rPr>
                <w:rFonts w:hint="eastAsia" w:ascii="Times New Roman" w:hAnsi="宋体" w:eastAsia="宋体"/>
                <w:sz w:val="24"/>
                <w:szCs w:val="24"/>
                <w:lang w:eastAsia="zh-CN"/>
              </w:rPr>
              <w:t>必须</w:t>
            </w:r>
            <w:r>
              <w:rPr>
                <w:rFonts w:hint="eastAsia" w:ascii="Times New Roman" w:hAnsi="宋体" w:eastAsia="宋体"/>
                <w:sz w:val="24"/>
                <w:szCs w:val="24"/>
              </w:rPr>
              <w:t>覆盖，严禁将施工产生的渣土带入交通道路，遇</w:t>
            </w:r>
            <w:r>
              <w:rPr>
                <w:rFonts w:ascii="Times New Roman" w:hAnsi="宋体" w:eastAsia="宋体"/>
                <w:sz w:val="24"/>
                <w:szCs w:val="24"/>
              </w:rPr>
              <w:t>4</w:t>
            </w:r>
            <w:r>
              <w:rPr>
                <w:rFonts w:hint="eastAsia" w:ascii="Times New Roman" w:hAnsi="宋体" w:eastAsia="宋体"/>
                <w:sz w:val="24"/>
                <w:szCs w:val="24"/>
              </w:rPr>
              <w:t>级以上大风要停止拆除和土方工程。</w:t>
            </w:r>
          </w:p>
          <w:p>
            <w:pPr>
              <w:spacing w:line="360" w:lineRule="auto"/>
              <w:ind w:firstLine="480" w:firstLineChars="200"/>
              <w:rPr>
                <w:rFonts w:ascii="Times New Roman" w:hAnsi="宋体" w:eastAsia="宋体"/>
                <w:sz w:val="24"/>
                <w:szCs w:val="24"/>
              </w:rPr>
            </w:pPr>
            <w:r>
              <w:rPr>
                <w:rFonts w:ascii="Times New Roman" w:hAnsi="宋体" w:eastAsia="宋体"/>
                <w:sz w:val="24"/>
                <w:szCs w:val="24"/>
              </w:rPr>
              <w:t>11</w:t>
            </w:r>
            <w:r>
              <w:rPr>
                <w:rFonts w:hint="eastAsia" w:ascii="Times New Roman" w:hAnsi="宋体" w:eastAsia="宋体"/>
                <w:sz w:val="24"/>
                <w:szCs w:val="24"/>
              </w:rPr>
              <w:t>、本批复有效期为五年，自批准之日起计算。有效期内未开工建设的，本批复自动失效。项目性质、规模、地点及防治污染措施发生重大变化的，应将项目环评文件报我局重新审核。</w:t>
            </w:r>
          </w:p>
          <w:p>
            <w:pPr>
              <w:spacing w:line="360" w:lineRule="auto"/>
              <w:ind w:firstLine="480" w:firstLineChars="200"/>
              <w:rPr>
                <w:rFonts w:ascii="Times New Roman" w:hAnsi="宋体" w:eastAsia="宋体"/>
                <w:sz w:val="24"/>
                <w:szCs w:val="24"/>
              </w:rPr>
            </w:pPr>
            <w:r>
              <w:rPr>
                <w:rFonts w:ascii="Times New Roman" w:hAnsi="宋体" w:eastAsia="宋体"/>
                <w:sz w:val="24"/>
                <w:szCs w:val="24"/>
              </w:rPr>
              <w:t>12</w:t>
            </w:r>
            <w:r>
              <w:rPr>
                <w:rFonts w:hint="eastAsia" w:ascii="Times New Roman" w:hAnsi="宋体" w:eastAsia="宋体"/>
                <w:sz w:val="24"/>
                <w:szCs w:val="24"/>
              </w:rPr>
              <w:t>、项目竣工</w:t>
            </w:r>
            <w:r>
              <w:rPr>
                <w:rFonts w:ascii="Times New Roman" w:hAnsi="宋体" w:eastAsia="宋体"/>
                <w:sz w:val="24"/>
                <w:szCs w:val="24"/>
              </w:rPr>
              <w:t>3</w:t>
            </w:r>
            <w:r>
              <w:rPr>
                <w:rFonts w:hint="eastAsia" w:ascii="Times New Roman" w:hAnsi="宋体" w:eastAsia="宋体"/>
                <w:sz w:val="24"/>
                <w:szCs w:val="24"/>
              </w:rPr>
              <w:t>个月内，须向区环保局申请办理环保验收手续。</w:t>
            </w: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宋体" w:eastAsia="宋体"/>
                <w:sz w:val="24"/>
                <w:szCs w:val="24"/>
              </w:rPr>
            </w:pPr>
          </w:p>
          <w:p>
            <w:pPr>
              <w:spacing w:line="360" w:lineRule="auto"/>
              <w:ind w:firstLine="480" w:firstLineChars="200"/>
              <w:rPr>
                <w:rFonts w:ascii="Times New Roman" w:hAnsi="Times New Roman" w:eastAsia="宋体"/>
                <w:sz w:val="24"/>
                <w:szCs w:val="24"/>
              </w:rPr>
            </w:pPr>
          </w:p>
        </w:tc>
      </w:tr>
    </w:tbl>
    <w:p>
      <w:pPr>
        <w:widowControl/>
        <w:adjustRightInd w:val="0"/>
        <w:snapToGrid w:val="0"/>
        <w:jc w:val="left"/>
        <w:rPr>
          <w:rFonts w:ascii="楷体_GB2312" w:hAnsi="Times New Roman" w:eastAsia="楷体_GB2312"/>
          <w:b/>
          <w:kern w:val="0"/>
          <w:sz w:val="28"/>
          <w:szCs w:val="28"/>
        </w:rPr>
      </w:pPr>
      <w:r>
        <w:rPr>
          <w:rFonts w:hint="eastAsia" w:ascii="楷体_GB2312" w:hAnsi="宋体" w:eastAsia="楷体_GB2312"/>
          <w:b/>
          <w:kern w:val="0"/>
          <w:sz w:val="28"/>
          <w:szCs w:val="28"/>
        </w:rPr>
        <w:t>表五</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tcPr>
          <w:p>
            <w:pPr>
              <w:widowControl/>
              <w:adjustRightInd w:val="0"/>
              <w:snapToGrid w:val="0"/>
              <w:spacing w:beforeLines="20" w:after="200" w:line="360" w:lineRule="auto"/>
              <w:jc w:val="left"/>
              <w:rPr>
                <w:rFonts w:ascii="Times New Roman" w:hAnsi="Times New Roman" w:eastAsia="宋体"/>
                <w:b/>
                <w:kern w:val="0"/>
                <w:sz w:val="28"/>
                <w:szCs w:val="28"/>
              </w:rPr>
            </w:pPr>
            <w:r>
              <w:rPr>
                <w:rFonts w:hint="eastAsia" w:ascii="Times New Roman" w:hAnsi="宋体" w:eastAsia="宋体"/>
                <w:b/>
                <w:kern w:val="0"/>
                <w:sz w:val="28"/>
                <w:szCs w:val="28"/>
              </w:rPr>
              <w:t>验收监测质量保证及质量控制：</w:t>
            </w:r>
          </w:p>
          <w:p>
            <w:pPr>
              <w:keepNext/>
              <w:keepLines/>
              <w:spacing w:line="360" w:lineRule="auto"/>
              <w:outlineLvl w:val="1"/>
              <w:rPr>
                <w:rFonts w:ascii="Times New Roman" w:hAnsi="Times New Roman" w:eastAsia="宋体"/>
                <w:b/>
                <w:bCs/>
                <w:sz w:val="24"/>
                <w:szCs w:val="24"/>
              </w:rPr>
            </w:pPr>
            <w:bookmarkStart w:id="2" w:name="_Toc504467791"/>
            <w:bookmarkStart w:id="3" w:name="_Toc507230314"/>
            <w:r>
              <w:rPr>
                <w:rFonts w:ascii="Times New Roman" w:hAnsi="Times New Roman" w:eastAsia="宋体"/>
                <w:b/>
                <w:bCs/>
                <w:sz w:val="24"/>
                <w:szCs w:val="24"/>
              </w:rPr>
              <w:t>5.1</w:t>
            </w:r>
            <w:r>
              <w:rPr>
                <w:rFonts w:hint="eastAsia" w:ascii="Times New Roman" w:hAnsi="宋体" w:eastAsia="宋体"/>
                <w:b/>
                <w:bCs/>
                <w:sz w:val="24"/>
                <w:szCs w:val="24"/>
              </w:rPr>
              <w:t>监测分析方法</w:t>
            </w:r>
            <w:bookmarkEnd w:id="2"/>
            <w:bookmarkEnd w:id="3"/>
          </w:p>
          <w:p>
            <w:pPr>
              <w:autoSpaceDE w:val="0"/>
              <w:autoSpaceDN w:val="0"/>
              <w:adjustRightInd w:val="0"/>
              <w:jc w:val="center"/>
              <w:rPr>
                <w:rFonts w:ascii="Times New Roman" w:hAnsi="Times New Roman" w:eastAsia="宋体"/>
                <w:b/>
                <w:sz w:val="24"/>
                <w:szCs w:val="24"/>
              </w:rPr>
            </w:pPr>
            <w:r>
              <w:rPr>
                <w:rFonts w:hint="eastAsia" w:ascii="Times New Roman" w:hAnsi="宋体" w:eastAsia="宋体"/>
                <w:b/>
                <w:sz w:val="24"/>
                <w:szCs w:val="24"/>
              </w:rPr>
              <w:t>表</w:t>
            </w:r>
            <w:r>
              <w:rPr>
                <w:rFonts w:ascii="Times New Roman" w:hAnsi="Times New Roman" w:eastAsia="宋体"/>
                <w:b/>
                <w:sz w:val="24"/>
                <w:szCs w:val="24"/>
              </w:rPr>
              <w:t xml:space="preserve">5-1  </w:t>
            </w:r>
            <w:r>
              <w:rPr>
                <w:rFonts w:hint="eastAsia" w:ascii="Times New Roman" w:hAnsi="宋体" w:eastAsia="宋体"/>
                <w:b/>
                <w:sz w:val="24"/>
                <w:szCs w:val="24"/>
              </w:rPr>
              <w:t>分析监测方法一览表</w:t>
            </w:r>
          </w:p>
          <w:tbl>
            <w:tblPr>
              <w:tblStyle w:val="10"/>
              <w:tblW w:w="827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1327"/>
              <w:gridCol w:w="3229"/>
              <w:gridCol w:w="29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7" w:type="dxa"/>
                  <w:tcBorders>
                    <w:top w:val="single" w:color="auto" w:sz="12" w:space="0"/>
                    <w:left w:val="single" w:color="auto" w:sz="12" w:space="0"/>
                    <w:bottom w:val="single" w:color="auto" w:sz="6" w:space="0"/>
                    <w:right w:val="single" w:color="auto" w:sz="6" w:space="0"/>
                  </w:tcBorders>
                  <w:vAlign w:val="center"/>
                </w:tcPr>
                <w:p>
                  <w:pPr>
                    <w:jc w:val="center"/>
                    <w:rPr>
                      <w:rFonts w:ascii="Times New Roman" w:hAnsi="Times New Roman" w:eastAsia="宋体"/>
                      <w:b/>
                      <w:szCs w:val="21"/>
                    </w:rPr>
                  </w:pPr>
                  <w:r>
                    <w:rPr>
                      <w:rFonts w:hint="eastAsia" w:ascii="Times New Roman" w:hAnsi="Times New Roman" w:eastAsia="宋体"/>
                      <w:b/>
                      <w:szCs w:val="21"/>
                    </w:rPr>
                    <w:t>类别</w:t>
                  </w:r>
                </w:p>
              </w:tc>
              <w:tc>
                <w:tcPr>
                  <w:tcW w:w="1327"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eastAsia="宋体"/>
                      <w:b/>
                      <w:szCs w:val="21"/>
                    </w:rPr>
                  </w:pPr>
                  <w:r>
                    <w:rPr>
                      <w:rFonts w:hint="eastAsia" w:ascii="Times New Roman" w:hAnsi="Times New Roman" w:eastAsia="宋体"/>
                      <w:b/>
                      <w:szCs w:val="21"/>
                    </w:rPr>
                    <w:t>检测项目</w:t>
                  </w:r>
                </w:p>
              </w:tc>
              <w:tc>
                <w:tcPr>
                  <w:tcW w:w="3229"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eastAsia="宋体"/>
                      <w:b/>
                      <w:szCs w:val="21"/>
                    </w:rPr>
                  </w:pPr>
                  <w:r>
                    <w:rPr>
                      <w:rFonts w:hint="eastAsia" w:ascii="Times New Roman" w:hAnsi="Times New Roman" w:eastAsia="宋体"/>
                      <w:b/>
                      <w:szCs w:val="21"/>
                    </w:rPr>
                    <w:t>检测方法</w:t>
                  </w:r>
                </w:p>
              </w:tc>
              <w:tc>
                <w:tcPr>
                  <w:tcW w:w="2903" w:type="dxa"/>
                  <w:tcBorders>
                    <w:top w:val="single" w:color="auto" w:sz="12" w:space="0"/>
                    <w:left w:val="single" w:color="auto" w:sz="6" w:space="0"/>
                    <w:bottom w:val="single" w:color="auto" w:sz="6" w:space="0"/>
                    <w:right w:val="single" w:color="auto" w:sz="12" w:space="0"/>
                  </w:tcBorders>
                  <w:vAlign w:val="center"/>
                </w:tcPr>
                <w:p>
                  <w:pPr>
                    <w:jc w:val="center"/>
                    <w:rPr>
                      <w:rFonts w:ascii="Times New Roman" w:hAnsi="Times New Roman" w:eastAsia="宋体"/>
                      <w:b/>
                      <w:szCs w:val="21"/>
                    </w:rPr>
                  </w:pPr>
                  <w:r>
                    <w:rPr>
                      <w:rFonts w:hint="eastAsia" w:ascii="Times New Roman" w:hAnsi="Times New Roman" w:eastAsia="宋体"/>
                      <w:b/>
                      <w:szCs w:val="21"/>
                    </w:rPr>
                    <w:t>检测依据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7" w:type="dxa"/>
                  <w:vMerge w:val="restart"/>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废水</w:t>
                  </w:r>
                </w:p>
              </w:tc>
              <w:tc>
                <w:tcPr>
                  <w:tcW w:w="132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ascii="Times New Roman" w:hAnsi="Times New Roman" w:eastAsia="宋体"/>
                      <w:szCs w:val="21"/>
                    </w:rPr>
                    <w:t>pH</w:t>
                  </w:r>
                  <w:r>
                    <w:rPr>
                      <w:rFonts w:hint="eastAsia" w:ascii="Times New Roman" w:hAnsi="Times New Roman" w:eastAsia="宋体"/>
                      <w:szCs w:val="21"/>
                    </w:rPr>
                    <w:t>值</w:t>
                  </w:r>
                </w:p>
              </w:tc>
              <w:tc>
                <w:tcPr>
                  <w:tcW w:w="322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水质</w:t>
                  </w:r>
                  <w:r>
                    <w:rPr>
                      <w:rFonts w:ascii="Times New Roman" w:hAnsi="Times New Roman" w:eastAsia="宋体"/>
                      <w:szCs w:val="21"/>
                    </w:rPr>
                    <w:t xml:space="preserve"> pH</w:t>
                  </w:r>
                  <w:r>
                    <w:rPr>
                      <w:rFonts w:hint="eastAsia" w:ascii="Times New Roman" w:hAnsi="Times New Roman" w:eastAsia="宋体"/>
                      <w:szCs w:val="21"/>
                    </w:rPr>
                    <w:t>值的测定</w:t>
                  </w:r>
                  <w:r>
                    <w:rPr>
                      <w:rFonts w:ascii="Times New Roman" w:hAnsi="Times New Roman" w:eastAsia="宋体"/>
                      <w:szCs w:val="21"/>
                    </w:rPr>
                    <w:t xml:space="preserve"> </w:t>
                  </w:r>
                  <w:r>
                    <w:rPr>
                      <w:rFonts w:hint="eastAsia" w:ascii="Times New Roman" w:hAnsi="Times New Roman" w:eastAsia="宋体"/>
                      <w:szCs w:val="21"/>
                    </w:rPr>
                    <w:t>玻璃电极法</w:t>
                  </w:r>
                </w:p>
              </w:tc>
              <w:tc>
                <w:tcPr>
                  <w:tcW w:w="2903"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eastAsia="宋体"/>
                      <w:szCs w:val="21"/>
                    </w:rPr>
                  </w:pPr>
                  <w:r>
                    <w:rPr>
                      <w:rFonts w:ascii="Times New Roman" w:hAnsi="Times New Roman" w:eastAsia="宋体"/>
                      <w:szCs w:val="21"/>
                    </w:rPr>
                    <w:t>GB 6920-1986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7"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eastAsia="宋体"/>
                      <w:szCs w:val="21"/>
                    </w:rPr>
                  </w:pPr>
                </w:p>
              </w:tc>
              <w:tc>
                <w:tcPr>
                  <w:tcW w:w="132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化学需氧量</w:t>
                  </w:r>
                </w:p>
              </w:tc>
              <w:tc>
                <w:tcPr>
                  <w:tcW w:w="322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水质</w:t>
                  </w:r>
                  <w:r>
                    <w:rPr>
                      <w:rFonts w:ascii="Times New Roman" w:hAnsi="Times New Roman" w:eastAsia="宋体"/>
                      <w:szCs w:val="21"/>
                    </w:rPr>
                    <w:t xml:space="preserve"> </w:t>
                  </w:r>
                  <w:r>
                    <w:rPr>
                      <w:rFonts w:hint="eastAsia" w:ascii="Times New Roman" w:hAnsi="Times New Roman" w:eastAsia="宋体"/>
                      <w:szCs w:val="21"/>
                    </w:rPr>
                    <w:t>化学需氧量的测定</w:t>
                  </w:r>
                </w:p>
                <w:p>
                  <w:pPr>
                    <w:jc w:val="center"/>
                    <w:rPr>
                      <w:rFonts w:ascii="Times New Roman" w:hAnsi="Times New Roman" w:eastAsia="宋体"/>
                      <w:szCs w:val="21"/>
                    </w:rPr>
                  </w:pPr>
                  <w:r>
                    <w:rPr>
                      <w:rFonts w:ascii="Times New Roman" w:hAnsi="Times New Roman" w:eastAsia="宋体"/>
                      <w:szCs w:val="21"/>
                    </w:rPr>
                    <w:t xml:space="preserve"> </w:t>
                  </w:r>
                  <w:r>
                    <w:rPr>
                      <w:rFonts w:hint="eastAsia" w:ascii="Times New Roman" w:hAnsi="Times New Roman" w:eastAsia="宋体"/>
                      <w:szCs w:val="21"/>
                    </w:rPr>
                    <w:t>重铬酸盐法</w:t>
                  </w:r>
                </w:p>
              </w:tc>
              <w:tc>
                <w:tcPr>
                  <w:tcW w:w="2903"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eastAsia="宋体"/>
                      <w:szCs w:val="21"/>
                    </w:rPr>
                  </w:pPr>
                  <w:r>
                    <w:rPr>
                      <w:rFonts w:ascii="Times New Roman" w:hAnsi="Times New Roman" w:eastAsia="宋体"/>
                      <w:szCs w:val="21"/>
                    </w:rPr>
                    <w:t>HJ 828-2017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7"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eastAsia="宋体"/>
                      <w:szCs w:val="21"/>
                    </w:rPr>
                  </w:pPr>
                </w:p>
              </w:tc>
              <w:tc>
                <w:tcPr>
                  <w:tcW w:w="132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氨氮</w:t>
                  </w:r>
                </w:p>
              </w:tc>
              <w:tc>
                <w:tcPr>
                  <w:tcW w:w="322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水质</w:t>
                  </w:r>
                  <w:r>
                    <w:rPr>
                      <w:rFonts w:ascii="Times New Roman" w:hAnsi="Times New Roman" w:eastAsia="宋体"/>
                      <w:szCs w:val="21"/>
                    </w:rPr>
                    <w:t xml:space="preserve"> </w:t>
                  </w:r>
                  <w:r>
                    <w:rPr>
                      <w:rFonts w:hint="eastAsia" w:ascii="Times New Roman" w:hAnsi="Times New Roman" w:eastAsia="宋体"/>
                      <w:szCs w:val="21"/>
                    </w:rPr>
                    <w:t>氨氮的测定</w:t>
                  </w:r>
                  <w:r>
                    <w:rPr>
                      <w:rFonts w:ascii="Times New Roman" w:hAnsi="Times New Roman" w:eastAsia="宋体"/>
                      <w:szCs w:val="21"/>
                    </w:rPr>
                    <w:t xml:space="preserve"> </w:t>
                  </w:r>
                </w:p>
                <w:p>
                  <w:pPr>
                    <w:jc w:val="center"/>
                    <w:rPr>
                      <w:rFonts w:ascii="Times New Roman" w:hAnsi="Times New Roman" w:eastAsia="宋体"/>
                      <w:szCs w:val="21"/>
                    </w:rPr>
                  </w:pPr>
                  <w:r>
                    <w:rPr>
                      <w:rFonts w:hint="eastAsia" w:ascii="Times New Roman" w:hAnsi="Times New Roman" w:eastAsia="宋体"/>
                      <w:szCs w:val="21"/>
                    </w:rPr>
                    <w:t>纳氏试剂分光光度法</w:t>
                  </w:r>
                </w:p>
              </w:tc>
              <w:tc>
                <w:tcPr>
                  <w:tcW w:w="2903"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eastAsia="宋体"/>
                      <w:szCs w:val="21"/>
                    </w:rPr>
                  </w:pPr>
                  <w:r>
                    <w:rPr>
                      <w:rFonts w:ascii="Times New Roman" w:hAnsi="Times New Roman" w:eastAsia="宋体"/>
                      <w:szCs w:val="21"/>
                    </w:rPr>
                    <w:t>HJ 535-2009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7"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eastAsia="宋体"/>
                      <w:szCs w:val="21"/>
                    </w:rPr>
                  </w:pPr>
                </w:p>
              </w:tc>
              <w:tc>
                <w:tcPr>
                  <w:tcW w:w="132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五日生化</w:t>
                  </w:r>
                </w:p>
                <w:p>
                  <w:pPr>
                    <w:jc w:val="center"/>
                    <w:rPr>
                      <w:rFonts w:ascii="Times New Roman" w:hAnsi="Times New Roman" w:eastAsia="宋体"/>
                      <w:szCs w:val="21"/>
                    </w:rPr>
                  </w:pPr>
                  <w:r>
                    <w:rPr>
                      <w:rFonts w:hint="eastAsia" w:ascii="Times New Roman" w:hAnsi="Times New Roman" w:eastAsia="宋体"/>
                      <w:szCs w:val="21"/>
                    </w:rPr>
                    <w:t>需氧量</w:t>
                  </w:r>
                </w:p>
              </w:tc>
              <w:tc>
                <w:tcPr>
                  <w:tcW w:w="322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水质</w:t>
                  </w:r>
                  <w:r>
                    <w:rPr>
                      <w:rFonts w:ascii="Times New Roman" w:hAnsi="Times New Roman" w:eastAsia="宋体"/>
                      <w:szCs w:val="21"/>
                    </w:rPr>
                    <w:t xml:space="preserve"> </w:t>
                  </w:r>
                  <w:r>
                    <w:rPr>
                      <w:rFonts w:hint="eastAsia" w:ascii="Times New Roman" w:hAnsi="Times New Roman" w:eastAsia="宋体"/>
                      <w:szCs w:val="21"/>
                    </w:rPr>
                    <w:t>五日生化需氧量（</w:t>
                  </w:r>
                  <w:r>
                    <w:rPr>
                      <w:rFonts w:ascii="Times New Roman" w:hAnsi="Times New Roman" w:eastAsia="宋体"/>
                      <w:szCs w:val="21"/>
                    </w:rPr>
                    <w:t>BOD</w:t>
                  </w:r>
                  <w:r>
                    <w:rPr>
                      <w:rFonts w:ascii="Times New Roman" w:hAnsi="Times New Roman" w:eastAsia="宋体"/>
                      <w:szCs w:val="21"/>
                      <w:vertAlign w:val="subscript"/>
                    </w:rPr>
                    <w:t>5</w:t>
                  </w:r>
                  <w:r>
                    <w:rPr>
                      <w:rFonts w:hint="eastAsia" w:ascii="Times New Roman" w:hAnsi="Times New Roman" w:eastAsia="宋体"/>
                      <w:szCs w:val="21"/>
                    </w:rPr>
                    <w:t>）的测定稀释与接种法</w:t>
                  </w:r>
                </w:p>
              </w:tc>
              <w:tc>
                <w:tcPr>
                  <w:tcW w:w="2903"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eastAsia="宋体"/>
                      <w:szCs w:val="21"/>
                    </w:rPr>
                  </w:pPr>
                  <w:r>
                    <w:rPr>
                      <w:rFonts w:ascii="Times New Roman" w:hAnsi="Times New Roman" w:eastAsia="宋体"/>
                      <w:szCs w:val="21"/>
                    </w:rPr>
                    <w:t>HJ 505-2009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7"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eastAsia="宋体"/>
                      <w:szCs w:val="21"/>
                    </w:rPr>
                  </w:pPr>
                </w:p>
              </w:tc>
              <w:tc>
                <w:tcPr>
                  <w:tcW w:w="132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悬浮物</w:t>
                  </w:r>
                </w:p>
              </w:tc>
              <w:tc>
                <w:tcPr>
                  <w:tcW w:w="322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水质</w:t>
                  </w:r>
                  <w:r>
                    <w:rPr>
                      <w:rFonts w:ascii="Times New Roman" w:hAnsi="Times New Roman" w:eastAsia="宋体"/>
                      <w:szCs w:val="21"/>
                    </w:rPr>
                    <w:t xml:space="preserve"> </w:t>
                  </w:r>
                  <w:r>
                    <w:rPr>
                      <w:rFonts w:hint="eastAsia" w:ascii="Times New Roman" w:hAnsi="Times New Roman" w:eastAsia="宋体"/>
                      <w:szCs w:val="21"/>
                    </w:rPr>
                    <w:t>悬浮物的测定</w:t>
                  </w:r>
                  <w:r>
                    <w:rPr>
                      <w:rFonts w:ascii="Times New Roman" w:hAnsi="Times New Roman" w:eastAsia="宋体"/>
                      <w:szCs w:val="21"/>
                    </w:rPr>
                    <w:t xml:space="preserve"> </w:t>
                  </w:r>
                  <w:r>
                    <w:rPr>
                      <w:rFonts w:hint="eastAsia" w:ascii="Times New Roman" w:hAnsi="Times New Roman" w:eastAsia="宋体"/>
                      <w:szCs w:val="21"/>
                    </w:rPr>
                    <w:t>重量法</w:t>
                  </w:r>
                </w:p>
              </w:tc>
              <w:tc>
                <w:tcPr>
                  <w:tcW w:w="2903"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eastAsia="宋体"/>
                      <w:szCs w:val="21"/>
                    </w:rPr>
                  </w:pPr>
                  <w:r>
                    <w:rPr>
                      <w:rFonts w:ascii="Times New Roman" w:hAnsi="Times New Roman" w:eastAsia="宋体"/>
                      <w:szCs w:val="21"/>
                    </w:rPr>
                    <w:t>GB/T 11901-1989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7"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eastAsia="宋体"/>
                      <w:szCs w:val="21"/>
                    </w:rPr>
                  </w:pPr>
                </w:p>
              </w:tc>
              <w:tc>
                <w:tcPr>
                  <w:tcW w:w="132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氨氮</w:t>
                  </w:r>
                </w:p>
              </w:tc>
              <w:tc>
                <w:tcPr>
                  <w:tcW w:w="322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水质氨氮的测定纳</w:t>
                  </w:r>
                </w:p>
                <w:p>
                  <w:pPr>
                    <w:jc w:val="center"/>
                    <w:rPr>
                      <w:rFonts w:ascii="Times New Roman" w:hAnsi="Times New Roman" w:eastAsia="宋体"/>
                      <w:szCs w:val="21"/>
                    </w:rPr>
                  </w:pPr>
                  <w:r>
                    <w:rPr>
                      <w:rFonts w:hint="eastAsia" w:ascii="Times New Roman" w:hAnsi="Times New Roman" w:eastAsia="宋体"/>
                      <w:szCs w:val="21"/>
                    </w:rPr>
                    <w:t>氏试剂分光光度法</w:t>
                  </w:r>
                </w:p>
              </w:tc>
              <w:tc>
                <w:tcPr>
                  <w:tcW w:w="2903"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eastAsia="宋体"/>
                      <w:szCs w:val="21"/>
                    </w:rPr>
                  </w:pPr>
                  <w:r>
                    <w:rPr>
                      <w:rFonts w:ascii="Times New Roman" w:hAnsi="Times New Roman" w:eastAsia="宋体"/>
                      <w:szCs w:val="21"/>
                    </w:rPr>
                    <w:t>HJ535-2009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7"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eastAsia="宋体"/>
                      <w:szCs w:val="21"/>
                    </w:rPr>
                  </w:pPr>
                </w:p>
              </w:tc>
              <w:tc>
                <w:tcPr>
                  <w:tcW w:w="132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总磷</w:t>
                  </w:r>
                </w:p>
              </w:tc>
              <w:tc>
                <w:tcPr>
                  <w:tcW w:w="322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水质总磷的测定</w:t>
                  </w:r>
                </w:p>
                <w:p>
                  <w:pPr>
                    <w:jc w:val="center"/>
                    <w:rPr>
                      <w:rFonts w:ascii="Times New Roman" w:hAnsi="Times New Roman" w:eastAsia="宋体"/>
                      <w:szCs w:val="21"/>
                    </w:rPr>
                  </w:pPr>
                  <w:r>
                    <w:rPr>
                      <w:rFonts w:hint="eastAsia" w:ascii="Times New Roman" w:hAnsi="Times New Roman" w:eastAsia="宋体"/>
                      <w:szCs w:val="21"/>
                    </w:rPr>
                    <w:t>钼酸铵分光光度法</w:t>
                  </w:r>
                </w:p>
              </w:tc>
              <w:tc>
                <w:tcPr>
                  <w:tcW w:w="2903"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eastAsia="宋体"/>
                      <w:szCs w:val="21"/>
                    </w:rPr>
                  </w:pPr>
                  <w:r>
                    <w:rPr>
                      <w:rFonts w:ascii="Times New Roman" w:hAnsi="Times New Roman" w:eastAsia="宋体"/>
                      <w:szCs w:val="21"/>
                    </w:rPr>
                    <w:t>GB11893-1989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7"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eastAsia="宋体"/>
                      <w:szCs w:val="21"/>
                    </w:rPr>
                  </w:pPr>
                </w:p>
              </w:tc>
              <w:tc>
                <w:tcPr>
                  <w:tcW w:w="132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动植物油</w:t>
                  </w:r>
                </w:p>
              </w:tc>
              <w:tc>
                <w:tcPr>
                  <w:tcW w:w="322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水质</w:t>
                  </w:r>
                  <w:r>
                    <w:rPr>
                      <w:rFonts w:ascii="Times New Roman" w:hAnsi="Times New Roman" w:eastAsia="宋体"/>
                      <w:szCs w:val="21"/>
                    </w:rPr>
                    <w:t xml:space="preserve"> </w:t>
                  </w:r>
                  <w:r>
                    <w:rPr>
                      <w:rFonts w:hint="eastAsia" w:ascii="Times New Roman" w:hAnsi="Times New Roman" w:eastAsia="宋体"/>
                      <w:szCs w:val="21"/>
                    </w:rPr>
                    <w:t>石油类和动植物油类</w:t>
                  </w:r>
                </w:p>
                <w:p>
                  <w:pPr>
                    <w:jc w:val="center"/>
                    <w:rPr>
                      <w:rFonts w:ascii="Times New Roman" w:hAnsi="Times New Roman" w:eastAsia="宋体"/>
                      <w:szCs w:val="21"/>
                    </w:rPr>
                  </w:pPr>
                  <w:r>
                    <w:rPr>
                      <w:rFonts w:hint="eastAsia" w:ascii="Times New Roman" w:hAnsi="Times New Roman" w:eastAsia="宋体"/>
                      <w:szCs w:val="21"/>
                    </w:rPr>
                    <w:t>的测定</w:t>
                  </w:r>
                  <w:r>
                    <w:rPr>
                      <w:rFonts w:ascii="Times New Roman" w:hAnsi="Times New Roman" w:eastAsia="宋体"/>
                      <w:szCs w:val="21"/>
                    </w:rPr>
                    <w:t xml:space="preserve"> </w:t>
                  </w:r>
                  <w:r>
                    <w:rPr>
                      <w:rFonts w:hint="eastAsia" w:ascii="Times New Roman" w:hAnsi="Times New Roman" w:eastAsia="宋体"/>
                      <w:szCs w:val="21"/>
                    </w:rPr>
                    <w:t>红外分光光度法</w:t>
                  </w:r>
                </w:p>
              </w:tc>
              <w:tc>
                <w:tcPr>
                  <w:tcW w:w="2903"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eastAsia="宋体"/>
                      <w:szCs w:val="21"/>
                    </w:rPr>
                  </w:pPr>
                  <w:r>
                    <w:rPr>
                      <w:rFonts w:ascii="Times New Roman" w:hAnsi="Times New Roman" w:eastAsia="宋体"/>
                      <w:szCs w:val="21"/>
                    </w:rPr>
                    <w:t>HJ 637-2012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7"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eastAsia="宋体"/>
                      <w:szCs w:val="21"/>
                    </w:rPr>
                  </w:pPr>
                </w:p>
              </w:tc>
              <w:tc>
                <w:tcPr>
                  <w:tcW w:w="132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总氮</w:t>
                  </w:r>
                </w:p>
              </w:tc>
              <w:tc>
                <w:tcPr>
                  <w:tcW w:w="322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水质总氮的测定碱性过</w:t>
                  </w:r>
                </w:p>
                <w:p>
                  <w:pPr>
                    <w:jc w:val="center"/>
                    <w:rPr>
                      <w:rFonts w:ascii="Times New Roman" w:hAnsi="Times New Roman" w:eastAsia="宋体"/>
                      <w:szCs w:val="21"/>
                    </w:rPr>
                  </w:pPr>
                  <w:r>
                    <w:rPr>
                      <w:rFonts w:hint="eastAsia" w:ascii="Times New Roman" w:hAnsi="Times New Roman" w:eastAsia="宋体"/>
                      <w:szCs w:val="21"/>
                    </w:rPr>
                    <w:t>硫酸钾消解紫外分光光度法</w:t>
                  </w:r>
                </w:p>
              </w:tc>
              <w:tc>
                <w:tcPr>
                  <w:tcW w:w="2903"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eastAsia="宋体"/>
                      <w:szCs w:val="21"/>
                    </w:rPr>
                  </w:pPr>
                  <w:r>
                    <w:rPr>
                      <w:rFonts w:ascii="Times New Roman" w:hAnsi="Times New Roman" w:eastAsia="宋体"/>
                      <w:szCs w:val="21"/>
                    </w:rPr>
                    <w:t>HJ636-2012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7" w:type="dxa"/>
                  <w:vMerge w:val="restart"/>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废气</w:t>
                  </w:r>
                </w:p>
              </w:tc>
              <w:tc>
                <w:tcPr>
                  <w:tcW w:w="1327" w:type="dxa"/>
                  <w:vMerge w:val="restar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颗粒物</w:t>
                  </w:r>
                </w:p>
              </w:tc>
              <w:tc>
                <w:tcPr>
                  <w:tcW w:w="322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环境空气总悬浮颗粒物</w:t>
                  </w:r>
                </w:p>
                <w:p>
                  <w:pPr>
                    <w:jc w:val="center"/>
                    <w:rPr>
                      <w:rFonts w:ascii="Times New Roman" w:hAnsi="Times New Roman" w:eastAsia="宋体"/>
                      <w:szCs w:val="21"/>
                    </w:rPr>
                  </w:pPr>
                  <w:r>
                    <w:rPr>
                      <w:rFonts w:hint="eastAsia" w:ascii="Times New Roman" w:hAnsi="Times New Roman" w:eastAsia="宋体"/>
                      <w:szCs w:val="21"/>
                    </w:rPr>
                    <w:t>的测定重量法</w:t>
                  </w:r>
                </w:p>
              </w:tc>
              <w:tc>
                <w:tcPr>
                  <w:tcW w:w="2903"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jc w:val="center"/>
                    <w:rPr>
                      <w:rFonts w:ascii="Times New Roman" w:hAnsi="Times New Roman" w:eastAsia="宋体"/>
                      <w:szCs w:val="21"/>
                    </w:rPr>
                  </w:pPr>
                  <w:r>
                    <w:rPr>
                      <w:rFonts w:ascii="Times New Roman" w:hAnsi="Times New Roman" w:eastAsia="宋体"/>
                      <w:szCs w:val="21"/>
                    </w:rPr>
                    <w:t>GB/T15432-1995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7"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eastAsia="宋体"/>
                      <w:szCs w:val="21"/>
                    </w:rPr>
                  </w:pPr>
                </w:p>
              </w:tc>
              <w:tc>
                <w:tcPr>
                  <w:tcW w:w="1327"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p>
              </w:tc>
              <w:tc>
                <w:tcPr>
                  <w:tcW w:w="322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固定污染源废气</w:t>
                  </w:r>
                  <w:r>
                    <w:rPr>
                      <w:rFonts w:ascii="Times New Roman" w:hAnsi="Times New Roman" w:eastAsia="宋体"/>
                      <w:szCs w:val="21"/>
                    </w:rPr>
                    <w:t xml:space="preserve"> </w:t>
                  </w:r>
                </w:p>
                <w:p>
                  <w:pPr>
                    <w:jc w:val="center"/>
                    <w:rPr>
                      <w:rFonts w:ascii="Times New Roman" w:hAnsi="Times New Roman" w:eastAsia="宋体"/>
                      <w:szCs w:val="21"/>
                    </w:rPr>
                  </w:pPr>
                  <w:r>
                    <w:rPr>
                      <w:rFonts w:hint="eastAsia" w:ascii="Times New Roman" w:hAnsi="Times New Roman" w:eastAsia="宋体"/>
                      <w:szCs w:val="21"/>
                    </w:rPr>
                    <w:t>低浓度颗粒物的测定</w:t>
                  </w:r>
                  <w:r>
                    <w:rPr>
                      <w:rFonts w:ascii="Times New Roman" w:hAnsi="Times New Roman" w:eastAsia="宋体"/>
                      <w:szCs w:val="21"/>
                    </w:rPr>
                    <w:t xml:space="preserve"> </w:t>
                  </w:r>
                  <w:r>
                    <w:rPr>
                      <w:rFonts w:hint="eastAsia" w:ascii="Times New Roman" w:hAnsi="Times New Roman" w:eastAsia="宋体"/>
                      <w:szCs w:val="21"/>
                    </w:rPr>
                    <w:t>重量法</w:t>
                  </w:r>
                </w:p>
              </w:tc>
              <w:tc>
                <w:tcPr>
                  <w:tcW w:w="2903"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eastAsia="宋体"/>
                      <w:szCs w:val="21"/>
                    </w:rPr>
                  </w:pPr>
                  <w:r>
                    <w:rPr>
                      <w:rFonts w:ascii="Times New Roman" w:hAnsi="Times New Roman" w:eastAsia="宋体"/>
                      <w:szCs w:val="21"/>
                    </w:rPr>
                    <w:t>HJ 836-2017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7"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eastAsia="宋体"/>
                      <w:szCs w:val="21"/>
                    </w:rPr>
                  </w:pPr>
                </w:p>
              </w:tc>
              <w:tc>
                <w:tcPr>
                  <w:tcW w:w="132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臭气浓度</w:t>
                  </w:r>
                </w:p>
              </w:tc>
              <w:tc>
                <w:tcPr>
                  <w:tcW w:w="322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空气质量恶臭的测定三点比较式臭袋法</w:t>
                  </w:r>
                </w:p>
              </w:tc>
              <w:tc>
                <w:tcPr>
                  <w:tcW w:w="2903"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eastAsia="宋体"/>
                      <w:szCs w:val="21"/>
                    </w:rPr>
                  </w:pPr>
                  <w:r>
                    <w:rPr>
                      <w:rFonts w:ascii="Times New Roman" w:hAnsi="Times New Roman" w:eastAsia="宋体"/>
                      <w:szCs w:val="21"/>
                    </w:rPr>
                    <w:t>GB/T14675-93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7"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eastAsia="宋体"/>
                      <w:szCs w:val="21"/>
                    </w:rPr>
                  </w:pPr>
                </w:p>
              </w:tc>
              <w:tc>
                <w:tcPr>
                  <w:tcW w:w="132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硫化氢</w:t>
                  </w:r>
                </w:p>
              </w:tc>
              <w:tc>
                <w:tcPr>
                  <w:tcW w:w="322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亚甲基蓝分光光度法</w:t>
                  </w:r>
                  <w:r>
                    <w:rPr>
                      <w:rFonts w:ascii="Times New Roman" w:hAnsi="Times New Roman" w:eastAsia="宋体"/>
                      <w:szCs w:val="21"/>
                    </w:rPr>
                    <w:t>(B)</w:t>
                  </w:r>
                </w:p>
              </w:tc>
              <w:tc>
                <w:tcPr>
                  <w:tcW w:w="2903" w:type="dxa"/>
                  <w:tcBorders>
                    <w:top w:val="single" w:color="auto" w:sz="6" w:space="0"/>
                    <w:left w:val="single" w:color="auto" w:sz="6" w:space="0"/>
                    <w:bottom w:val="single" w:color="auto" w:sz="6" w:space="0"/>
                    <w:right w:val="single" w:color="auto" w:sz="12" w:space="0"/>
                  </w:tcBorders>
                  <w:vAlign w:val="center"/>
                </w:tcPr>
                <w:p>
                  <w:pPr>
                    <w:jc w:val="left"/>
                    <w:rPr>
                      <w:rFonts w:ascii="Times New Roman" w:hAnsi="Times New Roman" w:eastAsia="宋体"/>
                      <w:szCs w:val="21"/>
                    </w:rPr>
                  </w:pPr>
                  <w:r>
                    <w:rPr>
                      <w:rFonts w:hint="eastAsia" w:ascii="Times New Roman" w:hAnsi="Times New Roman" w:eastAsia="宋体"/>
                      <w:szCs w:val="21"/>
                    </w:rPr>
                    <w:t>国家环境保护总局《空气和废气监测分析方法》第四版增补版第三篇第一章十一硫化氢</w:t>
                  </w:r>
                  <w:r>
                    <w:rPr>
                      <w:rFonts w:ascii="Times New Roman" w:hAnsi="Times New Roman" w:eastAsia="宋体"/>
                      <w:szCs w:val="21"/>
                    </w:rPr>
                    <w:t>(</w:t>
                  </w:r>
                  <w:r>
                    <w:rPr>
                      <w:rFonts w:hint="eastAsia" w:ascii="Times New Roman" w:hAnsi="Times New Roman" w:eastAsia="宋体"/>
                      <w:szCs w:val="21"/>
                    </w:rPr>
                    <w:t>二</w:t>
                  </w:r>
                  <w:r>
                    <w:rPr>
                      <w:rFonts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7"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eastAsia="宋体"/>
                      <w:szCs w:val="21"/>
                    </w:rPr>
                  </w:pPr>
                </w:p>
              </w:tc>
              <w:tc>
                <w:tcPr>
                  <w:tcW w:w="132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氨气</w:t>
                  </w:r>
                </w:p>
              </w:tc>
              <w:tc>
                <w:tcPr>
                  <w:tcW w:w="322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环境空气和废气氨的测定纳氏试剂分光光度法</w:t>
                  </w:r>
                </w:p>
              </w:tc>
              <w:tc>
                <w:tcPr>
                  <w:tcW w:w="2903"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eastAsia="宋体"/>
                      <w:szCs w:val="21"/>
                    </w:rPr>
                  </w:pPr>
                  <w:r>
                    <w:rPr>
                      <w:rFonts w:ascii="Times New Roman" w:hAnsi="Times New Roman" w:eastAsia="宋体"/>
                      <w:szCs w:val="21"/>
                    </w:rPr>
                    <w:t>HJ533-2009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7"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eastAsia="宋体"/>
                      <w:szCs w:val="21"/>
                    </w:rPr>
                  </w:pPr>
                </w:p>
              </w:tc>
              <w:tc>
                <w:tcPr>
                  <w:tcW w:w="1327" w:type="dxa"/>
                  <w:vMerge w:val="restar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非甲烷总烃</w:t>
                  </w:r>
                </w:p>
              </w:tc>
              <w:tc>
                <w:tcPr>
                  <w:tcW w:w="322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环境空气总烃、甲烷和非甲烷总烃的测定直接进样</w:t>
                  </w:r>
                  <w:r>
                    <w:rPr>
                      <w:rFonts w:ascii="Times New Roman" w:hAnsi="Times New Roman" w:eastAsia="宋体"/>
                      <w:szCs w:val="21"/>
                    </w:rPr>
                    <w:t>-</w:t>
                  </w:r>
                  <w:r>
                    <w:rPr>
                      <w:rFonts w:hint="eastAsia" w:ascii="Times New Roman" w:hAnsi="Times New Roman" w:eastAsia="宋体"/>
                      <w:szCs w:val="21"/>
                    </w:rPr>
                    <w:t>气象色谱法</w:t>
                  </w:r>
                </w:p>
              </w:tc>
              <w:tc>
                <w:tcPr>
                  <w:tcW w:w="2903"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eastAsia="宋体"/>
                      <w:szCs w:val="21"/>
                    </w:rPr>
                  </w:pPr>
                  <w:r>
                    <w:rPr>
                      <w:rFonts w:ascii="Times New Roman" w:hAnsi="Times New Roman" w:eastAsia="宋体"/>
                      <w:szCs w:val="21"/>
                    </w:rPr>
                    <w:t>HJ604-2017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7"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eastAsia="宋体"/>
                      <w:szCs w:val="21"/>
                    </w:rPr>
                  </w:pPr>
                </w:p>
              </w:tc>
              <w:tc>
                <w:tcPr>
                  <w:tcW w:w="1327"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p>
              </w:tc>
              <w:tc>
                <w:tcPr>
                  <w:tcW w:w="3229" w:type="dxa"/>
                  <w:tcBorders>
                    <w:top w:val="single" w:color="auto" w:sz="6" w:space="0"/>
                    <w:left w:val="single" w:color="auto" w:sz="6" w:space="0"/>
                    <w:bottom w:val="single" w:color="auto" w:sz="6" w:space="0"/>
                    <w:right w:val="single" w:color="auto" w:sz="6" w:space="0"/>
                  </w:tcBorders>
                  <w:vAlign w:val="center"/>
                </w:tcPr>
                <w:p>
                  <w:pPr>
                    <w:jc w:val="left"/>
                    <w:rPr>
                      <w:rFonts w:ascii="Times New Roman" w:hAnsi="Times New Roman" w:eastAsia="宋体"/>
                      <w:szCs w:val="21"/>
                    </w:rPr>
                  </w:pPr>
                  <w:r>
                    <w:rPr>
                      <w:rFonts w:hint="eastAsia" w:ascii="Times New Roman" w:hAnsi="Times New Roman" w:eastAsia="宋体"/>
                      <w:szCs w:val="21"/>
                    </w:rPr>
                    <w:t>固定污染源废气总烃、甲烷和非甲烷总烃的测定气相色谱法</w:t>
                  </w:r>
                </w:p>
              </w:tc>
              <w:tc>
                <w:tcPr>
                  <w:tcW w:w="2903"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eastAsia="宋体"/>
                      <w:szCs w:val="21"/>
                    </w:rPr>
                  </w:pPr>
                  <w:r>
                    <w:rPr>
                      <w:rFonts w:ascii="Times New Roman" w:hAnsi="Times New Roman" w:eastAsia="宋体"/>
                      <w:szCs w:val="21"/>
                    </w:rPr>
                    <w:t>HJ38-2017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817" w:type="dxa"/>
                  <w:vMerge w:val="restart"/>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噪声</w:t>
                  </w:r>
                </w:p>
              </w:tc>
              <w:tc>
                <w:tcPr>
                  <w:tcW w:w="1327" w:type="dxa"/>
                  <w:vMerge w:val="restar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厂界噪声</w:t>
                  </w:r>
                </w:p>
              </w:tc>
              <w:tc>
                <w:tcPr>
                  <w:tcW w:w="322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工业企业厂界环境噪声排放标准</w:t>
                  </w:r>
                </w:p>
              </w:tc>
              <w:tc>
                <w:tcPr>
                  <w:tcW w:w="2903"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eastAsia="宋体"/>
                      <w:szCs w:val="21"/>
                    </w:rPr>
                  </w:pPr>
                  <w:r>
                    <w:rPr>
                      <w:rFonts w:ascii="Times New Roman" w:hAnsi="Times New Roman" w:eastAsia="宋体"/>
                      <w:szCs w:val="21"/>
                    </w:rPr>
                    <w:t>GB12348-2008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 w:hRule="atLeast"/>
                <w:jc w:val="center"/>
              </w:trPr>
              <w:tc>
                <w:tcPr>
                  <w:tcW w:w="817" w:type="dxa"/>
                  <w:vMerge w:val="continue"/>
                  <w:tcBorders>
                    <w:top w:val="single" w:color="auto" w:sz="6" w:space="0"/>
                    <w:left w:val="single" w:color="auto" w:sz="12" w:space="0"/>
                    <w:bottom w:val="single" w:color="auto" w:sz="12" w:space="0"/>
                    <w:right w:val="single" w:color="auto" w:sz="6" w:space="0"/>
                  </w:tcBorders>
                  <w:vAlign w:val="center"/>
                </w:tcPr>
                <w:p>
                  <w:pPr>
                    <w:jc w:val="center"/>
                    <w:rPr>
                      <w:rFonts w:ascii="Times New Roman" w:hAnsi="Times New Roman" w:eastAsia="宋体"/>
                      <w:szCs w:val="21"/>
                    </w:rPr>
                  </w:pPr>
                </w:p>
              </w:tc>
              <w:tc>
                <w:tcPr>
                  <w:tcW w:w="1327" w:type="dxa"/>
                  <w:vMerge w:val="continue"/>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eastAsia="宋体"/>
                      <w:szCs w:val="21"/>
                    </w:rPr>
                  </w:pPr>
                </w:p>
              </w:tc>
              <w:tc>
                <w:tcPr>
                  <w:tcW w:w="3229"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eastAsia="宋体"/>
                      <w:szCs w:val="21"/>
                    </w:rPr>
                  </w:pPr>
                  <w:r>
                    <w:rPr>
                      <w:rFonts w:hint="eastAsia" w:ascii="Times New Roman" w:hAnsi="Times New Roman" w:eastAsia="宋体"/>
                      <w:szCs w:val="21"/>
                    </w:rPr>
                    <w:t>环境噪声监测技术规范</w:t>
                  </w:r>
                </w:p>
                <w:p>
                  <w:pPr>
                    <w:jc w:val="center"/>
                    <w:rPr>
                      <w:rFonts w:ascii="Times New Roman" w:hAnsi="Times New Roman" w:eastAsia="宋体"/>
                      <w:szCs w:val="21"/>
                    </w:rPr>
                  </w:pPr>
                  <w:r>
                    <w:rPr>
                      <w:rFonts w:hint="eastAsia" w:ascii="Times New Roman" w:hAnsi="Times New Roman" w:eastAsia="宋体"/>
                      <w:szCs w:val="21"/>
                    </w:rPr>
                    <w:t>噪声测量值修正</w:t>
                  </w:r>
                </w:p>
              </w:tc>
              <w:tc>
                <w:tcPr>
                  <w:tcW w:w="2903" w:type="dxa"/>
                  <w:tcBorders>
                    <w:top w:val="single" w:color="auto" w:sz="6" w:space="0"/>
                    <w:left w:val="single" w:color="auto" w:sz="6" w:space="0"/>
                    <w:bottom w:val="single" w:color="auto" w:sz="12" w:space="0"/>
                    <w:right w:val="single" w:color="auto" w:sz="12" w:space="0"/>
                  </w:tcBorders>
                  <w:vAlign w:val="center"/>
                </w:tcPr>
                <w:p>
                  <w:pPr>
                    <w:jc w:val="center"/>
                    <w:rPr>
                      <w:rFonts w:ascii="Times New Roman" w:hAnsi="Times New Roman" w:eastAsia="宋体"/>
                      <w:szCs w:val="21"/>
                    </w:rPr>
                  </w:pPr>
                  <w:r>
                    <w:rPr>
                      <w:rFonts w:ascii="Times New Roman" w:hAnsi="Times New Roman" w:eastAsia="宋体"/>
                      <w:szCs w:val="21"/>
                    </w:rPr>
                    <w:t>HJ706-2014</w:t>
                  </w:r>
                </w:p>
              </w:tc>
            </w:tr>
          </w:tbl>
          <w:p>
            <w:pPr>
              <w:keepNext/>
              <w:keepLines/>
              <w:spacing w:beforeLines="50" w:line="360" w:lineRule="auto"/>
              <w:outlineLvl w:val="1"/>
              <w:rPr>
                <w:rFonts w:ascii="Times New Roman" w:hAnsi="Times New Roman" w:eastAsia="宋体"/>
                <w:b/>
                <w:bCs/>
                <w:sz w:val="24"/>
                <w:szCs w:val="24"/>
              </w:rPr>
            </w:pPr>
            <w:bookmarkStart w:id="4" w:name="_Toc504467792"/>
            <w:bookmarkStart w:id="5" w:name="_Toc507230315"/>
            <w:r>
              <w:rPr>
                <w:rFonts w:ascii="Times New Roman" w:hAnsi="Times New Roman" w:eastAsia="宋体"/>
                <w:b/>
                <w:bCs/>
                <w:sz w:val="24"/>
                <w:szCs w:val="24"/>
              </w:rPr>
              <w:t>5.2</w:t>
            </w:r>
            <w:r>
              <w:rPr>
                <w:rFonts w:hint="eastAsia" w:ascii="Times New Roman" w:hAnsi="宋体" w:eastAsia="宋体"/>
                <w:b/>
                <w:bCs/>
                <w:sz w:val="24"/>
                <w:szCs w:val="24"/>
              </w:rPr>
              <w:t>监测仪器</w:t>
            </w:r>
            <w:bookmarkEnd w:id="4"/>
            <w:bookmarkEnd w:id="5"/>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本项目验收监测仪器详细信息详见表</w:t>
            </w:r>
            <w:r>
              <w:rPr>
                <w:rFonts w:ascii="Times New Roman" w:hAnsi="Times New Roman" w:eastAsia="宋体"/>
                <w:sz w:val="24"/>
                <w:szCs w:val="24"/>
              </w:rPr>
              <w:t>5-2</w:t>
            </w:r>
            <w:r>
              <w:rPr>
                <w:rFonts w:hint="eastAsia" w:ascii="Times New Roman" w:hAnsi="宋体" w:eastAsia="宋体"/>
                <w:sz w:val="24"/>
                <w:szCs w:val="24"/>
              </w:rPr>
              <w:t>。</w:t>
            </w:r>
          </w:p>
          <w:p>
            <w:pPr>
              <w:jc w:val="center"/>
              <w:rPr>
                <w:rFonts w:ascii="Times New Roman" w:hAnsi="Times New Roman" w:eastAsia="宋体"/>
                <w:b/>
                <w:sz w:val="24"/>
                <w:szCs w:val="24"/>
              </w:rPr>
            </w:pPr>
          </w:p>
          <w:p>
            <w:pPr>
              <w:jc w:val="center"/>
              <w:rPr>
                <w:rFonts w:ascii="Times New Roman" w:hAnsi="Times New Roman" w:eastAsia="宋体"/>
                <w:b/>
                <w:sz w:val="24"/>
                <w:szCs w:val="24"/>
              </w:rPr>
            </w:pPr>
          </w:p>
          <w:p>
            <w:pPr>
              <w:jc w:val="center"/>
              <w:rPr>
                <w:rFonts w:ascii="Times New Roman" w:hAnsi="Times New Roman" w:eastAsia="宋体"/>
                <w:b/>
                <w:sz w:val="24"/>
                <w:szCs w:val="24"/>
              </w:rPr>
            </w:pPr>
            <w:r>
              <w:rPr>
                <w:rFonts w:hint="eastAsia" w:ascii="Times New Roman" w:hAnsi="Times New Roman" w:eastAsia="宋体"/>
                <w:b/>
                <w:sz w:val="24"/>
                <w:szCs w:val="24"/>
              </w:rPr>
              <w:t>表</w:t>
            </w:r>
            <w:r>
              <w:rPr>
                <w:rFonts w:ascii="Times New Roman" w:hAnsi="Times New Roman" w:eastAsia="宋体"/>
                <w:b/>
                <w:sz w:val="24"/>
                <w:szCs w:val="24"/>
              </w:rPr>
              <w:t xml:space="preserve">5-2 </w:t>
            </w:r>
            <w:r>
              <w:rPr>
                <w:rFonts w:hint="eastAsia" w:ascii="Times New Roman" w:hAnsi="Times New Roman" w:eastAsia="宋体"/>
                <w:b/>
                <w:sz w:val="24"/>
                <w:szCs w:val="24"/>
              </w:rPr>
              <w:t>仪器详细信息表</w:t>
            </w:r>
          </w:p>
          <w:tbl>
            <w:tblPr>
              <w:tblStyle w:val="10"/>
              <w:tblW w:w="82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0"/>
              <w:gridCol w:w="2801"/>
              <w:gridCol w:w="2430"/>
              <w:gridCol w:w="22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30" w:type="dxa"/>
                  <w:tcBorders>
                    <w:top w:val="single" w:color="auto" w:sz="12" w:space="0"/>
                    <w:left w:val="single" w:color="auto" w:sz="12" w:space="0"/>
                    <w:bottom w:val="single" w:color="auto" w:sz="6" w:space="0"/>
                    <w:right w:val="single" w:color="auto" w:sz="6" w:space="0"/>
                  </w:tcBorders>
                  <w:vAlign w:val="center"/>
                </w:tcPr>
                <w:p>
                  <w:pPr>
                    <w:adjustRightInd w:val="0"/>
                    <w:jc w:val="center"/>
                    <w:textAlignment w:val="baseline"/>
                    <w:rPr>
                      <w:rFonts w:ascii="Times New Roman" w:hAnsi="Times New Roman" w:eastAsia="宋体"/>
                      <w:b/>
                      <w:szCs w:val="21"/>
                    </w:rPr>
                  </w:pPr>
                  <w:r>
                    <w:rPr>
                      <w:rFonts w:hint="eastAsia" w:ascii="Times New Roman" w:hAnsi="宋体" w:eastAsia="宋体"/>
                      <w:b/>
                      <w:szCs w:val="21"/>
                    </w:rPr>
                    <w:t>序号</w:t>
                  </w:r>
                </w:p>
              </w:tc>
              <w:tc>
                <w:tcPr>
                  <w:tcW w:w="2801" w:type="dxa"/>
                  <w:tcBorders>
                    <w:top w:val="single" w:color="auto" w:sz="12"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Times New Roman" w:eastAsia="宋体"/>
                      <w:b/>
                      <w:szCs w:val="21"/>
                    </w:rPr>
                  </w:pPr>
                  <w:r>
                    <w:rPr>
                      <w:rFonts w:hint="eastAsia" w:ascii="Times New Roman" w:hAnsi="宋体" w:eastAsia="宋体"/>
                      <w:b/>
                      <w:szCs w:val="21"/>
                    </w:rPr>
                    <w:t>仪器名称</w:t>
                  </w:r>
                </w:p>
              </w:tc>
              <w:tc>
                <w:tcPr>
                  <w:tcW w:w="2430" w:type="dxa"/>
                  <w:tcBorders>
                    <w:top w:val="single" w:color="auto" w:sz="12"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Times New Roman" w:eastAsia="宋体"/>
                      <w:b/>
                      <w:szCs w:val="21"/>
                    </w:rPr>
                  </w:pPr>
                  <w:r>
                    <w:rPr>
                      <w:rFonts w:hint="eastAsia" w:ascii="Times New Roman" w:hAnsi="宋体" w:eastAsia="宋体"/>
                      <w:b/>
                      <w:szCs w:val="21"/>
                    </w:rPr>
                    <w:t>型号</w:t>
                  </w:r>
                </w:p>
              </w:tc>
              <w:tc>
                <w:tcPr>
                  <w:tcW w:w="2215" w:type="dxa"/>
                  <w:tcBorders>
                    <w:top w:val="single" w:color="auto" w:sz="12" w:space="0"/>
                    <w:left w:val="single" w:color="auto" w:sz="6" w:space="0"/>
                    <w:bottom w:val="single" w:color="auto" w:sz="6" w:space="0"/>
                    <w:right w:val="single" w:color="auto" w:sz="12" w:space="0"/>
                  </w:tcBorders>
                  <w:vAlign w:val="center"/>
                </w:tcPr>
                <w:p>
                  <w:pPr>
                    <w:adjustRightInd w:val="0"/>
                    <w:jc w:val="center"/>
                    <w:textAlignment w:val="baseline"/>
                    <w:rPr>
                      <w:rFonts w:ascii="Times New Roman" w:hAnsi="Times New Roman" w:eastAsia="宋体"/>
                      <w:b/>
                      <w:szCs w:val="21"/>
                    </w:rPr>
                  </w:pPr>
                  <w:r>
                    <w:rPr>
                      <w:rFonts w:hint="eastAsia" w:ascii="Times New Roman" w:hAnsi="宋体" w:eastAsia="宋体"/>
                      <w:b/>
                      <w:szCs w:val="21"/>
                    </w:rPr>
                    <w:t>仪器编号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30" w:type="dxa"/>
                  <w:tcBorders>
                    <w:top w:val="single" w:color="auto" w:sz="6" w:space="0"/>
                    <w:left w:val="single" w:color="auto" w:sz="12" w:space="0"/>
                    <w:bottom w:val="single" w:color="auto" w:sz="6" w:space="0"/>
                    <w:right w:val="single" w:color="auto" w:sz="6" w:space="0"/>
                  </w:tcBorders>
                  <w:vAlign w:val="center"/>
                </w:tcPr>
                <w:p>
                  <w:pPr>
                    <w:adjustRightInd w:val="0"/>
                    <w:jc w:val="center"/>
                    <w:textAlignment w:val="baseline"/>
                    <w:rPr>
                      <w:rFonts w:ascii="Times New Roman" w:hAnsi="Times New Roman" w:eastAsia="宋体"/>
                      <w:szCs w:val="21"/>
                    </w:rPr>
                  </w:pPr>
                  <w:r>
                    <w:rPr>
                      <w:rFonts w:ascii="Times New Roman" w:hAnsi="Times New Roman" w:eastAsia="宋体"/>
                      <w:szCs w:val="21"/>
                    </w:rPr>
                    <w:t>1</w:t>
                  </w:r>
                </w:p>
              </w:tc>
              <w:tc>
                <w:tcPr>
                  <w:tcW w:w="28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宋体" w:eastAsia="宋体"/>
                      <w:szCs w:val="21"/>
                    </w:rPr>
                  </w:pPr>
                  <w:r>
                    <w:rPr>
                      <w:rFonts w:hint="eastAsia" w:ascii="Times New Roman" w:hAnsi="宋体" w:eastAsia="宋体"/>
                      <w:szCs w:val="21"/>
                    </w:rPr>
                    <w:t>酸度计</w:t>
                  </w:r>
                </w:p>
              </w:tc>
              <w:tc>
                <w:tcPr>
                  <w:tcW w:w="243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宋体" w:eastAsia="宋体"/>
                      <w:szCs w:val="21"/>
                    </w:rPr>
                  </w:pPr>
                  <w:r>
                    <w:rPr>
                      <w:rFonts w:ascii="Times New Roman" w:hAnsi="宋体" w:eastAsia="宋体"/>
                      <w:szCs w:val="21"/>
                    </w:rPr>
                    <w:t>PHS-3C</w:t>
                  </w:r>
                </w:p>
              </w:tc>
              <w:tc>
                <w:tcPr>
                  <w:tcW w:w="221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宋体" w:eastAsia="宋体"/>
                      <w:szCs w:val="21"/>
                    </w:rPr>
                  </w:pPr>
                  <w:r>
                    <w:rPr>
                      <w:rFonts w:ascii="Times New Roman" w:hAnsi="宋体" w:eastAsia="宋体"/>
                      <w:szCs w:val="21"/>
                    </w:rPr>
                    <w:t>YQ-062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30" w:type="dxa"/>
                  <w:tcBorders>
                    <w:top w:val="single" w:color="auto" w:sz="6" w:space="0"/>
                    <w:left w:val="single" w:color="auto" w:sz="12" w:space="0"/>
                    <w:bottom w:val="single" w:color="auto" w:sz="6" w:space="0"/>
                    <w:right w:val="single" w:color="auto" w:sz="6" w:space="0"/>
                  </w:tcBorders>
                  <w:vAlign w:val="center"/>
                </w:tcPr>
                <w:p>
                  <w:pPr>
                    <w:adjustRightInd w:val="0"/>
                    <w:jc w:val="center"/>
                    <w:textAlignment w:val="baseline"/>
                    <w:rPr>
                      <w:rFonts w:ascii="Times New Roman" w:hAnsi="Times New Roman" w:eastAsia="宋体"/>
                      <w:szCs w:val="21"/>
                    </w:rPr>
                  </w:pPr>
                  <w:r>
                    <w:rPr>
                      <w:rFonts w:ascii="Times New Roman" w:hAnsi="Times New Roman" w:eastAsia="宋体"/>
                      <w:szCs w:val="21"/>
                    </w:rPr>
                    <w:t>2</w:t>
                  </w:r>
                </w:p>
              </w:tc>
              <w:tc>
                <w:tcPr>
                  <w:tcW w:w="28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宋体" w:eastAsia="宋体"/>
                      <w:szCs w:val="21"/>
                    </w:rPr>
                  </w:pPr>
                  <w:r>
                    <w:rPr>
                      <w:rFonts w:hint="eastAsia" w:ascii="Times New Roman" w:hAnsi="宋体" w:eastAsia="宋体"/>
                      <w:szCs w:val="21"/>
                    </w:rPr>
                    <w:t>电子天平</w:t>
                  </w:r>
                </w:p>
              </w:tc>
              <w:tc>
                <w:tcPr>
                  <w:tcW w:w="2430" w:type="dxa"/>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宋体" w:eastAsia="宋体"/>
                      <w:szCs w:val="21"/>
                    </w:rPr>
                  </w:pPr>
                  <w:r>
                    <w:rPr>
                      <w:rFonts w:ascii="Times New Roman" w:hAnsi="宋体" w:eastAsia="宋体"/>
                      <w:szCs w:val="21"/>
                    </w:rPr>
                    <w:t>FA2004B</w:t>
                  </w:r>
                </w:p>
              </w:tc>
              <w:tc>
                <w:tcPr>
                  <w:tcW w:w="2215" w:type="dxa"/>
                  <w:tcBorders>
                    <w:top w:val="single" w:color="auto" w:sz="6" w:space="0"/>
                    <w:left w:val="single" w:color="auto" w:sz="6" w:space="0"/>
                    <w:bottom w:val="single" w:color="auto" w:sz="6" w:space="0"/>
                    <w:right w:val="single" w:color="auto" w:sz="12" w:space="0"/>
                  </w:tcBorders>
                  <w:vAlign w:val="center"/>
                </w:tcPr>
                <w:p>
                  <w:pPr>
                    <w:adjustRightInd w:val="0"/>
                    <w:jc w:val="center"/>
                    <w:textAlignment w:val="baseline"/>
                    <w:rPr>
                      <w:rFonts w:ascii="Times New Roman" w:hAnsi="宋体" w:eastAsia="宋体"/>
                      <w:szCs w:val="21"/>
                    </w:rPr>
                  </w:pPr>
                  <w:r>
                    <w:rPr>
                      <w:rFonts w:ascii="Times New Roman" w:hAnsi="宋体" w:eastAsia="宋体"/>
                      <w:szCs w:val="21"/>
                    </w:rPr>
                    <w:t>YQ-005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30" w:type="dxa"/>
                  <w:tcBorders>
                    <w:top w:val="single" w:color="auto" w:sz="6" w:space="0"/>
                    <w:left w:val="single" w:color="auto" w:sz="12" w:space="0"/>
                    <w:bottom w:val="single" w:color="auto" w:sz="6" w:space="0"/>
                    <w:right w:val="single" w:color="auto" w:sz="6" w:space="0"/>
                  </w:tcBorders>
                  <w:vAlign w:val="center"/>
                </w:tcPr>
                <w:p>
                  <w:pPr>
                    <w:adjustRightInd w:val="0"/>
                    <w:jc w:val="center"/>
                    <w:textAlignment w:val="baseline"/>
                    <w:rPr>
                      <w:rFonts w:ascii="Times New Roman" w:hAnsi="Times New Roman" w:eastAsia="宋体"/>
                      <w:szCs w:val="21"/>
                    </w:rPr>
                  </w:pPr>
                  <w:r>
                    <w:rPr>
                      <w:rFonts w:ascii="Times New Roman" w:hAnsi="Times New Roman" w:eastAsia="宋体"/>
                      <w:szCs w:val="21"/>
                    </w:rPr>
                    <w:t>3</w:t>
                  </w:r>
                </w:p>
              </w:tc>
              <w:tc>
                <w:tcPr>
                  <w:tcW w:w="28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宋体" w:eastAsia="宋体"/>
                      <w:szCs w:val="21"/>
                    </w:rPr>
                  </w:pPr>
                  <w:r>
                    <w:rPr>
                      <w:rFonts w:hint="eastAsia" w:ascii="Times New Roman" w:hAnsi="宋体" w:eastAsia="宋体"/>
                      <w:szCs w:val="21"/>
                    </w:rPr>
                    <w:t>电热恒温干燥箱</w:t>
                  </w:r>
                </w:p>
              </w:tc>
              <w:tc>
                <w:tcPr>
                  <w:tcW w:w="2430" w:type="dxa"/>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宋体" w:eastAsia="宋体"/>
                      <w:szCs w:val="21"/>
                    </w:rPr>
                  </w:pPr>
                  <w:r>
                    <w:rPr>
                      <w:rFonts w:ascii="Times New Roman" w:hAnsi="宋体" w:eastAsia="宋体"/>
                      <w:szCs w:val="21"/>
                    </w:rPr>
                    <w:t>101-3A</w:t>
                  </w:r>
                </w:p>
              </w:tc>
              <w:tc>
                <w:tcPr>
                  <w:tcW w:w="2215" w:type="dxa"/>
                  <w:tcBorders>
                    <w:top w:val="single" w:color="auto" w:sz="6" w:space="0"/>
                    <w:left w:val="single" w:color="auto" w:sz="6" w:space="0"/>
                    <w:bottom w:val="single" w:color="auto" w:sz="6" w:space="0"/>
                    <w:right w:val="single" w:color="auto" w:sz="12" w:space="0"/>
                  </w:tcBorders>
                  <w:vAlign w:val="center"/>
                </w:tcPr>
                <w:p>
                  <w:pPr>
                    <w:adjustRightInd w:val="0"/>
                    <w:jc w:val="center"/>
                    <w:textAlignment w:val="baseline"/>
                    <w:rPr>
                      <w:rFonts w:ascii="Times New Roman" w:hAnsi="宋体" w:eastAsia="宋体"/>
                      <w:szCs w:val="21"/>
                    </w:rPr>
                  </w:pPr>
                  <w:r>
                    <w:rPr>
                      <w:rFonts w:ascii="Times New Roman" w:hAnsi="宋体" w:eastAsia="宋体"/>
                      <w:szCs w:val="21"/>
                    </w:rPr>
                    <w:t>YQ-041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30" w:type="dxa"/>
                  <w:tcBorders>
                    <w:top w:val="single" w:color="auto" w:sz="6" w:space="0"/>
                    <w:left w:val="single" w:color="auto" w:sz="12" w:space="0"/>
                    <w:bottom w:val="single" w:color="auto" w:sz="6" w:space="0"/>
                    <w:right w:val="single" w:color="auto" w:sz="6" w:space="0"/>
                  </w:tcBorders>
                  <w:vAlign w:val="center"/>
                </w:tcPr>
                <w:p>
                  <w:pPr>
                    <w:adjustRightInd w:val="0"/>
                    <w:jc w:val="center"/>
                    <w:textAlignment w:val="baseline"/>
                    <w:rPr>
                      <w:rFonts w:ascii="Times New Roman" w:hAnsi="Times New Roman" w:eastAsia="宋体"/>
                      <w:szCs w:val="21"/>
                    </w:rPr>
                  </w:pPr>
                  <w:r>
                    <w:rPr>
                      <w:rFonts w:ascii="Times New Roman" w:hAnsi="Times New Roman" w:eastAsia="宋体"/>
                      <w:szCs w:val="21"/>
                    </w:rPr>
                    <w:t>4</w:t>
                  </w:r>
                </w:p>
              </w:tc>
              <w:tc>
                <w:tcPr>
                  <w:tcW w:w="28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宋体" w:eastAsia="宋体"/>
                      <w:szCs w:val="21"/>
                    </w:rPr>
                  </w:pPr>
                  <w:r>
                    <w:rPr>
                      <w:rFonts w:hint="eastAsia" w:ascii="Times New Roman" w:hAnsi="宋体" w:eastAsia="宋体"/>
                      <w:szCs w:val="21"/>
                    </w:rPr>
                    <w:t>可见分光光度计</w:t>
                  </w:r>
                </w:p>
              </w:tc>
              <w:tc>
                <w:tcPr>
                  <w:tcW w:w="2430" w:type="dxa"/>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宋体" w:eastAsia="宋体"/>
                      <w:szCs w:val="21"/>
                    </w:rPr>
                  </w:pPr>
                  <w:r>
                    <w:rPr>
                      <w:rFonts w:ascii="Times New Roman" w:hAnsi="宋体" w:eastAsia="宋体"/>
                      <w:szCs w:val="21"/>
                    </w:rPr>
                    <w:t>721</w:t>
                  </w:r>
                </w:p>
              </w:tc>
              <w:tc>
                <w:tcPr>
                  <w:tcW w:w="2215" w:type="dxa"/>
                  <w:tcBorders>
                    <w:top w:val="single" w:color="auto" w:sz="6" w:space="0"/>
                    <w:left w:val="single" w:color="auto" w:sz="6" w:space="0"/>
                    <w:bottom w:val="single" w:color="auto" w:sz="6" w:space="0"/>
                    <w:right w:val="single" w:color="auto" w:sz="12" w:space="0"/>
                  </w:tcBorders>
                  <w:vAlign w:val="center"/>
                </w:tcPr>
                <w:p>
                  <w:pPr>
                    <w:adjustRightInd w:val="0"/>
                    <w:jc w:val="center"/>
                    <w:textAlignment w:val="baseline"/>
                    <w:rPr>
                      <w:rFonts w:ascii="Times New Roman" w:hAnsi="宋体" w:eastAsia="宋体"/>
                      <w:szCs w:val="21"/>
                    </w:rPr>
                  </w:pPr>
                  <w:r>
                    <w:rPr>
                      <w:rFonts w:ascii="Times New Roman" w:hAnsi="宋体" w:eastAsia="宋体"/>
                      <w:szCs w:val="21"/>
                    </w:rPr>
                    <w:t>YQ-071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30" w:type="dxa"/>
                  <w:tcBorders>
                    <w:top w:val="single" w:color="auto" w:sz="6" w:space="0"/>
                    <w:left w:val="single" w:color="auto" w:sz="12" w:space="0"/>
                    <w:bottom w:val="single" w:color="auto" w:sz="6" w:space="0"/>
                    <w:right w:val="single" w:color="auto" w:sz="6" w:space="0"/>
                  </w:tcBorders>
                  <w:vAlign w:val="center"/>
                </w:tcPr>
                <w:p>
                  <w:pPr>
                    <w:adjustRightInd w:val="0"/>
                    <w:jc w:val="center"/>
                    <w:textAlignment w:val="baseline"/>
                    <w:rPr>
                      <w:rFonts w:ascii="Times New Roman" w:hAnsi="Times New Roman" w:eastAsia="宋体"/>
                      <w:szCs w:val="21"/>
                    </w:rPr>
                  </w:pPr>
                  <w:r>
                    <w:rPr>
                      <w:rFonts w:ascii="Times New Roman" w:hAnsi="Times New Roman" w:eastAsia="宋体"/>
                      <w:szCs w:val="21"/>
                    </w:rPr>
                    <w:t>5</w:t>
                  </w:r>
                </w:p>
              </w:tc>
              <w:tc>
                <w:tcPr>
                  <w:tcW w:w="28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宋体" w:eastAsia="宋体"/>
                      <w:szCs w:val="21"/>
                    </w:rPr>
                  </w:pPr>
                  <w:r>
                    <w:rPr>
                      <w:rFonts w:hint="eastAsia" w:ascii="Times New Roman" w:hAnsi="宋体" w:eastAsia="宋体"/>
                      <w:szCs w:val="21"/>
                    </w:rPr>
                    <w:t>恒温恒湿培养箱</w:t>
                  </w:r>
                </w:p>
              </w:tc>
              <w:tc>
                <w:tcPr>
                  <w:tcW w:w="2430" w:type="dxa"/>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宋体" w:eastAsia="宋体"/>
                      <w:szCs w:val="21"/>
                    </w:rPr>
                  </w:pPr>
                  <w:r>
                    <w:rPr>
                      <w:rFonts w:ascii="Times New Roman" w:hAnsi="宋体" w:eastAsia="宋体"/>
                      <w:szCs w:val="21"/>
                    </w:rPr>
                    <w:t>HWS-150B</w:t>
                  </w:r>
                </w:p>
              </w:tc>
              <w:tc>
                <w:tcPr>
                  <w:tcW w:w="2215" w:type="dxa"/>
                  <w:tcBorders>
                    <w:top w:val="single" w:color="auto" w:sz="6" w:space="0"/>
                    <w:left w:val="single" w:color="auto" w:sz="6" w:space="0"/>
                    <w:bottom w:val="single" w:color="auto" w:sz="6" w:space="0"/>
                    <w:right w:val="single" w:color="auto" w:sz="12" w:space="0"/>
                  </w:tcBorders>
                  <w:vAlign w:val="center"/>
                </w:tcPr>
                <w:p>
                  <w:pPr>
                    <w:adjustRightInd w:val="0"/>
                    <w:jc w:val="center"/>
                    <w:textAlignment w:val="baseline"/>
                    <w:rPr>
                      <w:rFonts w:ascii="Times New Roman" w:hAnsi="宋体" w:eastAsia="宋体"/>
                      <w:szCs w:val="21"/>
                    </w:rPr>
                  </w:pPr>
                  <w:r>
                    <w:rPr>
                      <w:rFonts w:ascii="Times New Roman" w:hAnsi="宋体" w:eastAsia="宋体"/>
                      <w:szCs w:val="21"/>
                    </w:rPr>
                    <w:t>YQ-028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30" w:type="dxa"/>
                  <w:tcBorders>
                    <w:top w:val="single" w:color="auto" w:sz="6" w:space="0"/>
                    <w:left w:val="single" w:color="auto" w:sz="12" w:space="0"/>
                    <w:bottom w:val="single" w:color="auto" w:sz="6" w:space="0"/>
                    <w:right w:val="single" w:color="auto" w:sz="6" w:space="0"/>
                  </w:tcBorders>
                  <w:vAlign w:val="center"/>
                </w:tcPr>
                <w:p>
                  <w:pPr>
                    <w:adjustRightInd w:val="0"/>
                    <w:jc w:val="center"/>
                    <w:textAlignment w:val="baseline"/>
                    <w:rPr>
                      <w:rFonts w:ascii="Times New Roman" w:hAnsi="Times New Roman" w:eastAsia="宋体"/>
                      <w:szCs w:val="21"/>
                    </w:rPr>
                  </w:pPr>
                  <w:r>
                    <w:rPr>
                      <w:rFonts w:ascii="Times New Roman" w:hAnsi="Times New Roman" w:eastAsia="宋体"/>
                      <w:szCs w:val="21"/>
                    </w:rPr>
                    <w:t>6</w:t>
                  </w:r>
                </w:p>
              </w:tc>
              <w:tc>
                <w:tcPr>
                  <w:tcW w:w="28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宋体" w:eastAsia="宋体"/>
                      <w:szCs w:val="21"/>
                    </w:rPr>
                  </w:pPr>
                  <w:r>
                    <w:rPr>
                      <w:rFonts w:hint="eastAsia" w:ascii="Times New Roman" w:hAnsi="宋体" w:eastAsia="宋体"/>
                      <w:szCs w:val="21"/>
                    </w:rPr>
                    <w:t>紫外可见分光光度计</w:t>
                  </w:r>
                </w:p>
              </w:tc>
              <w:tc>
                <w:tcPr>
                  <w:tcW w:w="2430" w:type="dxa"/>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宋体" w:eastAsia="宋体"/>
                      <w:szCs w:val="21"/>
                    </w:rPr>
                  </w:pPr>
                  <w:r>
                    <w:rPr>
                      <w:rFonts w:ascii="Times New Roman" w:hAnsi="宋体" w:eastAsia="宋体"/>
                      <w:szCs w:val="21"/>
                    </w:rPr>
                    <w:t>UV2200</w:t>
                  </w:r>
                </w:p>
              </w:tc>
              <w:tc>
                <w:tcPr>
                  <w:tcW w:w="2215" w:type="dxa"/>
                  <w:tcBorders>
                    <w:top w:val="single" w:color="auto" w:sz="6" w:space="0"/>
                    <w:left w:val="single" w:color="auto" w:sz="6" w:space="0"/>
                    <w:bottom w:val="single" w:color="auto" w:sz="6" w:space="0"/>
                    <w:right w:val="single" w:color="auto" w:sz="12" w:space="0"/>
                  </w:tcBorders>
                  <w:vAlign w:val="center"/>
                </w:tcPr>
                <w:p>
                  <w:pPr>
                    <w:adjustRightInd w:val="0"/>
                    <w:jc w:val="center"/>
                    <w:textAlignment w:val="baseline"/>
                    <w:rPr>
                      <w:rFonts w:ascii="Times New Roman" w:hAnsi="宋体" w:eastAsia="宋体"/>
                      <w:szCs w:val="21"/>
                    </w:rPr>
                  </w:pPr>
                  <w:r>
                    <w:rPr>
                      <w:rFonts w:ascii="Times New Roman" w:hAnsi="宋体" w:eastAsia="宋体"/>
                      <w:szCs w:val="21"/>
                    </w:rPr>
                    <w:t>YQ-052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30" w:type="dxa"/>
                  <w:tcBorders>
                    <w:top w:val="single" w:color="auto" w:sz="6" w:space="0"/>
                    <w:left w:val="single" w:color="auto" w:sz="12" w:space="0"/>
                    <w:bottom w:val="single" w:color="auto" w:sz="6" w:space="0"/>
                    <w:right w:val="single" w:color="auto" w:sz="6" w:space="0"/>
                  </w:tcBorders>
                  <w:vAlign w:val="center"/>
                </w:tcPr>
                <w:p>
                  <w:pPr>
                    <w:adjustRightInd w:val="0"/>
                    <w:jc w:val="center"/>
                    <w:textAlignment w:val="baseline"/>
                    <w:rPr>
                      <w:rFonts w:ascii="Times New Roman" w:hAnsi="Times New Roman" w:eastAsia="宋体"/>
                      <w:szCs w:val="21"/>
                    </w:rPr>
                  </w:pPr>
                  <w:r>
                    <w:rPr>
                      <w:rFonts w:ascii="Times New Roman" w:hAnsi="Times New Roman" w:eastAsia="宋体"/>
                      <w:szCs w:val="21"/>
                    </w:rPr>
                    <w:t>7</w:t>
                  </w:r>
                </w:p>
              </w:tc>
              <w:tc>
                <w:tcPr>
                  <w:tcW w:w="28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宋体" w:eastAsia="宋体"/>
                      <w:szCs w:val="21"/>
                    </w:rPr>
                  </w:pPr>
                  <w:r>
                    <w:rPr>
                      <w:rFonts w:hint="eastAsia" w:ascii="Times New Roman" w:hAnsi="宋体" w:eastAsia="宋体"/>
                      <w:szCs w:val="21"/>
                    </w:rPr>
                    <w:t>红外测油仪</w:t>
                  </w:r>
                </w:p>
              </w:tc>
              <w:tc>
                <w:tcPr>
                  <w:tcW w:w="2430" w:type="dxa"/>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宋体" w:eastAsia="宋体"/>
                      <w:szCs w:val="21"/>
                    </w:rPr>
                  </w:pPr>
                  <w:r>
                    <w:rPr>
                      <w:rFonts w:ascii="Times New Roman" w:hAnsi="宋体" w:eastAsia="宋体"/>
                      <w:szCs w:val="21"/>
                    </w:rPr>
                    <w:t>SYT700</w:t>
                  </w:r>
                </w:p>
              </w:tc>
              <w:tc>
                <w:tcPr>
                  <w:tcW w:w="2215" w:type="dxa"/>
                  <w:tcBorders>
                    <w:top w:val="single" w:color="auto" w:sz="6" w:space="0"/>
                    <w:left w:val="single" w:color="auto" w:sz="6" w:space="0"/>
                    <w:bottom w:val="single" w:color="auto" w:sz="6" w:space="0"/>
                    <w:right w:val="single" w:color="auto" w:sz="12" w:space="0"/>
                  </w:tcBorders>
                  <w:vAlign w:val="center"/>
                </w:tcPr>
                <w:p>
                  <w:pPr>
                    <w:adjustRightInd w:val="0"/>
                    <w:jc w:val="center"/>
                    <w:textAlignment w:val="baseline"/>
                    <w:rPr>
                      <w:rFonts w:ascii="Times New Roman" w:hAnsi="宋体" w:eastAsia="宋体"/>
                      <w:szCs w:val="21"/>
                    </w:rPr>
                  </w:pPr>
                  <w:r>
                    <w:rPr>
                      <w:rFonts w:ascii="Times New Roman" w:hAnsi="宋体" w:eastAsia="宋体"/>
                      <w:szCs w:val="21"/>
                    </w:rPr>
                    <w:t>YQ-016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30" w:type="dxa"/>
                  <w:tcBorders>
                    <w:top w:val="single" w:color="auto" w:sz="6" w:space="0"/>
                    <w:left w:val="single" w:color="auto" w:sz="12" w:space="0"/>
                    <w:bottom w:val="single" w:color="auto" w:sz="6" w:space="0"/>
                    <w:right w:val="single" w:color="auto" w:sz="6" w:space="0"/>
                  </w:tcBorders>
                  <w:vAlign w:val="center"/>
                </w:tcPr>
                <w:p>
                  <w:pPr>
                    <w:adjustRightInd w:val="0"/>
                    <w:jc w:val="center"/>
                    <w:textAlignment w:val="baseline"/>
                    <w:rPr>
                      <w:rFonts w:ascii="Times New Roman" w:hAnsi="Times New Roman" w:eastAsia="宋体"/>
                      <w:szCs w:val="21"/>
                    </w:rPr>
                  </w:pPr>
                  <w:r>
                    <w:rPr>
                      <w:rFonts w:ascii="Times New Roman" w:hAnsi="Times New Roman" w:eastAsia="宋体"/>
                      <w:szCs w:val="21"/>
                    </w:rPr>
                    <w:t>8</w:t>
                  </w:r>
                </w:p>
              </w:tc>
              <w:tc>
                <w:tcPr>
                  <w:tcW w:w="28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宋体" w:eastAsia="宋体"/>
                      <w:szCs w:val="21"/>
                    </w:rPr>
                  </w:pPr>
                  <w:r>
                    <w:rPr>
                      <w:rFonts w:hint="eastAsia" w:ascii="Times New Roman" w:hAnsi="宋体" w:eastAsia="宋体"/>
                      <w:szCs w:val="21"/>
                    </w:rPr>
                    <w:t>自动烟尘烟气测试仪</w:t>
                  </w:r>
                </w:p>
              </w:tc>
              <w:tc>
                <w:tcPr>
                  <w:tcW w:w="2430" w:type="dxa"/>
                  <w:tcBorders>
                    <w:top w:val="single" w:color="auto" w:sz="6" w:space="0"/>
                    <w:left w:val="single" w:color="auto" w:sz="6" w:space="0"/>
                    <w:bottom w:val="single" w:color="auto" w:sz="6" w:space="0"/>
                    <w:right w:val="single" w:color="auto" w:sz="6" w:space="0"/>
                  </w:tcBorders>
                  <w:vAlign w:val="center"/>
                </w:tcPr>
                <w:p>
                  <w:pPr>
                    <w:jc w:val="center"/>
                    <w:textAlignment w:val="baseline"/>
                    <w:rPr>
                      <w:rFonts w:ascii="Times New Roman" w:hAnsi="宋体" w:eastAsia="宋体"/>
                      <w:szCs w:val="21"/>
                    </w:rPr>
                  </w:pPr>
                  <w:r>
                    <w:rPr>
                      <w:rFonts w:ascii="Times New Roman" w:hAnsi="宋体" w:eastAsia="宋体"/>
                      <w:szCs w:val="21"/>
                    </w:rPr>
                    <w:t>GH-60E</w:t>
                  </w:r>
                </w:p>
              </w:tc>
              <w:tc>
                <w:tcPr>
                  <w:tcW w:w="2215" w:type="dxa"/>
                  <w:tcBorders>
                    <w:top w:val="single" w:color="auto" w:sz="6" w:space="0"/>
                    <w:left w:val="single" w:color="auto" w:sz="6" w:space="0"/>
                    <w:bottom w:val="single" w:color="auto" w:sz="6" w:space="0"/>
                    <w:right w:val="single" w:color="auto" w:sz="12" w:space="0"/>
                  </w:tcBorders>
                  <w:vAlign w:val="center"/>
                </w:tcPr>
                <w:p>
                  <w:pPr>
                    <w:jc w:val="center"/>
                    <w:textAlignment w:val="baseline"/>
                    <w:rPr>
                      <w:rFonts w:ascii="Times New Roman" w:hAnsi="宋体" w:eastAsia="宋体"/>
                      <w:szCs w:val="21"/>
                    </w:rPr>
                  </w:pPr>
                  <w:r>
                    <w:rPr>
                      <w:rFonts w:ascii="Times New Roman" w:hAnsi="宋体" w:eastAsia="宋体"/>
                      <w:szCs w:val="21"/>
                    </w:rPr>
                    <w:t>YQ-010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30" w:type="dxa"/>
                  <w:tcBorders>
                    <w:top w:val="single" w:color="auto" w:sz="6" w:space="0"/>
                    <w:left w:val="single" w:color="auto" w:sz="12" w:space="0"/>
                    <w:bottom w:val="single" w:color="auto" w:sz="6" w:space="0"/>
                    <w:right w:val="single" w:color="auto" w:sz="6" w:space="0"/>
                  </w:tcBorders>
                  <w:vAlign w:val="center"/>
                </w:tcPr>
                <w:p>
                  <w:pPr>
                    <w:adjustRightInd w:val="0"/>
                    <w:jc w:val="center"/>
                    <w:textAlignment w:val="baseline"/>
                    <w:rPr>
                      <w:rFonts w:ascii="Times New Roman" w:hAnsi="Times New Roman" w:eastAsia="宋体"/>
                      <w:szCs w:val="21"/>
                    </w:rPr>
                  </w:pPr>
                  <w:r>
                    <w:rPr>
                      <w:rFonts w:ascii="Times New Roman" w:hAnsi="Times New Roman" w:eastAsia="宋体"/>
                      <w:szCs w:val="21"/>
                    </w:rPr>
                    <w:t>9</w:t>
                  </w:r>
                </w:p>
              </w:tc>
              <w:tc>
                <w:tcPr>
                  <w:tcW w:w="28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宋体" w:eastAsia="宋体"/>
                      <w:szCs w:val="21"/>
                    </w:rPr>
                  </w:pPr>
                  <w:r>
                    <w:rPr>
                      <w:rFonts w:hint="eastAsia" w:ascii="Times New Roman" w:hAnsi="宋体" w:eastAsia="宋体"/>
                      <w:szCs w:val="21"/>
                    </w:rPr>
                    <w:t>综合大气采样器</w:t>
                  </w:r>
                </w:p>
              </w:tc>
              <w:tc>
                <w:tcPr>
                  <w:tcW w:w="2430" w:type="dxa"/>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宋体" w:eastAsia="宋体"/>
                      <w:szCs w:val="21"/>
                    </w:rPr>
                  </w:pPr>
                  <w:r>
                    <w:rPr>
                      <w:rFonts w:ascii="Times New Roman" w:hAnsi="宋体" w:eastAsia="宋体"/>
                      <w:szCs w:val="21"/>
                    </w:rPr>
                    <w:t>KB-6120</w:t>
                  </w:r>
                </w:p>
              </w:tc>
              <w:tc>
                <w:tcPr>
                  <w:tcW w:w="2215" w:type="dxa"/>
                  <w:tcBorders>
                    <w:top w:val="single" w:color="auto" w:sz="6" w:space="0"/>
                    <w:left w:val="single" w:color="auto" w:sz="6" w:space="0"/>
                    <w:bottom w:val="single" w:color="auto" w:sz="6" w:space="0"/>
                    <w:right w:val="single" w:color="auto" w:sz="12" w:space="0"/>
                  </w:tcBorders>
                  <w:vAlign w:val="center"/>
                </w:tcPr>
                <w:p>
                  <w:pPr>
                    <w:adjustRightInd w:val="0"/>
                    <w:jc w:val="center"/>
                    <w:textAlignment w:val="baseline"/>
                    <w:rPr>
                      <w:rFonts w:ascii="Times New Roman" w:hAnsi="宋体" w:eastAsia="宋体"/>
                      <w:szCs w:val="21"/>
                    </w:rPr>
                  </w:pPr>
                  <w:r>
                    <w:rPr>
                      <w:rFonts w:ascii="Times New Roman" w:hAnsi="宋体" w:eastAsia="宋体"/>
                      <w:szCs w:val="21"/>
                    </w:rPr>
                    <w:t>YQ-092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30" w:type="dxa"/>
                  <w:tcBorders>
                    <w:top w:val="single" w:color="auto" w:sz="6" w:space="0"/>
                    <w:left w:val="single" w:color="auto" w:sz="12" w:space="0"/>
                    <w:bottom w:val="single" w:color="auto" w:sz="6" w:space="0"/>
                    <w:right w:val="single" w:color="auto" w:sz="6" w:space="0"/>
                  </w:tcBorders>
                  <w:vAlign w:val="center"/>
                </w:tcPr>
                <w:p>
                  <w:pPr>
                    <w:adjustRightInd w:val="0"/>
                    <w:jc w:val="center"/>
                    <w:textAlignment w:val="baseline"/>
                    <w:rPr>
                      <w:rFonts w:ascii="Times New Roman" w:hAnsi="Times New Roman" w:eastAsia="宋体"/>
                      <w:szCs w:val="21"/>
                    </w:rPr>
                  </w:pPr>
                  <w:r>
                    <w:rPr>
                      <w:rFonts w:ascii="Times New Roman" w:hAnsi="Times New Roman" w:eastAsia="宋体"/>
                      <w:szCs w:val="21"/>
                    </w:rPr>
                    <w:t>10</w:t>
                  </w:r>
                </w:p>
              </w:tc>
              <w:tc>
                <w:tcPr>
                  <w:tcW w:w="28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宋体" w:eastAsia="宋体"/>
                      <w:szCs w:val="21"/>
                    </w:rPr>
                  </w:pPr>
                  <w:r>
                    <w:rPr>
                      <w:rFonts w:hint="eastAsia" w:ascii="Times New Roman" w:hAnsi="宋体" w:eastAsia="宋体"/>
                      <w:szCs w:val="21"/>
                    </w:rPr>
                    <w:t>电子天平</w:t>
                  </w:r>
                </w:p>
              </w:tc>
              <w:tc>
                <w:tcPr>
                  <w:tcW w:w="2430" w:type="dxa"/>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宋体" w:eastAsia="宋体"/>
                      <w:szCs w:val="21"/>
                    </w:rPr>
                  </w:pPr>
                  <w:r>
                    <w:rPr>
                      <w:rFonts w:ascii="Times New Roman" w:hAnsi="宋体" w:eastAsia="宋体"/>
                      <w:szCs w:val="21"/>
                    </w:rPr>
                    <w:t>SQP-QUINTIX35- 1CN</w:t>
                  </w:r>
                </w:p>
              </w:tc>
              <w:tc>
                <w:tcPr>
                  <w:tcW w:w="2215" w:type="dxa"/>
                  <w:tcBorders>
                    <w:top w:val="single" w:color="auto" w:sz="6" w:space="0"/>
                    <w:left w:val="single" w:color="auto" w:sz="6" w:space="0"/>
                    <w:bottom w:val="single" w:color="auto" w:sz="6" w:space="0"/>
                    <w:right w:val="single" w:color="auto" w:sz="12" w:space="0"/>
                  </w:tcBorders>
                </w:tcPr>
                <w:p>
                  <w:pPr>
                    <w:jc w:val="center"/>
                    <w:rPr>
                      <w:rFonts w:ascii="Times New Roman" w:hAnsi="宋体" w:eastAsia="宋体"/>
                      <w:szCs w:val="21"/>
                    </w:rPr>
                  </w:pPr>
                  <w:r>
                    <w:rPr>
                      <w:rFonts w:ascii="Times New Roman" w:hAnsi="宋体" w:eastAsia="宋体"/>
                      <w:szCs w:val="21"/>
                    </w:rPr>
                    <w:t>YQ-152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30" w:type="dxa"/>
                  <w:tcBorders>
                    <w:top w:val="single" w:color="auto" w:sz="6" w:space="0"/>
                    <w:left w:val="single" w:color="auto" w:sz="12" w:space="0"/>
                    <w:bottom w:val="single" w:color="auto" w:sz="6" w:space="0"/>
                    <w:right w:val="single" w:color="auto" w:sz="6" w:space="0"/>
                  </w:tcBorders>
                  <w:vAlign w:val="center"/>
                </w:tcPr>
                <w:p>
                  <w:pPr>
                    <w:adjustRightInd w:val="0"/>
                    <w:jc w:val="center"/>
                    <w:textAlignment w:val="baseline"/>
                    <w:rPr>
                      <w:rFonts w:ascii="Times New Roman" w:hAnsi="Times New Roman" w:eastAsia="宋体"/>
                      <w:szCs w:val="21"/>
                    </w:rPr>
                  </w:pPr>
                  <w:r>
                    <w:rPr>
                      <w:rFonts w:ascii="Times New Roman" w:hAnsi="Times New Roman" w:eastAsia="宋体"/>
                      <w:szCs w:val="21"/>
                    </w:rPr>
                    <w:t>11</w:t>
                  </w:r>
                </w:p>
              </w:tc>
              <w:tc>
                <w:tcPr>
                  <w:tcW w:w="28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宋体" w:eastAsia="宋体"/>
                      <w:szCs w:val="21"/>
                    </w:rPr>
                  </w:pPr>
                  <w:r>
                    <w:rPr>
                      <w:rFonts w:hint="eastAsia" w:ascii="Times New Roman" w:hAnsi="宋体" w:eastAsia="宋体"/>
                      <w:szCs w:val="21"/>
                    </w:rPr>
                    <w:t>恒温恒湿称重系统</w:t>
                  </w:r>
                </w:p>
              </w:tc>
              <w:tc>
                <w:tcPr>
                  <w:tcW w:w="2430" w:type="dxa"/>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宋体" w:eastAsia="宋体"/>
                      <w:szCs w:val="21"/>
                    </w:rPr>
                  </w:pPr>
                  <w:r>
                    <w:rPr>
                      <w:rFonts w:ascii="Times New Roman" w:hAnsi="宋体" w:eastAsia="宋体"/>
                      <w:szCs w:val="21"/>
                    </w:rPr>
                    <w:t xml:space="preserve">RG-AWS9 </w:t>
                  </w:r>
                </w:p>
              </w:tc>
              <w:tc>
                <w:tcPr>
                  <w:tcW w:w="2215" w:type="dxa"/>
                  <w:tcBorders>
                    <w:top w:val="single" w:color="auto" w:sz="6" w:space="0"/>
                    <w:left w:val="single" w:color="auto" w:sz="6" w:space="0"/>
                    <w:bottom w:val="single" w:color="auto" w:sz="6" w:space="0"/>
                    <w:right w:val="single" w:color="auto" w:sz="12" w:space="0"/>
                  </w:tcBorders>
                </w:tcPr>
                <w:p>
                  <w:pPr>
                    <w:jc w:val="center"/>
                    <w:rPr>
                      <w:rFonts w:ascii="Times New Roman" w:hAnsi="宋体" w:eastAsia="宋体"/>
                      <w:szCs w:val="21"/>
                    </w:rPr>
                  </w:pPr>
                  <w:r>
                    <w:rPr>
                      <w:rFonts w:ascii="Times New Roman" w:hAnsi="宋体" w:eastAsia="宋体"/>
                      <w:szCs w:val="21"/>
                    </w:rPr>
                    <w:t>YQ-153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30" w:type="dxa"/>
                  <w:tcBorders>
                    <w:top w:val="single" w:color="auto" w:sz="6" w:space="0"/>
                    <w:left w:val="single" w:color="auto" w:sz="12" w:space="0"/>
                    <w:bottom w:val="single" w:color="auto" w:sz="6" w:space="0"/>
                    <w:right w:val="single" w:color="auto" w:sz="6" w:space="0"/>
                  </w:tcBorders>
                  <w:vAlign w:val="center"/>
                </w:tcPr>
                <w:p>
                  <w:pPr>
                    <w:adjustRightInd w:val="0"/>
                    <w:jc w:val="center"/>
                    <w:textAlignment w:val="baseline"/>
                    <w:rPr>
                      <w:rFonts w:ascii="Times New Roman" w:hAnsi="Times New Roman" w:eastAsia="宋体"/>
                      <w:szCs w:val="21"/>
                    </w:rPr>
                  </w:pPr>
                  <w:r>
                    <w:rPr>
                      <w:rFonts w:ascii="Times New Roman" w:hAnsi="Times New Roman" w:eastAsia="宋体"/>
                      <w:szCs w:val="21"/>
                    </w:rPr>
                    <w:t>12</w:t>
                  </w:r>
                </w:p>
              </w:tc>
              <w:tc>
                <w:tcPr>
                  <w:tcW w:w="28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宋体" w:eastAsia="宋体"/>
                      <w:szCs w:val="21"/>
                    </w:rPr>
                  </w:pPr>
                  <w:r>
                    <w:rPr>
                      <w:rFonts w:hint="eastAsia" w:ascii="Times New Roman" w:hAnsi="宋体" w:eastAsia="宋体"/>
                      <w:szCs w:val="21"/>
                    </w:rPr>
                    <w:t>气象色谱仪</w:t>
                  </w:r>
                </w:p>
              </w:tc>
              <w:tc>
                <w:tcPr>
                  <w:tcW w:w="2430" w:type="dxa"/>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宋体" w:eastAsia="宋体"/>
                      <w:szCs w:val="21"/>
                    </w:rPr>
                  </w:pPr>
                  <w:r>
                    <w:rPr>
                      <w:rFonts w:ascii="Times New Roman" w:hAnsi="宋体" w:eastAsia="宋体"/>
                      <w:szCs w:val="21"/>
                    </w:rPr>
                    <w:t>GC-4000A</w:t>
                  </w:r>
                </w:p>
              </w:tc>
              <w:tc>
                <w:tcPr>
                  <w:tcW w:w="2215" w:type="dxa"/>
                  <w:tcBorders>
                    <w:top w:val="single" w:color="auto" w:sz="6" w:space="0"/>
                    <w:left w:val="single" w:color="auto" w:sz="6" w:space="0"/>
                    <w:bottom w:val="single" w:color="auto" w:sz="6" w:space="0"/>
                    <w:right w:val="single" w:color="auto" w:sz="12" w:space="0"/>
                  </w:tcBorders>
                  <w:vAlign w:val="center"/>
                </w:tcPr>
                <w:p>
                  <w:pPr>
                    <w:adjustRightInd w:val="0"/>
                    <w:jc w:val="center"/>
                    <w:textAlignment w:val="baseline"/>
                    <w:rPr>
                      <w:rFonts w:ascii="Times New Roman" w:hAnsi="宋体" w:eastAsia="宋体"/>
                      <w:szCs w:val="21"/>
                    </w:rPr>
                  </w:pPr>
                  <w:r>
                    <w:rPr>
                      <w:rFonts w:ascii="Times New Roman" w:hAnsi="宋体" w:eastAsia="宋体"/>
                      <w:szCs w:val="21"/>
                    </w:rPr>
                    <w:t>YQ-079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30" w:type="dxa"/>
                  <w:tcBorders>
                    <w:top w:val="single" w:color="auto" w:sz="6" w:space="0"/>
                    <w:left w:val="single" w:color="auto" w:sz="12" w:space="0"/>
                    <w:bottom w:val="single" w:color="auto" w:sz="6" w:space="0"/>
                    <w:right w:val="single" w:color="auto" w:sz="6" w:space="0"/>
                  </w:tcBorders>
                  <w:vAlign w:val="center"/>
                </w:tcPr>
                <w:p>
                  <w:pPr>
                    <w:adjustRightInd w:val="0"/>
                    <w:jc w:val="center"/>
                    <w:textAlignment w:val="baseline"/>
                    <w:rPr>
                      <w:rFonts w:ascii="Times New Roman" w:hAnsi="Times New Roman" w:eastAsia="宋体"/>
                      <w:szCs w:val="21"/>
                    </w:rPr>
                  </w:pPr>
                  <w:r>
                    <w:rPr>
                      <w:rFonts w:ascii="Times New Roman" w:hAnsi="Times New Roman" w:eastAsia="宋体"/>
                      <w:szCs w:val="21"/>
                    </w:rPr>
                    <w:t>13</w:t>
                  </w:r>
                </w:p>
              </w:tc>
              <w:tc>
                <w:tcPr>
                  <w:tcW w:w="280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宋体" w:eastAsia="宋体"/>
                      <w:szCs w:val="21"/>
                    </w:rPr>
                  </w:pPr>
                  <w:r>
                    <w:rPr>
                      <w:rFonts w:hint="eastAsia" w:ascii="Times New Roman" w:hAnsi="宋体" w:eastAsia="宋体"/>
                      <w:szCs w:val="21"/>
                    </w:rPr>
                    <w:t>多功能声级计</w:t>
                  </w:r>
                </w:p>
              </w:tc>
              <w:tc>
                <w:tcPr>
                  <w:tcW w:w="2430" w:type="dxa"/>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宋体" w:eastAsia="宋体"/>
                      <w:szCs w:val="21"/>
                    </w:rPr>
                  </w:pPr>
                  <w:r>
                    <w:rPr>
                      <w:rFonts w:ascii="Times New Roman" w:hAnsi="宋体" w:eastAsia="宋体"/>
                      <w:szCs w:val="21"/>
                    </w:rPr>
                    <w:t>AWA-5688</w:t>
                  </w:r>
                </w:p>
              </w:tc>
              <w:tc>
                <w:tcPr>
                  <w:tcW w:w="2215" w:type="dxa"/>
                  <w:tcBorders>
                    <w:top w:val="single" w:color="auto" w:sz="6" w:space="0"/>
                    <w:left w:val="single" w:color="auto" w:sz="6" w:space="0"/>
                    <w:bottom w:val="single" w:color="auto" w:sz="6" w:space="0"/>
                    <w:right w:val="single" w:color="auto" w:sz="12" w:space="0"/>
                  </w:tcBorders>
                  <w:vAlign w:val="center"/>
                </w:tcPr>
                <w:p>
                  <w:pPr>
                    <w:adjustRightInd w:val="0"/>
                    <w:jc w:val="center"/>
                    <w:textAlignment w:val="baseline"/>
                    <w:rPr>
                      <w:rFonts w:ascii="Times New Roman" w:hAnsi="宋体" w:eastAsia="宋体"/>
                      <w:szCs w:val="21"/>
                    </w:rPr>
                  </w:pPr>
                  <w:r>
                    <w:rPr>
                      <w:rFonts w:ascii="Times New Roman" w:hAnsi="宋体" w:eastAsia="宋体"/>
                      <w:szCs w:val="21"/>
                    </w:rPr>
                    <w:t>YQ-098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30" w:type="dxa"/>
                  <w:tcBorders>
                    <w:top w:val="single" w:color="auto" w:sz="6" w:space="0"/>
                    <w:left w:val="single" w:color="auto" w:sz="12" w:space="0"/>
                    <w:bottom w:val="single" w:color="auto" w:sz="12" w:space="0"/>
                    <w:right w:val="single" w:color="auto" w:sz="6" w:space="0"/>
                  </w:tcBorders>
                  <w:vAlign w:val="center"/>
                </w:tcPr>
                <w:p>
                  <w:pPr>
                    <w:adjustRightInd w:val="0"/>
                    <w:jc w:val="center"/>
                    <w:textAlignment w:val="baseline"/>
                    <w:rPr>
                      <w:rFonts w:ascii="Times New Roman" w:hAnsi="Times New Roman" w:eastAsia="宋体"/>
                      <w:szCs w:val="21"/>
                    </w:rPr>
                  </w:pPr>
                  <w:r>
                    <w:rPr>
                      <w:rFonts w:ascii="Times New Roman" w:hAnsi="Times New Roman" w:eastAsia="宋体"/>
                      <w:szCs w:val="21"/>
                    </w:rPr>
                    <w:t>14</w:t>
                  </w:r>
                </w:p>
              </w:tc>
              <w:tc>
                <w:tcPr>
                  <w:tcW w:w="2801"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宋体" w:eastAsia="宋体"/>
                      <w:szCs w:val="21"/>
                    </w:rPr>
                  </w:pPr>
                  <w:r>
                    <w:rPr>
                      <w:rFonts w:hint="eastAsia" w:ascii="Times New Roman" w:hAnsi="宋体" w:eastAsia="宋体"/>
                      <w:szCs w:val="21"/>
                    </w:rPr>
                    <w:t>声校准器</w:t>
                  </w:r>
                </w:p>
              </w:tc>
              <w:tc>
                <w:tcPr>
                  <w:tcW w:w="2430" w:type="dxa"/>
                  <w:tcBorders>
                    <w:top w:val="single" w:color="auto" w:sz="6" w:space="0"/>
                    <w:left w:val="single" w:color="auto" w:sz="6" w:space="0"/>
                    <w:bottom w:val="single" w:color="auto" w:sz="12" w:space="0"/>
                    <w:right w:val="single" w:color="auto" w:sz="6" w:space="0"/>
                  </w:tcBorders>
                  <w:vAlign w:val="center"/>
                </w:tcPr>
                <w:p>
                  <w:pPr>
                    <w:adjustRightInd w:val="0"/>
                    <w:jc w:val="center"/>
                    <w:textAlignment w:val="baseline"/>
                    <w:rPr>
                      <w:rFonts w:ascii="Times New Roman" w:hAnsi="宋体" w:eastAsia="宋体"/>
                      <w:szCs w:val="21"/>
                    </w:rPr>
                  </w:pPr>
                  <w:r>
                    <w:rPr>
                      <w:rFonts w:ascii="Times New Roman" w:hAnsi="宋体" w:eastAsia="宋体"/>
                      <w:szCs w:val="21"/>
                    </w:rPr>
                    <w:t>HS6V0</w:t>
                  </w:r>
                </w:p>
              </w:tc>
              <w:tc>
                <w:tcPr>
                  <w:tcW w:w="2215" w:type="dxa"/>
                  <w:tcBorders>
                    <w:top w:val="single" w:color="auto" w:sz="6" w:space="0"/>
                    <w:left w:val="single" w:color="auto" w:sz="6" w:space="0"/>
                    <w:bottom w:val="single" w:color="auto" w:sz="12" w:space="0"/>
                    <w:right w:val="single" w:color="auto" w:sz="12" w:space="0"/>
                  </w:tcBorders>
                  <w:vAlign w:val="center"/>
                </w:tcPr>
                <w:p>
                  <w:pPr>
                    <w:adjustRightInd w:val="0"/>
                    <w:jc w:val="center"/>
                    <w:textAlignment w:val="baseline"/>
                    <w:rPr>
                      <w:rFonts w:ascii="Times New Roman" w:hAnsi="宋体" w:eastAsia="宋体"/>
                      <w:szCs w:val="21"/>
                    </w:rPr>
                  </w:pPr>
                  <w:r>
                    <w:rPr>
                      <w:rFonts w:ascii="Times New Roman" w:hAnsi="宋体" w:eastAsia="宋体"/>
                      <w:szCs w:val="21"/>
                    </w:rPr>
                    <w:t>YQ-0127</w:t>
                  </w:r>
                </w:p>
              </w:tc>
            </w:tr>
          </w:tbl>
          <w:p>
            <w:pPr>
              <w:keepNext/>
              <w:keepLines/>
              <w:spacing w:beforeLines="50" w:line="360" w:lineRule="auto"/>
              <w:outlineLvl w:val="1"/>
              <w:rPr>
                <w:rFonts w:ascii="Times New Roman" w:hAnsi="Times New Roman" w:eastAsia="宋体"/>
                <w:b/>
                <w:bCs/>
                <w:sz w:val="24"/>
                <w:szCs w:val="24"/>
              </w:rPr>
            </w:pPr>
            <w:bookmarkStart w:id="6" w:name="_Toc504467793"/>
            <w:bookmarkStart w:id="7" w:name="_Toc507230316"/>
            <w:r>
              <w:rPr>
                <w:rFonts w:ascii="Times New Roman" w:hAnsi="Times New Roman" w:eastAsia="宋体"/>
                <w:b/>
                <w:bCs/>
                <w:sz w:val="24"/>
                <w:szCs w:val="24"/>
              </w:rPr>
              <w:t>5.3</w:t>
            </w:r>
            <w:r>
              <w:rPr>
                <w:rFonts w:hint="eastAsia" w:ascii="Times New Roman" w:hAnsi="宋体" w:eastAsia="宋体"/>
                <w:b/>
                <w:bCs/>
                <w:sz w:val="24"/>
                <w:szCs w:val="24"/>
              </w:rPr>
              <w:t>人员资质</w:t>
            </w:r>
            <w:bookmarkEnd w:id="6"/>
            <w:bookmarkEnd w:id="7"/>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本项目验收监测工作，已针对监测专业技术人员，制定并实施了严格的管理制度和质量控制措施，并已经制定出项目人员培训计划，并按照具体时间要求严格落实，确保全体人员的技术水平能够满足招标文件的相关技术要求，确保服务质量。</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本项目相关专业技术人员均经过系统的技术培训，并经过理论考核、实操考核合格后方可颁发上岗证。项目涉及的所有验收监测人员和检测人员均持有本公司依照公司相关规定颁发的专业技术人员上岗证，持证上岗率均已达到</w:t>
            </w:r>
            <w:r>
              <w:rPr>
                <w:rFonts w:ascii="Times New Roman" w:hAnsi="Times New Roman" w:eastAsia="宋体"/>
                <w:sz w:val="24"/>
                <w:szCs w:val="24"/>
              </w:rPr>
              <w:t>100%</w:t>
            </w:r>
            <w:r>
              <w:rPr>
                <w:rFonts w:hint="eastAsia" w:ascii="Times New Roman" w:hAnsi="宋体" w:eastAsia="宋体"/>
                <w:sz w:val="24"/>
                <w:szCs w:val="24"/>
              </w:rPr>
              <w:t>。</w:t>
            </w:r>
          </w:p>
          <w:p>
            <w:pPr>
              <w:keepNext/>
              <w:keepLines/>
              <w:spacing w:line="360" w:lineRule="auto"/>
              <w:outlineLvl w:val="1"/>
              <w:rPr>
                <w:rFonts w:ascii="Times New Roman" w:hAnsi="Times New Roman" w:eastAsia="宋体"/>
                <w:b/>
                <w:bCs/>
                <w:sz w:val="24"/>
                <w:szCs w:val="24"/>
              </w:rPr>
            </w:pPr>
            <w:bookmarkStart w:id="8" w:name="_Toc507230317"/>
            <w:r>
              <w:rPr>
                <w:rFonts w:ascii="Times New Roman" w:hAnsi="Times New Roman" w:eastAsia="宋体"/>
                <w:b/>
                <w:bCs/>
                <w:sz w:val="24"/>
                <w:szCs w:val="24"/>
              </w:rPr>
              <w:t>5.4</w:t>
            </w:r>
            <w:r>
              <w:rPr>
                <w:rFonts w:hint="eastAsia" w:ascii="Times New Roman" w:hAnsi="宋体" w:eastAsia="宋体"/>
                <w:b/>
                <w:bCs/>
                <w:sz w:val="24"/>
                <w:szCs w:val="24"/>
              </w:rPr>
              <w:t>水质监测分析过程中的质量保证和质量控制</w:t>
            </w:r>
            <w:bookmarkEnd w:id="8"/>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w:t>
            </w:r>
            <w:r>
              <w:rPr>
                <w:rFonts w:ascii="Times New Roman" w:hAnsi="Times New Roman" w:eastAsia="宋体"/>
                <w:sz w:val="24"/>
                <w:szCs w:val="24"/>
              </w:rPr>
              <w:t>1</w:t>
            </w:r>
            <w:r>
              <w:rPr>
                <w:rFonts w:hint="eastAsia" w:ascii="Times New Roman" w:hAnsi="宋体" w:eastAsia="宋体"/>
                <w:sz w:val="24"/>
                <w:szCs w:val="24"/>
              </w:rPr>
              <w:t>）水样的采集、运输、保存实验室分析和数据计算的全过程均按《环境水质监测质量保证手册》（第四版）的要求进行。</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w:t>
            </w:r>
            <w:r>
              <w:rPr>
                <w:rFonts w:ascii="Times New Roman" w:hAnsi="Times New Roman" w:eastAsia="宋体"/>
                <w:sz w:val="24"/>
                <w:szCs w:val="24"/>
              </w:rPr>
              <w:t>2</w:t>
            </w:r>
            <w:r>
              <w:rPr>
                <w:rFonts w:hint="eastAsia" w:ascii="Times New Roman" w:hAnsi="宋体" w:eastAsia="宋体"/>
                <w:sz w:val="24"/>
                <w:szCs w:val="24"/>
              </w:rPr>
              <w:t>）现场采样按照采样操作规程采集全程序空白样品，并按照</w:t>
            </w:r>
            <w:r>
              <w:rPr>
                <w:rFonts w:ascii="Times New Roman" w:hAnsi="Times New Roman" w:eastAsia="宋体"/>
                <w:sz w:val="24"/>
                <w:szCs w:val="24"/>
              </w:rPr>
              <w:t>10%</w:t>
            </w:r>
            <w:r>
              <w:rPr>
                <w:rFonts w:hint="eastAsia" w:ascii="Times New Roman" w:hAnsi="宋体" w:eastAsia="宋体"/>
                <w:sz w:val="24"/>
                <w:szCs w:val="24"/>
              </w:rPr>
              <w:t>的比例采集平行样品。</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w:t>
            </w:r>
            <w:r>
              <w:rPr>
                <w:rFonts w:ascii="Times New Roman" w:hAnsi="Times New Roman" w:eastAsia="宋体"/>
                <w:sz w:val="24"/>
                <w:szCs w:val="24"/>
              </w:rPr>
              <w:t>3</w:t>
            </w:r>
            <w:r>
              <w:rPr>
                <w:rFonts w:hint="eastAsia" w:ascii="Times New Roman" w:hAnsi="宋体" w:eastAsia="宋体"/>
                <w:sz w:val="24"/>
                <w:szCs w:val="24"/>
              </w:rPr>
              <w:t>）实验室分析要求空白测定值符合检测标准要求，平行样相对偏差均在允许范围内。测试中使用质控样，以保证分析结果的准确度，无质控样品的进行加标回收分析。</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w:t>
            </w:r>
            <w:r>
              <w:rPr>
                <w:rFonts w:ascii="Times New Roman" w:hAnsi="Times New Roman" w:eastAsia="宋体"/>
                <w:sz w:val="24"/>
                <w:szCs w:val="24"/>
              </w:rPr>
              <w:t>4</w:t>
            </w:r>
            <w:r>
              <w:rPr>
                <w:rFonts w:hint="eastAsia" w:ascii="Times New Roman" w:hAnsi="宋体" w:eastAsia="宋体"/>
                <w:sz w:val="24"/>
                <w:szCs w:val="24"/>
              </w:rPr>
              <w:t>）监测数据严格执行三级审核制度。采样、分析人员均持证上岗，采样仪器和分析仪器均经过计量部门检定</w:t>
            </w:r>
            <w:r>
              <w:rPr>
                <w:rFonts w:ascii="Times New Roman" w:hAnsi="Times New Roman" w:eastAsia="宋体"/>
                <w:sz w:val="24"/>
                <w:szCs w:val="24"/>
              </w:rPr>
              <w:t>/</w:t>
            </w:r>
            <w:r>
              <w:rPr>
                <w:rFonts w:hint="eastAsia" w:ascii="Times New Roman" w:hAnsi="宋体" w:eastAsia="宋体"/>
                <w:sz w:val="24"/>
                <w:szCs w:val="24"/>
              </w:rPr>
              <w:t>校准。</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w:t>
            </w:r>
            <w:r>
              <w:rPr>
                <w:rFonts w:ascii="Times New Roman" w:hAnsi="Times New Roman" w:eastAsia="宋体"/>
                <w:sz w:val="24"/>
                <w:szCs w:val="24"/>
              </w:rPr>
              <w:t>5</w:t>
            </w:r>
            <w:r>
              <w:rPr>
                <w:rFonts w:hint="eastAsia" w:ascii="Times New Roman" w:hAnsi="宋体" w:eastAsia="宋体"/>
                <w:sz w:val="24"/>
                <w:szCs w:val="24"/>
              </w:rPr>
              <w:t>）验收监测现场采样和测试，均在生产相对集中的时段，且环保设施运转正常、稳定情况下进行。</w:t>
            </w:r>
            <w:bookmarkStart w:id="9" w:name="_Toc504467794"/>
          </w:p>
          <w:p>
            <w:pPr>
              <w:keepNext/>
              <w:keepLines/>
              <w:spacing w:line="360" w:lineRule="auto"/>
              <w:outlineLvl w:val="1"/>
              <w:rPr>
                <w:rFonts w:ascii="Times New Roman" w:hAnsi="Times New Roman" w:eastAsia="宋体"/>
                <w:b/>
                <w:bCs/>
                <w:sz w:val="24"/>
                <w:szCs w:val="24"/>
              </w:rPr>
            </w:pPr>
            <w:r>
              <w:rPr>
                <w:rFonts w:ascii="Times New Roman" w:hAnsi="Times New Roman" w:eastAsia="宋体"/>
                <w:b/>
                <w:bCs/>
                <w:sz w:val="24"/>
                <w:szCs w:val="24"/>
              </w:rPr>
              <w:t xml:space="preserve">5.5 </w:t>
            </w:r>
            <w:r>
              <w:rPr>
                <w:rFonts w:hint="eastAsia" w:ascii="Times New Roman" w:hAnsi="宋体" w:eastAsia="宋体"/>
                <w:b/>
                <w:bCs/>
                <w:sz w:val="24"/>
                <w:szCs w:val="24"/>
              </w:rPr>
              <w:t>废气监测分析过程中的质量保证和质量控制</w:t>
            </w:r>
          </w:p>
          <w:p>
            <w:pPr>
              <w:autoSpaceDE w:val="0"/>
              <w:autoSpaceDN w:val="0"/>
              <w:spacing w:line="360" w:lineRule="auto"/>
              <w:ind w:firstLine="360" w:firstLineChars="150"/>
              <w:rPr>
                <w:rFonts w:ascii="Times New Roman" w:hAnsi="Times New Roman" w:eastAsia="宋体"/>
                <w:sz w:val="24"/>
                <w:szCs w:val="24"/>
              </w:rPr>
            </w:pPr>
            <w:r>
              <w:rPr>
                <w:rFonts w:hint="eastAsia" w:ascii="Times New Roman" w:hAnsi="宋体" w:eastAsia="宋体"/>
                <w:sz w:val="24"/>
                <w:szCs w:val="24"/>
              </w:rPr>
              <w:t>被测污染物的浓度在仪器测试量程的有效范围即仪器量程的</w:t>
            </w:r>
            <w:r>
              <w:rPr>
                <w:rFonts w:ascii="Times New Roman" w:hAnsi="Times New Roman" w:eastAsia="宋体"/>
                <w:sz w:val="24"/>
                <w:szCs w:val="24"/>
              </w:rPr>
              <w:t>30</w:t>
            </w:r>
            <w:r>
              <w:rPr>
                <w:rFonts w:hint="eastAsia" w:ascii="Times New Roman" w:hAnsi="宋体" w:eastAsia="宋体"/>
                <w:sz w:val="24"/>
                <w:szCs w:val="24"/>
              </w:rPr>
              <w:t>％～</w:t>
            </w:r>
            <w:r>
              <w:rPr>
                <w:rFonts w:ascii="Times New Roman" w:hAnsi="Times New Roman" w:eastAsia="宋体"/>
                <w:sz w:val="24"/>
                <w:szCs w:val="24"/>
              </w:rPr>
              <w:t>70</w:t>
            </w:r>
            <w:r>
              <w:rPr>
                <w:rFonts w:hint="eastAsia" w:ascii="Times New Roman" w:hAnsi="宋体" w:eastAsia="宋体"/>
                <w:sz w:val="24"/>
                <w:szCs w:val="24"/>
              </w:rPr>
              <w:t>％之间。在采样前用标准气体进行了校正，烟尘测试仪在采样前均进行了漏气检验，对采样器流量计、流速计等进行了校核，在测试时保证其采样流量。</w:t>
            </w:r>
          </w:p>
          <w:bookmarkEnd w:id="9"/>
          <w:p>
            <w:pPr>
              <w:keepNext/>
              <w:keepLines/>
              <w:spacing w:line="360" w:lineRule="auto"/>
              <w:outlineLvl w:val="1"/>
              <w:rPr>
                <w:rFonts w:ascii="Times New Roman" w:hAnsi="Times New Roman" w:eastAsia="宋体"/>
                <w:b/>
                <w:bCs/>
                <w:sz w:val="24"/>
                <w:szCs w:val="24"/>
              </w:rPr>
            </w:pPr>
            <w:bookmarkStart w:id="10" w:name="_Toc507230319"/>
            <w:r>
              <w:rPr>
                <w:rFonts w:ascii="Times New Roman" w:hAnsi="Times New Roman" w:eastAsia="宋体"/>
                <w:b/>
                <w:bCs/>
                <w:sz w:val="24"/>
                <w:szCs w:val="24"/>
              </w:rPr>
              <w:t xml:space="preserve">5.6 </w:t>
            </w:r>
            <w:r>
              <w:rPr>
                <w:rFonts w:hint="eastAsia" w:ascii="Times New Roman" w:hAnsi="宋体" w:eastAsia="宋体"/>
                <w:b/>
                <w:bCs/>
                <w:sz w:val="24"/>
                <w:szCs w:val="24"/>
              </w:rPr>
              <w:t>噪声监测分析过程中的质量保证和质量控制</w:t>
            </w:r>
            <w:bookmarkEnd w:id="10"/>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w:t>
            </w:r>
            <w:r>
              <w:rPr>
                <w:rFonts w:ascii="Times New Roman" w:hAnsi="宋体" w:eastAsia="宋体"/>
                <w:sz w:val="24"/>
                <w:szCs w:val="24"/>
              </w:rPr>
              <w:t>1</w:t>
            </w:r>
            <w:r>
              <w:rPr>
                <w:rFonts w:hint="eastAsia" w:ascii="Times New Roman" w:hAnsi="宋体" w:eastAsia="宋体"/>
                <w:sz w:val="24"/>
                <w:szCs w:val="24"/>
              </w:rPr>
              <w:t>）噪声检测设备在现场检测前、后均进行校准，测量前后灵敏度相差不大于</w:t>
            </w:r>
            <w:r>
              <w:rPr>
                <w:rFonts w:ascii="Times New Roman" w:hAnsi="宋体" w:eastAsia="宋体"/>
                <w:sz w:val="24"/>
                <w:szCs w:val="24"/>
              </w:rPr>
              <w:t>0.5dB</w:t>
            </w:r>
            <w:r>
              <w:rPr>
                <w:rFonts w:hint="eastAsia" w:ascii="Times New Roman" w:hAnsi="宋体" w:eastAsia="宋体"/>
                <w:sz w:val="24"/>
                <w:szCs w:val="24"/>
              </w:rPr>
              <w:t>。</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w:t>
            </w:r>
            <w:r>
              <w:rPr>
                <w:rFonts w:ascii="Times New Roman" w:hAnsi="Times New Roman" w:eastAsia="宋体"/>
                <w:sz w:val="24"/>
                <w:szCs w:val="24"/>
              </w:rPr>
              <w:t>2</w:t>
            </w:r>
            <w:r>
              <w:rPr>
                <w:rFonts w:hint="eastAsia" w:ascii="Times New Roman" w:hAnsi="宋体" w:eastAsia="宋体"/>
                <w:sz w:val="24"/>
                <w:szCs w:val="24"/>
              </w:rPr>
              <w:t>）监测数据严格执行三级审核制度。采样、分析人员均持证上岗，采样仪器和分析仪器均经过计量部门检定</w:t>
            </w:r>
            <w:r>
              <w:rPr>
                <w:rFonts w:ascii="Times New Roman" w:hAnsi="Times New Roman" w:eastAsia="宋体"/>
                <w:sz w:val="24"/>
                <w:szCs w:val="24"/>
              </w:rPr>
              <w:t>/</w:t>
            </w:r>
            <w:r>
              <w:rPr>
                <w:rFonts w:hint="eastAsia" w:ascii="Times New Roman" w:hAnsi="宋体" w:eastAsia="宋体"/>
                <w:sz w:val="24"/>
                <w:szCs w:val="24"/>
              </w:rPr>
              <w:t>校准。</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w:t>
            </w:r>
            <w:r>
              <w:rPr>
                <w:rFonts w:ascii="Times New Roman" w:hAnsi="Times New Roman" w:eastAsia="宋体"/>
                <w:sz w:val="24"/>
                <w:szCs w:val="24"/>
              </w:rPr>
              <w:t>3</w:t>
            </w:r>
            <w:r>
              <w:rPr>
                <w:rFonts w:hint="eastAsia" w:ascii="Times New Roman" w:hAnsi="宋体" w:eastAsia="宋体"/>
                <w:sz w:val="24"/>
                <w:szCs w:val="24"/>
              </w:rPr>
              <w:t>）验收监测现场采样和测试，均在生产相对集中的时段，且环保设施运转正常、稳定情况下进行。</w:t>
            </w:r>
          </w:p>
          <w:p>
            <w:pPr>
              <w:spacing w:beforeLines="20" w:line="360" w:lineRule="auto"/>
              <w:ind w:left="360"/>
              <w:rPr>
                <w:rFonts w:ascii="Times New Roman" w:hAnsi="Times New Roman" w:eastAsia="宋体"/>
                <w:sz w:val="24"/>
                <w:szCs w:val="24"/>
              </w:rPr>
            </w:pPr>
          </w:p>
          <w:p>
            <w:pPr>
              <w:spacing w:beforeLines="20" w:line="360" w:lineRule="auto"/>
              <w:ind w:left="360"/>
              <w:rPr>
                <w:rFonts w:ascii="Times New Roman" w:hAnsi="Times New Roman" w:eastAsia="宋体"/>
                <w:sz w:val="24"/>
                <w:szCs w:val="24"/>
              </w:rPr>
            </w:pPr>
          </w:p>
          <w:p>
            <w:pPr>
              <w:spacing w:beforeLines="20" w:line="360" w:lineRule="auto"/>
              <w:ind w:left="360"/>
              <w:rPr>
                <w:rFonts w:ascii="Times New Roman" w:hAnsi="Times New Roman" w:eastAsia="宋体"/>
                <w:sz w:val="24"/>
                <w:szCs w:val="24"/>
              </w:rPr>
            </w:pPr>
          </w:p>
          <w:p>
            <w:pPr>
              <w:spacing w:beforeLines="20" w:line="360" w:lineRule="auto"/>
              <w:ind w:left="360"/>
              <w:rPr>
                <w:rFonts w:ascii="Times New Roman" w:hAnsi="Times New Roman" w:eastAsia="宋体"/>
                <w:sz w:val="24"/>
                <w:szCs w:val="24"/>
              </w:rPr>
            </w:pPr>
          </w:p>
          <w:p>
            <w:pPr>
              <w:spacing w:beforeLines="20" w:line="360" w:lineRule="auto"/>
              <w:ind w:left="360"/>
              <w:rPr>
                <w:rFonts w:ascii="Times New Roman" w:hAnsi="Times New Roman" w:eastAsia="宋体"/>
                <w:sz w:val="24"/>
                <w:szCs w:val="24"/>
              </w:rPr>
            </w:pPr>
          </w:p>
          <w:p>
            <w:pPr>
              <w:spacing w:beforeLines="20" w:line="360" w:lineRule="auto"/>
              <w:ind w:left="360"/>
              <w:rPr>
                <w:rFonts w:ascii="Times New Roman" w:hAnsi="Times New Roman" w:eastAsia="宋体"/>
                <w:sz w:val="24"/>
                <w:szCs w:val="24"/>
              </w:rPr>
            </w:pPr>
          </w:p>
          <w:p>
            <w:pPr>
              <w:spacing w:beforeLines="20" w:line="360" w:lineRule="auto"/>
              <w:ind w:left="360"/>
              <w:rPr>
                <w:rFonts w:ascii="Times New Roman" w:hAnsi="Times New Roman" w:eastAsia="宋体"/>
                <w:sz w:val="24"/>
                <w:szCs w:val="24"/>
              </w:rPr>
            </w:pPr>
          </w:p>
          <w:p>
            <w:pPr>
              <w:spacing w:beforeLines="20" w:line="360" w:lineRule="auto"/>
              <w:rPr>
                <w:rFonts w:ascii="Times New Roman" w:hAnsi="Times New Roman" w:eastAsia="宋体"/>
                <w:sz w:val="24"/>
                <w:szCs w:val="24"/>
              </w:rPr>
            </w:pPr>
          </w:p>
          <w:p>
            <w:pPr>
              <w:spacing w:beforeLines="20" w:line="360" w:lineRule="auto"/>
              <w:rPr>
                <w:rFonts w:ascii="Times New Roman" w:hAnsi="Times New Roman" w:eastAsia="宋体"/>
                <w:sz w:val="24"/>
                <w:szCs w:val="24"/>
              </w:rPr>
            </w:pPr>
          </w:p>
          <w:p>
            <w:pPr>
              <w:spacing w:beforeLines="20" w:line="360" w:lineRule="auto"/>
              <w:rPr>
                <w:rFonts w:ascii="Times New Roman" w:hAnsi="Times New Roman" w:eastAsia="宋体"/>
                <w:sz w:val="24"/>
                <w:szCs w:val="24"/>
              </w:rPr>
            </w:pPr>
          </w:p>
          <w:p>
            <w:pPr>
              <w:spacing w:beforeLines="20" w:line="360" w:lineRule="auto"/>
              <w:rPr>
                <w:rFonts w:ascii="Times New Roman" w:hAnsi="Times New Roman" w:eastAsia="宋体"/>
                <w:sz w:val="24"/>
                <w:szCs w:val="24"/>
              </w:rPr>
            </w:pPr>
          </w:p>
          <w:p>
            <w:pPr>
              <w:spacing w:beforeLines="20" w:line="360" w:lineRule="auto"/>
              <w:rPr>
                <w:rFonts w:ascii="Times New Roman" w:hAnsi="Times New Roman" w:eastAsia="宋体"/>
                <w:sz w:val="24"/>
                <w:szCs w:val="24"/>
              </w:rPr>
            </w:pPr>
          </w:p>
          <w:p>
            <w:pPr>
              <w:spacing w:beforeLines="20" w:line="360" w:lineRule="auto"/>
              <w:rPr>
                <w:rFonts w:ascii="Times New Roman" w:hAnsi="Times New Roman" w:eastAsia="宋体"/>
                <w:sz w:val="24"/>
                <w:szCs w:val="24"/>
              </w:rPr>
            </w:pPr>
          </w:p>
          <w:p>
            <w:pPr>
              <w:spacing w:beforeLines="20" w:line="360" w:lineRule="auto"/>
              <w:rPr>
                <w:rFonts w:ascii="Times New Roman" w:hAnsi="Times New Roman" w:eastAsia="宋体"/>
                <w:sz w:val="24"/>
                <w:szCs w:val="24"/>
              </w:rPr>
            </w:pPr>
          </w:p>
          <w:p>
            <w:pPr>
              <w:spacing w:beforeLines="20" w:line="360" w:lineRule="auto"/>
              <w:rPr>
                <w:rFonts w:ascii="Times New Roman" w:hAnsi="Times New Roman" w:eastAsia="宋体"/>
                <w:sz w:val="24"/>
                <w:szCs w:val="24"/>
              </w:rPr>
            </w:pPr>
          </w:p>
          <w:p>
            <w:pPr>
              <w:spacing w:beforeLines="20" w:line="360" w:lineRule="auto"/>
              <w:rPr>
                <w:rFonts w:ascii="Times New Roman" w:hAnsi="Times New Roman" w:eastAsia="宋体"/>
                <w:sz w:val="24"/>
                <w:szCs w:val="24"/>
              </w:rPr>
            </w:pPr>
          </w:p>
          <w:p>
            <w:pPr>
              <w:spacing w:beforeLines="20" w:line="360" w:lineRule="auto"/>
              <w:rPr>
                <w:rFonts w:ascii="Times New Roman" w:hAnsi="Times New Roman" w:eastAsia="宋体"/>
                <w:sz w:val="24"/>
                <w:szCs w:val="24"/>
              </w:rPr>
            </w:pPr>
          </w:p>
          <w:p>
            <w:pPr>
              <w:spacing w:beforeLines="20" w:line="360" w:lineRule="auto"/>
              <w:rPr>
                <w:rFonts w:ascii="Times New Roman" w:hAnsi="Times New Roman" w:eastAsia="宋体"/>
                <w:sz w:val="24"/>
                <w:szCs w:val="24"/>
              </w:rPr>
            </w:pPr>
          </w:p>
        </w:tc>
      </w:tr>
    </w:tbl>
    <w:p>
      <w:pPr>
        <w:widowControl/>
        <w:adjustRightInd w:val="0"/>
        <w:snapToGrid w:val="0"/>
        <w:jc w:val="left"/>
        <w:rPr>
          <w:rFonts w:ascii="Times New Roman" w:hAnsi="Times New Roman" w:eastAsia="楷体_GB2312"/>
          <w:b/>
          <w:kern w:val="0"/>
          <w:sz w:val="28"/>
          <w:szCs w:val="28"/>
        </w:rPr>
      </w:pPr>
      <w:r>
        <w:rPr>
          <w:rFonts w:hint="eastAsia" w:ascii="Times New Roman" w:hAnsi="Times New Roman" w:eastAsia="楷体_GB2312"/>
          <w:b/>
          <w:kern w:val="0"/>
          <w:sz w:val="28"/>
          <w:szCs w:val="28"/>
        </w:rPr>
        <w:t>表六</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79" w:hRule="atLeast"/>
          <w:jc w:val="center"/>
        </w:trPr>
        <w:tc>
          <w:tcPr>
            <w:tcW w:w="8522" w:type="dxa"/>
          </w:tcPr>
          <w:p>
            <w:pPr>
              <w:widowControl/>
              <w:adjustRightInd w:val="0"/>
              <w:snapToGrid w:val="0"/>
              <w:spacing w:beforeLines="20" w:line="360" w:lineRule="auto"/>
              <w:jc w:val="left"/>
              <w:rPr>
                <w:rFonts w:ascii="Times New Roman" w:hAnsi="Times New Roman" w:eastAsia="宋体"/>
                <w:b/>
                <w:kern w:val="0"/>
                <w:sz w:val="28"/>
                <w:szCs w:val="28"/>
              </w:rPr>
            </w:pPr>
            <w:r>
              <w:pict>
                <v:group id="_x0000_s1026" o:spid="_x0000_s1026" o:spt="203" style="position:absolute;left:0pt;margin-left:190.1pt;margin-top:1494.55pt;height:46.8pt;width:199.55pt;z-index:251674624;mso-width-relative:page;mso-height-relative:page;" coordorigin="3162,11736" coordsize="3991,936">
                  <o:lock v:ext="edit"/>
                  <v:shape id="_x0000_s1027" o:spid="_x0000_s1027" o:spt="202" type="#_x0000_t202" style="position:absolute;left:4314;top:11736;height:936;width:1683;" coordsize="21600,21600">
                    <v:path/>
                    <v:fill focussize="0,0"/>
                    <v:stroke weight="1pt" joinstyle="miter"/>
                    <v:imagedata o:title=""/>
                    <o:lock v:ext="edit"/>
                    <v:textbox>
                      <w:txbxContent>
                        <w:p>
                          <w:pPr>
                            <w:jc w:val="center"/>
                            <w:rPr>
                              <w:rFonts w:ascii="楷体_GB2312" w:eastAsia="楷体_GB2312"/>
                              <w:b/>
                            </w:rPr>
                          </w:pPr>
                          <w:r>
                            <w:rPr>
                              <w:rFonts w:hint="eastAsia" w:ascii="楷体_GB2312" w:eastAsia="楷体_GB2312"/>
                              <w:b/>
                            </w:rPr>
                            <w:t>生产废水</w:t>
                          </w:r>
                        </w:p>
                        <w:p>
                          <w:pPr>
                            <w:jc w:val="center"/>
                            <w:rPr>
                              <w:rFonts w:ascii="楷体_GB2312" w:eastAsia="楷体_GB2312"/>
                              <w:b/>
                            </w:rPr>
                          </w:pPr>
                          <w:r>
                            <w:rPr>
                              <w:rFonts w:hint="eastAsia" w:ascii="楷体_GB2312" w:eastAsia="楷体_GB2312"/>
                              <w:b/>
                            </w:rPr>
                            <w:t>处理设施</w:t>
                          </w:r>
                        </w:p>
                      </w:txbxContent>
                    </v:textbox>
                  </v:shape>
                  <v:line id="_x0000_s1028" o:spid="_x0000_s1028" o:spt="20" style="position:absolute;left:3162;top:12204;height:0;width:1156;" coordsize="21600,21600">
                    <v:path arrowok="t"/>
                    <v:fill focussize="0,0"/>
                    <v:stroke endarrow="block"/>
                    <v:imagedata o:title=""/>
                    <o:lock v:ext="edit"/>
                  </v:line>
                  <v:shape id="_x0000_s1029" o:spid="_x0000_s1029" o:spt="12" type="#_x0000_t12" style="position:absolute;left:3582;top:12048;height:255;width:261;" fillcolor="#000000" filled="t" coordsize="21600,21600">
                    <v:path/>
                    <v:fill on="t" focussize="0,0"/>
                    <v:stroke joinstyle="miter"/>
                    <v:imagedata o:title=""/>
                    <o:lock v:ext="edit"/>
                  </v:shape>
                  <v:line id="_x0000_s1030" o:spid="_x0000_s1030" o:spt="20" style="position:absolute;left:5997;top:12204;height:0;width:1156;" coordsize="21600,21600">
                    <v:path arrowok="t"/>
                    <v:fill focussize="0,0"/>
                    <v:stroke endarrow="block"/>
                    <v:imagedata o:title=""/>
                    <o:lock v:ext="edit"/>
                  </v:line>
                  <v:shape id="_x0000_s1031" o:spid="_x0000_s1031" o:spt="12" type="#_x0000_t12" style="position:absolute;left:6417;top:12048;height:255;width:261;" fillcolor="#000000" filled="t" coordsize="21600,21600">
                    <v:path/>
                    <v:fill on="t" focussize="0,0"/>
                    <v:stroke joinstyle="miter"/>
                    <v:imagedata o:title=""/>
                    <o:lock v:ext="edit"/>
                  </v:shape>
                  <v:shape id="_x0000_s1032" o:spid="_x0000_s1032" o:spt="202" type="#_x0000_t202" style="position:absolute;left:3687;top:11736;height:465;width:525;" filled="f" stroked="f" coordsize="21600,21600">
                    <v:path/>
                    <v:fill on="f" focussize="0,0"/>
                    <v:stroke on="f" joinstyle="miter"/>
                    <v:imagedata o:title=""/>
                    <o:lock v:ext="edit"/>
                    <v:textbox>
                      <w:txbxContent>
                        <w:p>
                          <w:pPr>
                            <w:rPr>
                              <w:rFonts w:eastAsia="楷体_GB2312"/>
                              <w:b/>
                            </w:rPr>
                          </w:pPr>
                          <w:r>
                            <w:rPr>
                              <w:rFonts w:eastAsia="楷体_GB2312"/>
                              <w:b/>
                            </w:rPr>
                            <w:t>1#</w:t>
                          </w:r>
                        </w:p>
                      </w:txbxContent>
                    </v:textbox>
                  </v:shape>
                  <v:shape id="_x0000_s1033" o:spid="_x0000_s1033" o:spt="202" type="#_x0000_t202" style="position:absolute;left:6102;top:11736;height:465;width:525;" filled="f" stroked="f" coordsize="21600,21600">
                    <v:path/>
                    <v:fill on="f" focussize="0,0"/>
                    <v:stroke on="f" joinstyle="miter"/>
                    <v:imagedata o:title=""/>
                    <o:lock v:ext="edit"/>
                    <v:textbox>
                      <w:txbxContent>
                        <w:p>
                          <w:pPr>
                            <w:rPr>
                              <w:rFonts w:eastAsia="楷体_GB2312"/>
                              <w:b/>
                            </w:rPr>
                          </w:pPr>
                          <w:r>
                            <w:rPr>
                              <w:rFonts w:eastAsia="楷体_GB2312"/>
                              <w:b/>
                            </w:rPr>
                            <w:t>2#</w:t>
                          </w:r>
                        </w:p>
                      </w:txbxContent>
                    </v:textbox>
                  </v:shape>
                </v:group>
              </w:pict>
            </w:r>
            <w:r>
              <w:rPr>
                <w:rFonts w:hint="eastAsia" w:ascii="Times New Roman" w:hAnsi="宋体" w:eastAsia="宋体"/>
                <w:b/>
                <w:kern w:val="0"/>
                <w:sz w:val="28"/>
                <w:szCs w:val="28"/>
              </w:rPr>
              <w:t>验收监测内容：</w:t>
            </w:r>
          </w:p>
          <w:p>
            <w:pPr>
              <w:spacing w:line="360" w:lineRule="auto"/>
              <w:rPr>
                <w:rFonts w:ascii="Times New Roman" w:hAnsi="宋体" w:eastAsia="宋体"/>
                <w:b/>
                <w:sz w:val="24"/>
                <w:szCs w:val="24"/>
              </w:rPr>
            </w:pPr>
            <w:r>
              <w:rPr>
                <w:rFonts w:hint="eastAsia" w:ascii="Times New Roman" w:hAnsi="宋体" w:eastAsia="宋体"/>
                <w:b/>
                <w:sz w:val="24"/>
                <w:szCs w:val="24"/>
              </w:rPr>
              <w:t>一、废气监测</w:t>
            </w:r>
          </w:p>
          <w:p>
            <w:pPr>
              <w:spacing w:line="360" w:lineRule="auto"/>
              <w:ind w:left="105" w:leftChars="50" w:firstLine="480" w:firstLineChars="200"/>
              <w:rPr>
                <w:rFonts w:ascii="Times New Roman" w:hAnsi="宋体" w:eastAsia="宋体"/>
                <w:sz w:val="24"/>
                <w:szCs w:val="24"/>
              </w:rPr>
            </w:pPr>
            <w:r>
              <w:rPr>
                <w:rFonts w:hint="eastAsia" w:ascii="Times New Roman" w:hAnsi="宋体" w:eastAsia="宋体"/>
                <w:sz w:val="24"/>
                <w:szCs w:val="24"/>
              </w:rPr>
              <w:t>（</w:t>
            </w:r>
            <w:r>
              <w:rPr>
                <w:rFonts w:ascii="Times New Roman" w:hAnsi="Times New Roman" w:eastAsia="宋体"/>
                <w:sz w:val="24"/>
                <w:szCs w:val="24"/>
              </w:rPr>
              <w:t>1</w:t>
            </w:r>
            <w:r>
              <w:rPr>
                <w:rFonts w:hint="eastAsia" w:ascii="Times New Roman" w:hAnsi="宋体" w:eastAsia="宋体"/>
                <w:sz w:val="24"/>
                <w:szCs w:val="24"/>
              </w:rPr>
              <w:t>）有组织废气</w:t>
            </w:r>
          </w:p>
          <w:p>
            <w:pPr>
              <w:spacing w:line="360" w:lineRule="auto"/>
              <w:ind w:left="105" w:leftChars="50" w:firstLine="480" w:firstLineChars="200"/>
              <w:rPr>
                <w:rFonts w:ascii="Times New Roman" w:hAnsi="Times New Roman" w:eastAsia="宋体"/>
                <w:sz w:val="24"/>
                <w:szCs w:val="24"/>
              </w:rPr>
            </w:pPr>
            <w:r>
              <w:rPr>
                <w:rFonts w:hint="eastAsia" w:ascii="Times New Roman" w:hAnsi="宋体" w:eastAsia="宋体"/>
                <w:sz w:val="24"/>
                <w:szCs w:val="24"/>
              </w:rPr>
              <w:t>本项目</w:t>
            </w:r>
            <w:r>
              <w:rPr>
                <w:rFonts w:hint="eastAsia" w:ascii="Times New Roman" w:hAnsi="宋体" w:eastAsia="宋体"/>
                <w:sz w:val="24"/>
                <w:szCs w:val="24"/>
                <w:lang w:eastAsia="zh-CN"/>
              </w:rPr>
              <w:t>于</w:t>
            </w:r>
            <w:r>
              <w:rPr>
                <w:rFonts w:hint="eastAsia" w:ascii="Times New Roman" w:hAnsi="宋体" w:eastAsia="宋体"/>
                <w:sz w:val="24"/>
                <w:szCs w:val="24"/>
                <w:lang w:val="en-US" w:eastAsia="zh-CN"/>
              </w:rPr>
              <w:t>2018年5月14日-15日对项目有组织废气原有18根排气筒均进行了检测，企业于2018年8月对18根有组织排放的排气筒整合成为5根。</w:t>
            </w:r>
            <w:r>
              <w:rPr>
                <w:rFonts w:hint="eastAsia" w:ascii="Times New Roman" w:hAnsi="宋体" w:eastAsia="宋体"/>
                <w:sz w:val="24"/>
                <w:szCs w:val="24"/>
                <w:lang w:eastAsia="zh-CN"/>
              </w:rPr>
              <w:t>验收监测期间</w:t>
            </w:r>
            <w:r>
              <w:rPr>
                <w:rFonts w:hint="eastAsia" w:ascii="Times New Roman" w:hAnsi="宋体" w:eastAsia="宋体"/>
                <w:sz w:val="24"/>
                <w:szCs w:val="24"/>
              </w:rPr>
              <w:t>有组织废气监测点位、监测内容和监测频次详见表</w:t>
            </w:r>
            <w:r>
              <w:rPr>
                <w:rFonts w:ascii="Times New Roman" w:hAnsi="Times New Roman" w:eastAsia="宋体"/>
                <w:sz w:val="24"/>
                <w:szCs w:val="24"/>
              </w:rPr>
              <w:t>6-1</w:t>
            </w:r>
            <w:r>
              <w:rPr>
                <w:rFonts w:hint="eastAsia" w:ascii="Times New Roman" w:hAnsi="宋体" w:eastAsia="宋体"/>
                <w:sz w:val="24"/>
                <w:szCs w:val="24"/>
              </w:rPr>
              <w:t>。</w:t>
            </w:r>
          </w:p>
          <w:p>
            <w:pPr>
              <w:pStyle w:val="21"/>
              <w:snapToGrid w:val="0"/>
              <w:spacing w:line="240" w:lineRule="auto"/>
              <w:ind w:firstLineChars="200"/>
              <w:jc w:val="center"/>
              <w:rPr>
                <w:rFonts w:ascii="Times New Roman" w:hAnsi="Times New Roman"/>
                <w:b/>
              </w:rPr>
            </w:pPr>
            <w:r>
              <w:rPr>
                <w:rFonts w:hint="eastAsia" w:ascii="Times New Roman"/>
                <w:b/>
              </w:rPr>
              <w:t>表</w:t>
            </w:r>
            <w:r>
              <w:rPr>
                <w:rFonts w:ascii="Times New Roman" w:hAnsi="Times New Roman"/>
                <w:b/>
              </w:rPr>
              <w:t xml:space="preserve">6-1   </w:t>
            </w:r>
            <w:r>
              <w:rPr>
                <w:rFonts w:hint="eastAsia" w:ascii="Times New Roman"/>
                <w:b/>
              </w:rPr>
              <w:t>有组织废气监测点位、项目和频次</w:t>
            </w:r>
          </w:p>
          <w:tbl>
            <w:tblPr>
              <w:tblStyle w:val="10"/>
              <w:tblW w:w="828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65"/>
              <w:gridCol w:w="971"/>
              <w:gridCol w:w="1901"/>
              <w:gridCol w:w="1523"/>
              <w:gridCol w:w="15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365" w:type="dxa"/>
                  <w:tcBorders>
                    <w:tl2br w:val="nil"/>
                    <w:tr2bl w:val="nil"/>
                  </w:tcBorders>
                  <w:vAlign w:val="center"/>
                </w:tcPr>
                <w:p>
                  <w:pPr>
                    <w:jc w:val="center"/>
                    <w:rPr>
                      <w:rFonts w:ascii="Times New Roman" w:hAnsi="Times New Roman" w:eastAsia="宋体"/>
                      <w:b/>
                      <w:sz w:val="18"/>
                      <w:szCs w:val="18"/>
                    </w:rPr>
                  </w:pPr>
                  <w:r>
                    <w:rPr>
                      <w:rFonts w:hint="eastAsia" w:ascii="Times New Roman" w:hAnsi="宋体" w:eastAsia="宋体"/>
                      <w:b/>
                      <w:sz w:val="18"/>
                      <w:szCs w:val="18"/>
                    </w:rPr>
                    <w:t>污染源名称</w:t>
                  </w:r>
                </w:p>
              </w:tc>
              <w:tc>
                <w:tcPr>
                  <w:tcW w:w="971" w:type="dxa"/>
                  <w:tcBorders>
                    <w:tl2br w:val="nil"/>
                    <w:tr2bl w:val="nil"/>
                  </w:tcBorders>
                  <w:vAlign w:val="center"/>
                </w:tcPr>
                <w:p>
                  <w:pPr>
                    <w:jc w:val="center"/>
                    <w:rPr>
                      <w:rFonts w:ascii="Times New Roman" w:hAnsi="Times New Roman" w:eastAsia="宋体"/>
                      <w:b/>
                      <w:sz w:val="18"/>
                      <w:szCs w:val="18"/>
                    </w:rPr>
                  </w:pPr>
                  <w:r>
                    <w:rPr>
                      <w:rFonts w:hint="eastAsia" w:ascii="Times New Roman" w:hAnsi="宋体" w:eastAsia="宋体"/>
                      <w:b/>
                      <w:sz w:val="18"/>
                      <w:szCs w:val="18"/>
                    </w:rPr>
                    <w:t>监测点位</w:t>
                  </w:r>
                </w:p>
              </w:tc>
              <w:tc>
                <w:tcPr>
                  <w:tcW w:w="1901" w:type="dxa"/>
                  <w:tcBorders>
                    <w:tl2br w:val="nil"/>
                    <w:tr2bl w:val="nil"/>
                  </w:tcBorders>
                  <w:vAlign w:val="center"/>
                </w:tcPr>
                <w:p>
                  <w:pPr>
                    <w:jc w:val="center"/>
                    <w:rPr>
                      <w:rFonts w:ascii="Times New Roman" w:hAnsi="宋体" w:eastAsia="宋体"/>
                      <w:b/>
                      <w:sz w:val="18"/>
                      <w:szCs w:val="18"/>
                    </w:rPr>
                  </w:pPr>
                  <w:r>
                    <w:rPr>
                      <w:rFonts w:hint="eastAsia" w:ascii="Times New Roman" w:hAnsi="宋体" w:eastAsia="宋体"/>
                      <w:b/>
                      <w:sz w:val="18"/>
                      <w:szCs w:val="18"/>
                    </w:rPr>
                    <w:t>处理措施</w:t>
                  </w:r>
                </w:p>
              </w:tc>
              <w:tc>
                <w:tcPr>
                  <w:tcW w:w="1523" w:type="dxa"/>
                  <w:tcBorders>
                    <w:tl2br w:val="nil"/>
                    <w:tr2bl w:val="nil"/>
                  </w:tcBorders>
                  <w:vAlign w:val="center"/>
                </w:tcPr>
                <w:p>
                  <w:pPr>
                    <w:jc w:val="center"/>
                    <w:rPr>
                      <w:rFonts w:ascii="Times New Roman" w:hAnsi="Times New Roman" w:eastAsia="宋体"/>
                      <w:b/>
                      <w:sz w:val="18"/>
                      <w:szCs w:val="18"/>
                    </w:rPr>
                  </w:pPr>
                  <w:r>
                    <w:rPr>
                      <w:rFonts w:hint="eastAsia" w:ascii="Times New Roman" w:hAnsi="宋体" w:eastAsia="宋体"/>
                      <w:b/>
                      <w:sz w:val="18"/>
                      <w:szCs w:val="18"/>
                    </w:rPr>
                    <w:t>监测项目</w:t>
                  </w:r>
                </w:p>
              </w:tc>
              <w:tc>
                <w:tcPr>
                  <w:tcW w:w="1524" w:type="dxa"/>
                  <w:tcBorders>
                    <w:tl2br w:val="nil"/>
                    <w:tr2bl w:val="nil"/>
                  </w:tcBorders>
                  <w:vAlign w:val="center"/>
                </w:tcPr>
                <w:p>
                  <w:pPr>
                    <w:jc w:val="center"/>
                    <w:rPr>
                      <w:rFonts w:hint="eastAsia" w:ascii="Times New Roman" w:hAnsi="宋体" w:eastAsia="宋体"/>
                      <w:b/>
                      <w:sz w:val="18"/>
                      <w:szCs w:val="18"/>
                      <w:lang w:eastAsia="zh-CN"/>
                    </w:rPr>
                  </w:pPr>
                  <w:r>
                    <w:rPr>
                      <w:rFonts w:hint="eastAsia" w:ascii="Times New Roman" w:hAnsi="宋体" w:eastAsia="宋体"/>
                      <w:b/>
                      <w:sz w:val="18"/>
                      <w:szCs w:val="18"/>
                      <w:lang w:eastAsia="zh-CN"/>
                    </w:rPr>
                    <w:t>实际对应</w:t>
                  </w:r>
                </w:p>
                <w:p>
                  <w:pPr>
                    <w:jc w:val="center"/>
                    <w:rPr>
                      <w:rFonts w:hint="eastAsia" w:ascii="Times New Roman" w:hAnsi="宋体" w:eastAsia="宋体"/>
                      <w:b/>
                      <w:sz w:val="18"/>
                      <w:szCs w:val="18"/>
                      <w:lang w:eastAsia="zh-CN"/>
                    </w:rPr>
                  </w:pPr>
                  <w:r>
                    <w:rPr>
                      <w:rFonts w:hint="eastAsia" w:ascii="Times New Roman" w:hAnsi="宋体" w:eastAsia="宋体"/>
                      <w:b/>
                      <w:sz w:val="18"/>
                      <w:szCs w:val="18"/>
                      <w:lang w:eastAsia="zh-CN"/>
                    </w:rPr>
                    <w:t>的排气筒编号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365"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D10</w:t>
                  </w:r>
                  <w:r>
                    <w:rPr>
                      <w:rFonts w:hint="eastAsia" w:ascii="Times New Roman" w:hAnsi="Times New Roman" w:eastAsia="宋体"/>
                      <w:sz w:val="18"/>
                      <w:szCs w:val="18"/>
                    </w:rPr>
                    <w:t>粉碎过筛间</w:t>
                  </w:r>
                  <w:r>
                    <w:rPr>
                      <w:rFonts w:ascii="Times New Roman" w:hAnsi="Times New Roman" w:eastAsia="宋体"/>
                      <w:sz w:val="18"/>
                      <w:szCs w:val="18"/>
                    </w:rPr>
                    <w:t>+E08</w:t>
                  </w:r>
                </w:p>
                <w:p>
                  <w:pPr>
                    <w:jc w:val="center"/>
                    <w:rPr>
                      <w:rFonts w:ascii="Times New Roman" w:hAnsi="Times New Roman" w:eastAsia="宋体"/>
                      <w:sz w:val="18"/>
                      <w:szCs w:val="18"/>
                    </w:rPr>
                  </w:pPr>
                  <w:r>
                    <w:rPr>
                      <w:rFonts w:hint="eastAsia" w:ascii="Times New Roman" w:hAnsi="Times New Roman" w:eastAsia="宋体"/>
                      <w:sz w:val="18"/>
                      <w:szCs w:val="18"/>
                    </w:rPr>
                    <w:t>配料间</w:t>
                  </w:r>
                </w:p>
              </w:tc>
              <w:tc>
                <w:tcPr>
                  <w:tcW w:w="971"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P1</w:t>
                  </w:r>
                </w:p>
              </w:tc>
              <w:tc>
                <w:tcPr>
                  <w:tcW w:w="1901"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DFT2-8</w:t>
                  </w:r>
                  <w:r>
                    <w:rPr>
                      <w:rFonts w:hint="eastAsia" w:ascii="Times New Roman" w:hAnsi="Times New Roman" w:eastAsia="宋体"/>
                      <w:sz w:val="18"/>
                      <w:szCs w:val="18"/>
                    </w:rPr>
                    <w:t>沉</w:t>
                  </w:r>
                </w:p>
                <w:p>
                  <w:pPr>
                    <w:jc w:val="center"/>
                    <w:rPr>
                      <w:rFonts w:ascii="Times New Roman" w:hAnsi="Times New Roman" w:eastAsia="宋体"/>
                      <w:sz w:val="18"/>
                      <w:szCs w:val="18"/>
                    </w:rPr>
                  </w:pPr>
                  <w:r>
                    <w:rPr>
                      <w:rFonts w:hint="eastAsia" w:ascii="Times New Roman" w:hAnsi="Times New Roman" w:eastAsia="宋体"/>
                      <w:sz w:val="18"/>
                      <w:szCs w:val="18"/>
                    </w:rPr>
                    <w:t>流式除尘机</w:t>
                  </w:r>
                </w:p>
              </w:tc>
              <w:tc>
                <w:tcPr>
                  <w:tcW w:w="1523" w:type="dxa"/>
                  <w:tcBorders>
                    <w:tl2br w:val="nil"/>
                    <w:tr2bl w:val="nil"/>
                  </w:tcBorders>
                  <w:vAlign w:val="center"/>
                </w:tcPr>
                <w:p>
                  <w:pPr>
                    <w:jc w:val="center"/>
                    <w:rPr>
                      <w:rFonts w:ascii="Times New Roman" w:hAnsi="Times New Roman" w:eastAsia="宋体"/>
                      <w:sz w:val="18"/>
                      <w:szCs w:val="18"/>
                    </w:rPr>
                  </w:pPr>
                  <w:r>
                    <w:rPr>
                      <w:rFonts w:hint="eastAsia" w:ascii="Times New Roman" w:hAnsi="宋体" w:eastAsia="宋体"/>
                      <w:sz w:val="18"/>
                      <w:szCs w:val="18"/>
                    </w:rPr>
                    <w:t>颗粒物</w:t>
                  </w:r>
                </w:p>
              </w:tc>
              <w:tc>
                <w:tcPr>
                  <w:tcW w:w="1524" w:type="dxa"/>
                  <w:tcBorders>
                    <w:tl2br w:val="nil"/>
                    <w:tr2bl w:val="nil"/>
                  </w:tcBorders>
                  <w:vAlign w:val="center"/>
                </w:tcPr>
                <w:p>
                  <w:pPr>
                    <w:jc w:val="center"/>
                    <w:rPr>
                      <w:rFonts w:hint="eastAsia" w:ascii="Times New Roman" w:hAnsi="宋体" w:eastAsia="宋体"/>
                      <w:sz w:val="18"/>
                      <w:szCs w:val="18"/>
                    </w:rPr>
                  </w:pPr>
                  <w:r>
                    <w:rPr>
                      <w:rFonts w:hint="eastAsia" w:ascii="Times New Roman" w:hAnsi="Times New Roman" w:eastAsia="宋体"/>
                      <w:sz w:val="18"/>
                      <w:szCs w:val="18"/>
                    </w:rPr>
                    <w:t>P2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365"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B07</w:t>
                  </w:r>
                  <w:r>
                    <w:rPr>
                      <w:rFonts w:hint="eastAsia" w:ascii="Times New Roman" w:hAnsi="Times New Roman" w:eastAsia="宋体"/>
                      <w:sz w:val="18"/>
                      <w:szCs w:val="18"/>
                    </w:rPr>
                    <w:t>混合室</w:t>
                  </w:r>
                  <w:r>
                    <w:rPr>
                      <w:rFonts w:ascii="Times New Roman" w:hAnsi="Times New Roman" w:eastAsia="宋体"/>
                      <w:sz w:val="18"/>
                      <w:szCs w:val="18"/>
                    </w:rPr>
                    <w:t>2+C05</w:t>
                  </w:r>
                  <w:r>
                    <w:rPr>
                      <w:rFonts w:hint="eastAsia" w:ascii="Times New Roman" w:hAnsi="Times New Roman" w:eastAsia="宋体"/>
                      <w:sz w:val="18"/>
                      <w:szCs w:val="18"/>
                    </w:rPr>
                    <w:t>压片</w:t>
                  </w:r>
                  <w:r>
                    <w:rPr>
                      <w:rFonts w:ascii="Times New Roman" w:hAnsi="Times New Roman" w:eastAsia="宋体"/>
                      <w:sz w:val="18"/>
                      <w:szCs w:val="18"/>
                    </w:rPr>
                    <w:t>3+C06</w:t>
                  </w:r>
                  <w:r>
                    <w:rPr>
                      <w:rFonts w:hint="eastAsia" w:ascii="Times New Roman" w:hAnsi="Times New Roman" w:eastAsia="宋体"/>
                      <w:sz w:val="18"/>
                      <w:szCs w:val="18"/>
                    </w:rPr>
                    <w:t>压片</w:t>
                  </w:r>
                  <w:r>
                    <w:rPr>
                      <w:rFonts w:ascii="Times New Roman" w:hAnsi="Times New Roman" w:eastAsia="宋体"/>
                      <w:sz w:val="18"/>
                      <w:szCs w:val="18"/>
                    </w:rPr>
                    <w:t xml:space="preserve">4+D04 </w:t>
                  </w:r>
                  <w:r>
                    <w:rPr>
                      <w:rFonts w:hint="eastAsia" w:ascii="Times New Roman" w:hAnsi="Times New Roman" w:eastAsia="宋体"/>
                      <w:sz w:val="18"/>
                      <w:szCs w:val="18"/>
                    </w:rPr>
                    <w:t>内包室</w:t>
                  </w:r>
                  <w:r>
                    <w:rPr>
                      <w:rFonts w:ascii="Times New Roman" w:hAnsi="Times New Roman" w:eastAsia="宋体"/>
                      <w:sz w:val="18"/>
                      <w:szCs w:val="18"/>
                    </w:rPr>
                    <w:t>2+E02</w:t>
                  </w:r>
                  <w:r>
                    <w:rPr>
                      <w:rFonts w:hint="eastAsia" w:ascii="Times New Roman" w:hAnsi="Times New Roman" w:eastAsia="宋体"/>
                      <w:sz w:val="18"/>
                      <w:szCs w:val="18"/>
                    </w:rPr>
                    <w:t>内包室</w:t>
                  </w:r>
                  <w:r>
                    <w:rPr>
                      <w:rFonts w:ascii="Times New Roman" w:hAnsi="Times New Roman" w:eastAsia="宋体"/>
                      <w:sz w:val="18"/>
                      <w:szCs w:val="18"/>
                    </w:rPr>
                    <w:t xml:space="preserve">3 </w:t>
                  </w:r>
                </w:p>
              </w:tc>
              <w:tc>
                <w:tcPr>
                  <w:tcW w:w="971"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P2</w:t>
                  </w:r>
                </w:p>
              </w:tc>
              <w:tc>
                <w:tcPr>
                  <w:tcW w:w="1901"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DFT3-12</w:t>
                  </w:r>
                  <w:r>
                    <w:rPr>
                      <w:rFonts w:hint="eastAsia" w:ascii="Times New Roman" w:hAnsi="Times New Roman" w:eastAsia="宋体"/>
                      <w:sz w:val="18"/>
                      <w:szCs w:val="18"/>
                    </w:rPr>
                    <w:t>沉</w:t>
                  </w:r>
                </w:p>
                <w:p>
                  <w:pPr>
                    <w:jc w:val="center"/>
                    <w:rPr>
                      <w:rFonts w:ascii="Times New Roman" w:hAnsi="Times New Roman" w:eastAsia="宋体"/>
                      <w:sz w:val="18"/>
                      <w:szCs w:val="18"/>
                    </w:rPr>
                  </w:pPr>
                  <w:r>
                    <w:rPr>
                      <w:rFonts w:hint="eastAsia" w:ascii="Times New Roman" w:hAnsi="Times New Roman" w:eastAsia="宋体"/>
                      <w:sz w:val="18"/>
                      <w:szCs w:val="18"/>
                    </w:rPr>
                    <w:t>流式除尘机</w:t>
                  </w:r>
                </w:p>
              </w:tc>
              <w:tc>
                <w:tcPr>
                  <w:tcW w:w="1523" w:type="dxa"/>
                  <w:tcBorders>
                    <w:tl2br w:val="nil"/>
                    <w:tr2bl w:val="nil"/>
                  </w:tcBorders>
                  <w:vAlign w:val="center"/>
                </w:tcPr>
                <w:p>
                  <w:pPr>
                    <w:jc w:val="center"/>
                    <w:rPr>
                      <w:rFonts w:ascii="Times New Roman" w:hAnsi="Times New Roman" w:eastAsia="宋体"/>
                      <w:sz w:val="18"/>
                      <w:szCs w:val="18"/>
                    </w:rPr>
                  </w:pPr>
                  <w:r>
                    <w:rPr>
                      <w:rFonts w:hint="eastAsia" w:ascii="Times New Roman" w:hAnsi="宋体" w:eastAsia="宋体"/>
                      <w:sz w:val="18"/>
                      <w:szCs w:val="18"/>
                    </w:rPr>
                    <w:t>颗粒物</w:t>
                  </w:r>
                </w:p>
              </w:tc>
              <w:tc>
                <w:tcPr>
                  <w:tcW w:w="1524" w:type="dxa"/>
                  <w:tcBorders>
                    <w:tl2br w:val="nil"/>
                    <w:tr2bl w:val="nil"/>
                  </w:tcBorders>
                  <w:vAlign w:val="center"/>
                </w:tcPr>
                <w:p>
                  <w:pPr>
                    <w:jc w:val="center"/>
                    <w:rPr>
                      <w:rFonts w:hint="eastAsia" w:ascii="Times New Roman" w:hAnsi="宋体" w:eastAsia="宋体"/>
                      <w:sz w:val="18"/>
                      <w:szCs w:val="18"/>
                    </w:rPr>
                  </w:pPr>
                  <w:r>
                    <w:rPr>
                      <w:rFonts w:hint="eastAsia" w:ascii="Times New Roman" w:hAnsi="Times New Roman" w:eastAsia="宋体"/>
                      <w:sz w:val="18"/>
                      <w:szCs w:val="18"/>
                    </w:rPr>
                    <w:t>P2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365"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B12</w:t>
                  </w:r>
                  <w:r>
                    <w:rPr>
                      <w:rFonts w:hint="eastAsia" w:ascii="Times New Roman" w:hAnsi="Times New Roman" w:eastAsia="宋体"/>
                      <w:sz w:val="18"/>
                      <w:szCs w:val="18"/>
                    </w:rPr>
                    <w:t>混合室</w:t>
                  </w:r>
                  <w:r>
                    <w:rPr>
                      <w:rFonts w:ascii="Times New Roman" w:hAnsi="Times New Roman" w:eastAsia="宋体"/>
                      <w:sz w:val="18"/>
                      <w:szCs w:val="18"/>
                    </w:rPr>
                    <w:t>1+C08</w:t>
                  </w:r>
                  <w:r>
                    <w:rPr>
                      <w:rFonts w:hint="eastAsia" w:ascii="Times New Roman" w:hAnsi="Times New Roman" w:eastAsia="宋体"/>
                      <w:sz w:val="18"/>
                      <w:szCs w:val="18"/>
                    </w:rPr>
                    <w:t>压片</w:t>
                  </w:r>
                  <w:r>
                    <w:rPr>
                      <w:rFonts w:ascii="Times New Roman" w:hAnsi="Times New Roman" w:eastAsia="宋体"/>
                      <w:sz w:val="18"/>
                      <w:szCs w:val="18"/>
                    </w:rPr>
                    <w:t>1+C09</w:t>
                  </w:r>
                  <w:r>
                    <w:rPr>
                      <w:rFonts w:hint="eastAsia" w:ascii="Times New Roman" w:hAnsi="Times New Roman" w:eastAsia="宋体"/>
                      <w:sz w:val="18"/>
                      <w:szCs w:val="18"/>
                    </w:rPr>
                    <w:t>压片</w:t>
                  </w:r>
                  <w:r>
                    <w:rPr>
                      <w:rFonts w:ascii="Times New Roman" w:hAnsi="Times New Roman" w:eastAsia="宋体"/>
                      <w:sz w:val="18"/>
                      <w:szCs w:val="18"/>
                    </w:rPr>
                    <w:t>1+D03</w:t>
                  </w:r>
                  <w:r>
                    <w:rPr>
                      <w:rFonts w:hint="eastAsia" w:ascii="Times New Roman" w:hAnsi="Times New Roman" w:eastAsia="宋体"/>
                      <w:sz w:val="18"/>
                      <w:szCs w:val="18"/>
                    </w:rPr>
                    <w:t>内包室</w:t>
                  </w:r>
                  <w:r>
                    <w:rPr>
                      <w:rFonts w:ascii="Times New Roman" w:hAnsi="Times New Roman" w:eastAsia="宋体"/>
                      <w:sz w:val="18"/>
                      <w:szCs w:val="18"/>
                    </w:rPr>
                    <w:t xml:space="preserve">1 </w:t>
                  </w:r>
                </w:p>
              </w:tc>
              <w:tc>
                <w:tcPr>
                  <w:tcW w:w="971"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P3</w:t>
                  </w:r>
                </w:p>
              </w:tc>
              <w:tc>
                <w:tcPr>
                  <w:tcW w:w="1901"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DFT3</w:t>
                  </w:r>
                  <w:r>
                    <w:rPr>
                      <w:rFonts w:hint="eastAsia" w:ascii="Times New Roman" w:hAnsi="Times New Roman" w:eastAsia="宋体"/>
                      <w:sz w:val="18"/>
                      <w:szCs w:val="18"/>
                    </w:rPr>
                    <w:t>弱沉</w:t>
                  </w:r>
                </w:p>
                <w:p>
                  <w:pPr>
                    <w:jc w:val="center"/>
                    <w:rPr>
                      <w:rFonts w:ascii="Times New Roman" w:hAnsi="Times New Roman" w:eastAsia="宋体"/>
                      <w:sz w:val="18"/>
                      <w:szCs w:val="18"/>
                    </w:rPr>
                  </w:pPr>
                  <w:r>
                    <w:rPr>
                      <w:rFonts w:hint="eastAsia" w:ascii="Times New Roman" w:hAnsi="Times New Roman" w:eastAsia="宋体"/>
                      <w:sz w:val="18"/>
                      <w:szCs w:val="18"/>
                    </w:rPr>
                    <w:t>流式除尘机</w:t>
                  </w:r>
                </w:p>
              </w:tc>
              <w:tc>
                <w:tcPr>
                  <w:tcW w:w="1523" w:type="dxa"/>
                  <w:tcBorders>
                    <w:tl2br w:val="nil"/>
                    <w:tr2bl w:val="nil"/>
                  </w:tcBorders>
                  <w:vAlign w:val="center"/>
                </w:tcPr>
                <w:p>
                  <w:pPr>
                    <w:jc w:val="center"/>
                    <w:rPr>
                      <w:rFonts w:ascii="Times New Roman" w:hAnsi="Times New Roman" w:eastAsia="宋体"/>
                      <w:sz w:val="18"/>
                      <w:szCs w:val="18"/>
                    </w:rPr>
                  </w:pPr>
                  <w:r>
                    <w:rPr>
                      <w:rFonts w:hint="eastAsia" w:ascii="Times New Roman" w:hAnsi="宋体" w:eastAsia="宋体"/>
                      <w:sz w:val="18"/>
                      <w:szCs w:val="18"/>
                    </w:rPr>
                    <w:t>颗粒物</w:t>
                  </w:r>
                </w:p>
              </w:tc>
              <w:tc>
                <w:tcPr>
                  <w:tcW w:w="1524" w:type="dxa"/>
                  <w:tcBorders>
                    <w:tl2br w:val="nil"/>
                    <w:tr2bl w:val="nil"/>
                  </w:tcBorders>
                  <w:vAlign w:val="center"/>
                </w:tcPr>
                <w:p>
                  <w:pPr>
                    <w:jc w:val="center"/>
                    <w:rPr>
                      <w:rFonts w:hint="eastAsia" w:ascii="Times New Roman" w:hAnsi="宋体" w:eastAsia="宋体"/>
                      <w:sz w:val="18"/>
                      <w:szCs w:val="18"/>
                    </w:rPr>
                  </w:pPr>
                  <w:r>
                    <w:rPr>
                      <w:rFonts w:hint="eastAsia" w:ascii="Times New Roman" w:hAnsi="Times New Roman" w:eastAsia="宋体"/>
                      <w:sz w:val="18"/>
                      <w:szCs w:val="18"/>
                    </w:rPr>
                    <w:t>P3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365" w:type="dxa"/>
                  <w:tcBorders>
                    <w:tl2br w:val="nil"/>
                    <w:tr2bl w:val="nil"/>
                  </w:tcBorders>
                  <w:vAlign w:val="center"/>
                </w:tcPr>
                <w:p>
                  <w:pPr>
                    <w:jc w:val="center"/>
                    <w:rPr>
                      <w:rFonts w:hint="eastAsia" w:ascii="Times New Roman" w:hAnsi="Times New Roman" w:eastAsia="宋体"/>
                      <w:sz w:val="18"/>
                      <w:szCs w:val="18"/>
                    </w:rPr>
                  </w:pPr>
                  <w:r>
                    <w:rPr>
                      <w:rFonts w:ascii="Times New Roman" w:hAnsi="Times New Roman" w:eastAsia="宋体"/>
                      <w:sz w:val="18"/>
                      <w:szCs w:val="18"/>
                    </w:rPr>
                    <w:t>C10</w:t>
                  </w:r>
                  <w:r>
                    <w:rPr>
                      <w:rFonts w:hint="eastAsia" w:ascii="Times New Roman" w:hAnsi="Times New Roman" w:eastAsia="宋体"/>
                      <w:sz w:val="18"/>
                      <w:szCs w:val="18"/>
                    </w:rPr>
                    <w:t>粉碎过筛间</w:t>
                  </w:r>
                </w:p>
                <w:p>
                  <w:pPr>
                    <w:jc w:val="center"/>
                    <w:rPr>
                      <w:rFonts w:ascii="Times New Roman" w:hAnsi="Times New Roman" w:eastAsia="宋体"/>
                      <w:sz w:val="18"/>
                      <w:szCs w:val="18"/>
                    </w:rPr>
                  </w:pPr>
                  <w:r>
                    <w:rPr>
                      <w:rFonts w:ascii="Times New Roman" w:hAnsi="Times New Roman" w:eastAsia="宋体"/>
                      <w:sz w:val="18"/>
                      <w:szCs w:val="18"/>
                    </w:rPr>
                    <w:t>+D12</w:t>
                  </w:r>
                  <w:r>
                    <w:rPr>
                      <w:rFonts w:hint="eastAsia" w:ascii="Times New Roman" w:hAnsi="Times New Roman" w:eastAsia="宋体"/>
                      <w:sz w:val="18"/>
                      <w:szCs w:val="18"/>
                    </w:rPr>
                    <w:t>配料间</w:t>
                  </w:r>
                  <w:r>
                    <w:rPr>
                      <w:rFonts w:ascii="Times New Roman" w:hAnsi="Times New Roman" w:eastAsia="宋体"/>
                      <w:sz w:val="18"/>
                      <w:szCs w:val="18"/>
                    </w:rPr>
                    <w:t>1</w:t>
                  </w:r>
                </w:p>
              </w:tc>
              <w:tc>
                <w:tcPr>
                  <w:tcW w:w="971"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P4</w:t>
                  </w:r>
                </w:p>
              </w:tc>
              <w:tc>
                <w:tcPr>
                  <w:tcW w:w="1901"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DFT3-12</w:t>
                  </w:r>
                  <w:r>
                    <w:rPr>
                      <w:rFonts w:hint="eastAsia" w:ascii="Times New Roman" w:hAnsi="Times New Roman" w:eastAsia="宋体"/>
                      <w:sz w:val="18"/>
                      <w:szCs w:val="18"/>
                    </w:rPr>
                    <w:t>沉</w:t>
                  </w:r>
                </w:p>
                <w:p>
                  <w:pPr>
                    <w:jc w:val="center"/>
                    <w:rPr>
                      <w:rFonts w:ascii="Times New Roman" w:hAnsi="Times New Roman" w:eastAsia="宋体"/>
                      <w:sz w:val="18"/>
                      <w:szCs w:val="18"/>
                    </w:rPr>
                  </w:pPr>
                  <w:r>
                    <w:rPr>
                      <w:rFonts w:hint="eastAsia" w:ascii="Times New Roman" w:hAnsi="Times New Roman" w:eastAsia="宋体"/>
                      <w:sz w:val="18"/>
                      <w:szCs w:val="18"/>
                    </w:rPr>
                    <w:t>流式除尘机</w:t>
                  </w:r>
                </w:p>
              </w:tc>
              <w:tc>
                <w:tcPr>
                  <w:tcW w:w="1523" w:type="dxa"/>
                  <w:tcBorders>
                    <w:tl2br w:val="nil"/>
                    <w:tr2bl w:val="nil"/>
                  </w:tcBorders>
                  <w:vAlign w:val="center"/>
                </w:tcPr>
                <w:p>
                  <w:pPr>
                    <w:jc w:val="center"/>
                    <w:rPr>
                      <w:rFonts w:ascii="Times New Roman" w:hAnsi="Times New Roman" w:eastAsia="宋体"/>
                      <w:sz w:val="18"/>
                      <w:szCs w:val="18"/>
                    </w:rPr>
                  </w:pPr>
                  <w:r>
                    <w:rPr>
                      <w:rFonts w:hint="eastAsia" w:ascii="Times New Roman" w:hAnsi="宋体" w:eastAsia="宋体"/>
                      <w:sz w:val="18"/>
                      <w:szCs w:val="18"/>
                    </w:rPr>
                    <w:t>颗粒物</w:t>
                  </w:r>
                </w:p>
              </w:tc>
              <w:tc>
                <w:tcPr>
                  <w:tcW w:w="1524" w:type="dxa"/>
                  <w:tcBorders>
                    <w:tl2br w:val="nil"/>
                    <w:tr2bl w:val="nil"/>
                  </w:tcBorders>
                  <w:vAlign w:val="center"/>
                </w:tcPr>
                <w:p>
                  <w:pPr>
                    <w:jc w:val="center"/>
                    <w:rPr>
                      <w:rFonts w:hint="eastAsia" w:ascii="Times New Roman" w:hAnsi="宋体" w:eastAsia="宋体"/>
                      <w:sz w:val="18"/>
                      <w:szCs w:val="18"/>
                    </w:rPr>
                  </w:pPr>
                  <w:r>
                    <w:rPr>
                      <w:rFonts w:hint="eastAsia" w:ascii="Times New Roman" w:hAnsi="Times New Roman" w:eastAsia="宋体"/>
                      <w:sz w:val="18"/>
                      <w:szCs w:val="18"/>
                    </w:rPr>
                    <w:t>P3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365" w:type="dxa"/>
                  <w:tcBorders>
                    <w:tl2br w:val="nil"/>
                    <w:tr2bl w:val="nil"/>
                  </w:tcBorders>
                  <w:vAlign w:val="center"/>
                </w:tcPr>
                <w:p>
                  <w:pPr>
                    <w:jc w:val="center"/>
                    <w:rPr>
                      <w:rFonts w:hint="eastAsia" w:ascii="Times New Roman" w:hAnsi="Times New Roman" w:eastAsia="宋体"/>
                      <w:sz w:val="18"/>
                      <w:szCs w:val="18"/>
                    </w:rPr>
                  </w:pPr>
                  <w:r>
                    <w:rPr>
                      <w:rFonts w:ascii="Times New Roman" w:hAnsi="Times New Roman" w:eastAsia="宋体"/>
                      <w:sz w:val="18"/>
                      <w:szCs w:val="18"/>
                    </w:rPr>
                    <w:t>A09</w:t>
                  </w:r>
                  <w:r>
                    <w:rPr>
                      <w:rFonts w:hint="eastAsia" w:ascii="Times New Roman" w:hAnsi="Times New Roman" w:eastAsia="宋体"/>
                      <w:sz w:val="18"/>
                      <w:szCs w:val="18"/>
                    </w:rPr>
                    <w:t>溶剂制备室</w:t>
                  </w:r>
                </w:p>
                <w:p>
                  <w:pPr>
                    <w:jc w:val="center"/>
                    <w:rPr>
                      <w:rFonts w:ascii="Times New Roman" w:hAnsi="Times New Roman" w:eastAsia="宋体"/>
                      <w:sz w:val="18"/>
                      <w:szCs w:val="18"/>
                    </w:rPr>
                  </w:pPr>
                  <w:r>
                    <w:rPr>
                      <w:rFonts w:ascii="Times New Roman" w:hAnsi="Times New Roman" w:eastAsia="宋体"/>
                      <w:sz w:val="18"/>
                      <w:szCs w:val="18"/>
                    </w:rPr>
                    <w:t>+A18</w:t>
                  </w:r>
                  <w:r>
                    <w:rPr>
                      <w:rFonts w:hint="eastAsia" w:ascii="Times New Roman" w:hAnsi="Times New Roman" w:eastAsia="宋体"/>
                      <w:sz w:val="18"/>
                      <w:szCs w:val="18"/>
                    </w:rPr>
                    <w:t>制粒室</w:t>
                  </w:r>
                </w:p>
              </w:tc>
              <w:tc>
                <w:tcPr>
                  <w:tcW w:w="971"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P5</w:t>
                  </w:r>
                </w:p>
              </w:tc>
              <w:tc>
                <w:tcPr>
                  <w:tcW w:w="1901"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DFT3</w:t>
                  </w:r>
                  <w:r>
                    <w:rPr>
                      <w:rFonts w:hint="eastAsia" w:ascii="Times New Roman" w:hAnsi="Times New Roman" w:eastAsia="宋体"/>
                      <w:sz w:val="18"/>
                      <w:szCs w:val="18"/>
                    </w:rPr>
                    <w:t>巧沉</w:t>
                  </w:r>
                </w:p>
                <w:p>
                  <w:pPr>
                    <w:jc w:val="center"/>
                    <w:rPr>
                      <w:rFonts w:ascii="Times New Roman" w:hAnsi="Times New Roman" w:eastAsia="宋体"/>
                      <w:sz w:val="18"/>
                      <w:szCs w:val="18"/>
                    </w:rPr>
                  </w:pPr>
                  <w:r>
                    <w:rPr>
                      <w:rFonts w:hint="eastAsia" w:ascii="Times New Roman" w:hAnsi="Times New Roman" w:eastAsia="宋体"/>
                      <w:sz w:val="18"/>
                      <w:szCs w:val="18"/>
                    </w:rPr>
                    <w:t>流式除尘机</w:t>
                  </w:r>
                </w:p>
              </w:tc>
              <w:tc>
                <w:tcPr>
                  <w:tcW w:w="1523" w:type="dxa"/>
                  <w:tcBorders>
                    <w:tl2br w:val="nil"/>
                    <w:tr2bl w:val="nil"/>
                  </w:tcBorders>
                  <w:vAlign w:val="center"/>
                </w:tcPr>
                <w:p>
                  <w:pPr>
                    <w:jc w:val="center"/>
                    <w:rPr>
                      <w:rFonts w:ascii="Times New Roman" w:hAnsi="Times New Roman" w:eastAsia="宋体"/>
                      <w:sz w:val="18"/>
                      <w:szCs w:val="18"/>
                    </w:rPr>
                  </w:pPr>
                  <w:r>
                    <w:rPr>
                      <w:rFonts w:hint="eastAsia" w:ascii="Times New Roman" w:hAnsi="宋体" w:eastAsia="宋体"/>
                      <w:sz w:val="18"/>
                      <w:szCs w:val="18"/>
                    </w:rPr>
                    <w:t>颗粒物</w:t>
                  </w:r>
                </w:p>
              </w:tc>
              <w:tc>
                <w:tcPr>
                  <w:tcW w:w="1524" w:type="dxa"/>
                  <w:tcBorders>
                    <w:tl2br w:val="nil"/>
                    <w:tr2bl w:val="nil"/>
                  </w:tcBorders>
                  <w:vAlign w:val="center"/>
                </w:tcPr>
                <w:p>
                  <w:pPr>
                    <w:jc w:val="center"/>
                    <w:rPr>
                      <w:rFonts w:hint="eastAsia" w:ascii="Times New Roman" w:hAnsi="宋体" w:eastAsia="宋体"/>
                      <w:sz w:val="18"/>
                      <w:szCs w:val="18"/>
                    </w:rPr>
                  </w:pPr>
                  <w:r>
                    <w:rPr>
                      <w:rFonts w:hint="eastAsia" w:ascii="Times New Roman" w:hAnsi="Times New Roman" w:eastAsia="宋体"/>
                      <w:sz w:val="18"/>
                      <w:szCs w:val="18"/>
                    </w:rPr>
                    <w:t>P3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365"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B</w:t>
                  </w:r>
                  <w:r>
                    <w:rPr>
                      <w:rFonts w:hint="eastAsia" w:ascii="Times New Roman" w:hAnsi="Times New Roman" w:eastAsia="宋体"/>
                      <w:sz w:val="18"/>
                      <w:szCs w:val="18"/>
                    </w:rPr>
                    <w:t>线针磨机</w:t>
                  </w:r>
                </w:p>
              </w:tc>
              <w:tc>
                <w:tcPr>
                  <w:tcW w:w="971"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P6</w:t>
                  </w:r>
                </w:p>
              </w:tc>
              <w:tc>
                <w:tcPr>
                  <w:tcW w:w="1901"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DFT3</w:t>
                  </w:r>
                  <w:r>
                    <w:rPr>
                      <w:rFonts w:hint="eastAsia" w:ascii="Times New Roman" w:hAnsi="Times New Roman" w:eastAsia="宋体"/>
                      <w:sz w:val="18"/>
                      <w:szCs w:val="18"/>
                    </w:rPr>
                    <w:t>巧沉</w:t>
                  </w:r>
                </w:p>
                <w:p>
                  <w:pPr>
                    <w:jc w:val="center"/>
                    <w:rPr>
                      <w:rFonts w:ascii="Times New Roman" w:hAnsi="Times New Roman" w:eastAsia="宋体"/>
                      <w:sz w:val="18"/>
                      <w:szCs w:val="18"/>
                    </w:rPr>
                  </w:pPr>
                  <w:r>
                    <w:rPr>
                      <w:rFonts w:hint="eastAsia" w:ascii="Times New Roman" w:hAnsi="Times New Roman" w:eastAsia="宋体"/>
                      <w:sz w:val="18"/>
                      <w:szCs w:val="18"/>
                    </w:rPr>
                    <w:t>流式除尘机</w:t>
                  </w:r>
                </w:p>
              </w:tc>
              <w:tc>
                <w:tcPr>
                  <w:tcW w:w="1523" w:type="dxa"/>
                  <w:tcBorders>
                    <w:tl2br w:val="nil"/>
                    <w:tr2bl w:val="nil"/>
                  </w:tcBorders>
                  <w:vAlign w:val="center"/>
                </w:tcPr>
                <w:p>
                  <w:pPr>
                    <w:jc w:val="center"/>
                    <w:rPr>
                      <w:rFonts w:ascii="Times New Roman" w:hAnsi="Times New Roman" w:eastAsia="宋体"/>
                      <w:sz w:val="18"/>
                      <w:szCs w:val="18"/>
                    </w:rPr>
                  </w:pPr>
                  <w:r>
                    <w:rPr>
                      <w:rFonts w:hint="eastAsia" w:ascii="Times New Roman" w:hAnsi="宋体" w:eastAsia="宋体"/>
                      <w:sz w:val="18"/>
                      <w:szCs w:val="18"/>
                    </w:rPr>
                    <w:t>颗粒物</w:t>
                  </w:r>
                </w:p>
              </w:tc>
              <w:tc>
                <w:tcPr>
                  <w:tcW w:w="1524" w:type="dxa"/>
                  <w:tcBorders>
                    <w:tl2br w:val="nil"/>
                    <w:tr2bl w:val="nil"/>
                  </w:tcBorders>
                  <w:vAlign w:val="center"/>
                </w:tcPr>
                <w:p>
                  <w:pPr>
                    <w:jc w:val="center"/>
                    <w:rPr>
                      <w:rFonts w:hint="eastAsia" w:ascii="Times New Roman" w:hAnsi="宋体" w:eastAsia="宋体"/>
                      <w:sz w:val="18"/>
                      <w:szCs w:val="18"/>
                      <w:lang w:eastAsia="zh-CN"/>
                    </w:rPr>
                  </w:pPr>
                  <w:r>
                    <w:rPr>
                      <w:rFonts w:hint="eastAsia" w:ascii="Times New Roman" w:hAnsi="Times New Roman" w:eastAsia="宋体"/>
                      <w:sz w:val="18"/>
                      <w:szCs w:val="18"/>
                    </w:rPr>
                    <w:t>P</w:t>
                  </w:r>
                  <w:r>
                    <w:rPr>
                      <w:rFonts w:hint="eastAsia" w:ascii="Times New Roman" w:hAnsi="Times New Roman" w:eastAsia="宋体"/>
                      <w:sz w:val="18"/>
                      <w:szCs w:val="18"/>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365"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A</w:t>
                  </w:r>
                  <w:r>
                    <w:rPr>
                      <w:rFonts w:hint="eastAsia" w:ascii="Times New Roman" w:hAnsi="Times New Roman" w:eastAsia="宋体"/>
                      <w:sz w:val="18"/>
                      <w:szCs w:val="18"/>
                    </w:rPr>
                    <w:t>线针磨机</w:t>
                  </w:r>
                </w:p>
              </w:tc>
              <w:tc>
                <w:tcPr>
                  <w:tcW w:w="971" w:type="dxa"/>
                  <w:tcBorders>
                    <w:tl2br w:val="nil"/>
                    <w:tr2bl w:val="nil"/>
                  </w:tcBorders>
                </w:tcPr>
                <w:p>
                  <w:pPr>
                    <w:jc w:val="center"/>
                    <w:rPr>
                      <w:rFonts w:ascii="Times New Roman" w:hAnsi="Times New Roman" w:eastAsia="宋体"/>
                      <w:sz w:val="18"/>
                      <w:szCs w:val="18"/>
                    </w:rPr>
                  </w:pPr>
                  <w:r>
                    <w:rPr>
                      <w:rFonts w:ascii="Times New Roman" w:hAnsi="Times New Roman" w:eastAsia="宋体"/>
                      <w:sz w:val="18"/>
                      <w:szCs w:val="18"/>
                    </w:rPr>
                    <w:t>P7</w:t>
                  </w:r>
                </w:p>
              </w:tc>
              <w:tc>
                <w:tcPr>
                  <w:tcW w:w="190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滤芯除尘器</w:t>
                  </w:r>
                </w:p>
              </w:tc>
              <w:tc>
                <w:tcPr>
                  <w:tcW w:w="1523" w:type="dxa"/>
                  <w:tcBorders>
                    <w:tl2br w:val="nil"/>
                    <w:tr2bl w:val="nil"/>
                  </w:tcBorders>
                  <w:vAlign w:val="center"/>
                </w:tcPr>
                <w:p>
                  <w:pPr>
                    <w:jc w:val="center"/>
                    <w:rPr>
                      <w:rFonts w:ascii="Times New Roman" w:hAnsi="Times New Roman" w:eastAsia="宋体"/>
                      <w:sz w:val="18"/>
                      <w:szCs w:val="18"/>
                    </w:rPr>
                  </w:pPr>
                  <w:r>
                    <w:rPr>
                      <w:rFonts w:hint="eastAsia" w:ascii="Times New Roman" w:hAnsi="宋体" w:eastAsia="宋体"/>
                      <w:sz w:val="18"/>
                      <w:szCs w:val="18"/>
                    </w:rPr>
                    <w:t>颗粒物</w:t>
                  </w:r>
                </w:p>
              </w:tc>
              <w:tc>
                <w:tcPr>
                  <w:tcW w:w="1524" w:type="dxa"/>
                  <w:tcBorders>
                    <w:tl2br w:val="nil"/>
                    <w:tr2bl w:val="nil"/>
                  </w:tcBorders>
                  <w:vAlign w:val="center"/>
                </w:tcPr>
                <w:p>
                  <w:pPr>
                    <w:jc w:val="center"/>
                    <w:rPr>
                      <w:rFonts w:hint="eastAsia" w:ascii="Times New Roman" w:hAnsi="宋体" w:eastAsia="宋体"/>
                      <w:sz w:val="18"/>
                      <w:szCs w:val="18"/>
                    </w:rPr>
                  </w:pPr>
                  <w:r>
                    <w:rPr>
                      <w:rFonts w:hint="eastAsia" w:ascii="Times New Roman" w:hAnsi="Times New Roman" w:eastAsia="宋体"/>
                      <w:sz w:val="18"/>
                      <w:szCs w:val="18"/>
                    </w:rPr>
                    <w:t>P3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365"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A</w:t>
                  </w:r>
                  <w:r>
                    <w:rPr>
                      <w:rFonts w:hint="eastAsia" w:ascii="Times New Roman" w:hAnsi="Times New Roman" w:eastAsia="宋体"/>
                      <w:sz w:val="18"/>
                      <w:szCs w:val="18"/>
                    </w:rPr>
                    <w:t>线制粒机</w:t>
                  </w:r>
                </w:p>
              </w:tc>
              <w:tc>
                <w:tcPr>
                  <w:tcW w:w="971"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P8</w:t>
                  </w:r>
                </w:p>
              </w:tc>
              <w:tc>
                <w:tcPr>
                  <w:tcW w:w="190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洗气塔</w:t>
                  </w:r>
                </w:p>
              </w:tc>
              <w:tc>
                <w:tcPr>
                  <w:tcW w:w="1523"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颗粒物、</w:t>
                  </w:r>
                </w:p>
                <w:p>
                  <w:pPr>
                    <w:jc w:val="center"/>
                    <w:rPr>
                      <w:rFonts w:ascii="Times New Roman" w:hAnsi="Times New Roman" w:eastAsia="宋体"/>
                      <w:sz w:val="18"/>
                      <w:szCs w:val="18"/>
                    </w:rPr>
                  </w:pPr>
                  <w:r>
                    <w:rPr>
                      <w:rFonts w:hint="eastAsia" w:ascii="Times New Roman" w:hAnsi="Times New Roman" w:eastAsia="宋体"/>
                      <w:sz w:val="18"/>
                      <w:szCs w:val="18"/>
                    </w:rPr>
                    <w:t>非甲烷总烃</w:t>
                  </w:r>
                </w:p>
              </w:tc>
              <w:tc>
                <w:tcPr>
                  <w:tcW w:w="1524" w:type="dxa"/>
                  <w:tcBorders>
                    <w:tl2br w:val="nil"/>
                    <w:tr2bl w:val="nil"/>
                  </w:tcBorders>
                  <w:vAlign w:val="center"/>
                </w:tcPr>
                <w:p>
                  <w:pPr>
                    <w:jc w:val="center"/>
                    <w:rPr>
                      <w:rFonts w:hint="eastAsia" w:ascii="Times New Roman" w:hAnsi="Times New Roman" w:eastAsia="宋体"/>
                      <w:sz w:val="18"/>
                      <w:szCs w:val="18"/>
                    </w:rPr>
                  </w:pPr>
                  <w:r>
                    <w:rPr>
                      <w:rFonts w:hint="eastAsia" w:ascii="Times New Roman" w:hAnsi="Times New Roman" w:eastAsia="宋体"/>
                      <w:sz w:val="18"/>
                      <w:szCs w:val="18"/>
                    </w:rPr>
                    <w:t>P3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365"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B</w:t>
                  </w:r>
                  <w:r>
                    <w:rPr>
                      <w:rFonts w:hint="eastAsia" w:ascii="Times New Roman" w:hAnsi="Times New Roman" w:eastAsia="宋体"/>
                      <w:sz w:val="18"/>
                      <w:szCs w:val="18"/>
                    </w:rPr>
                    <w:t>线制粒机</w:t>
                  </w:r>
                </w:p>
              </w:tc>
              <w:tc>
                <w:tcPr>
                  <w:tcW w:w="971"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P9</w:t>
                  </w:r>
                </w:p>
              </w:tc>
              <w:tc>
                <w:tcPr>
                  <w:tcW w:w="190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喷淋塔</w:t>
                  </w:r>
                </w:p>
              </w:tc>
              <w:tc>
                <w:tcPr>
                  <w:tcW w:w="1523"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颗粒物、</w:t>
                  </w:r>
                </w:p>
                <w:p>
                  <w:pPr>
                    <w:jc w:val="center"/>
                    <w:rPr>
                      <w:rFonts w:ascii="Times New Roman" w:hAnsi="Times New Roman" w:eastAsia="宋体"/>
                      <w:sz w:val="18"/>
                      <w:szCs w:val="18"/>
                    </w:rPr>
                  </w:pPr>
                  <w:r>
                    <w:rPr>
                      <w:rFonts w:hint="eastAsia" w:ascii="Times New Roman" w:hAnsi="Times New Roman" w:eastAsia="宋体"/>
                      <w:sz w:val="18"/>
                      <w:szCs w:val="18"/>
                    </w:rPr>
                    <w:t>非甲烷总烃</w:t>
                  </w:r>
                </w:p>
              </w:tc>
              <w:tc>
                <w:tcPr>
                  <w:tcW w:w="1524" w:type="dxa"/>
                  <w:tcBorders>
                    <w:tl2br w:val="nil"/>
                    <w:tr2bl w:val="nil"/>
                  </w:tcBorders>
                  <w:vAlign w:val="center"/>
                </w:tcPr>
                <w:p>
                  <w:pPr>
                    <w:jc w:val="center"/>
                    <w:rPr>
                      <w:rFonts w:hint="eastAsia" w:ascii="Times New Roman" w:hAnsi="Times New Roman" w:eastAsia="宋体"/>
                      <w:sz w:val="18"/>
                      <w:szCs w:val="18"/>
                    </w:rPr>
                  </w:pPr>
                  <w:r>
                    <w:rPr>
                      <w:rFonts w:hint="eastAsia" w:ascii="Times New Roman" w:hAnsi="Times New Roman" w:eastAsia="宋体"/>
                      <w:sz w:val="18"/>
                      <w:szCs w:val="18"/>
                    </w:rPr>
                    <w:t>P2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365"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A</w:t>
                  </w:r>
                  <w:r>
                    <w:rPr>
                      <w:rFonts w:hint="eastAsia" w:ascii="Times New Roman" w:hAnsi="Times New Roman" w:eastAsia="宋体"/>
                      <w:sz w:val="18"/>
                      <w:szCs w:val="18"/>
                    </w:rPr>
                    <w:t>线包衣机</w:t>
                  </w:r>
                </w:p>
              </w:tc>
              <w:tc>
                <w:tcPr>
                  <w:tcW w:w="971"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P10</w:t>
                  </w:r>
                </w:p>
              </w:tc>
              <w:tc>
                <w:tcPr>
                  <w:tcW w:w="190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洗气塔</w:t>
                  </w:r>
                </w:p>
              </w:tc>
              <w:tc>
                <w:tcPr>
                  <w:tcW w:w="1523"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颗粒物、</w:t>
                  </w:r>
                </w:p>
                <w:p>
                  <w:pPr>
                    <w:jc w:val="center"/>
                    <w:rPr>
                      <w:rFonts w:ascii="Times New Roman" w:hAnsi="Times New Roman" w:eastAsia="宋体"/>
                      <w:sz w:val="18"/>
                      <w:szCs w:val="18"/>
                    </w:rPr>
                  </w:pPr>
                  <w:r>
                    <w:rPr>
                      <w:rFonts w:hint="eastAsia" w:ascii="Times New Roman" w:hAnsi="Times New Roman" w:eastAsia="宋体"/>
                      <w:sz w:val="18"/>
                      <w:szCs w:val="18"/>
                    </w:rPr>
                    <w:t>非甲烷总烃</w:t>
                  </w:r>
                </w:p>
              </w:tc>
              <w:tc>
                <w:tcPr>
                  <w:tcW w:w="1524" w:type="dxa"/>
                  <w:tcBorders>
                    <w:tl2br w:val="nil"/>
                    <w:tr2bl w:val="nil"/>
                  </w:tcBorders>
                  <w:vAlign w:val="center"/>
                </w:tcPr>
                <w:p>
                  <w:pPr>
                    <w:jc w:val="center"/>
                    <w:rPr>
                      <w:rFonts w:hint="eastAsia" w:ascii="Times New Roman" w:hAnsi="Times New Roman" w:eastAsia="宋体"/>
                      <w:sz w:val="18"/>
                      <w:szCs w:val="18"/>
                    </w:rPr>
                  </w:pPr>
                  <w:r>
                    <w:rPr>
                      <w:rFonts w:hint="eastAsia" w:ascii="Times New Roman" w:hAnsi="Times New Roman" w:eastAsia="宋体"/>
                      <w:sz w:val="18"/>
                      <w:szCs w:val="18"/>
                    </w:rPr>
                    <w:t>P3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365"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B</w:t>
                  </w:r>
                  <w:r>
                    <w:rPr>
                      <w:rFonts w:hint="eastAsia" w:ascii="Times New Roman" w:hAnsi="Times New Roman" w:eastAsia="宋体"/>
                      <w:sz w:val="18"/>
                      <w:szCs w:val="18"/>
                    </w:rPr>
                    <w:t>线包衣机</w:t>
                  </w:r>
                </w:p>
              </w:tc>
              <w:tc>
                <w:tcPr>
                  <w:tcW w:w="971" w:type="dxa"/>
                  <w:tcBorders>
                    <w:tl2br w:val="nil"/>
                    <w:tr2bl w:val="nil"/>
                  </w:tcBorders>
                </w:tcPr>
                <w:p>
                  <w:pPr>
                    <w:jc w:val="center"/>
                    <w:rPr>
                      <w:rFonts w:ascii="Times New Roman" w:hAnsi="Times New Roman" w:eastAsia="宋体"/>
                      <w:sz w:val="18"/>
                      <w:szCs w:val="18"/>
                    </w:rPr>
                  </w:pPr>
                  <w:r>
                    <w:rPr>
                      <w:rFonts w:ascii="Times New Roman" w:hAnsi="Times New Roman" w:eastAsia="宋体"/>
                      <w:sz w:val="18"/>
                      <w:szCs w:val="18"/>
                    </w:rPr>
                    <w:t>P11</w:t>
                  </w:r>
                </w:p>
              </w:tc>
              <w:tc>
                <w:tcPr>
                  <w:tcW w:w="190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尾气洗气塔</w:t>
                  </w:r>
                </w:p>
              </w:tc>
              <w:tc>
                <w:tcPr>
                  <w:tcW w:w="1523"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颗粒物</w:t>
                  </w:r>
                </w:p>
              </w:tc>
              <w:tc>
                <w:tcPr>
                  <w:tcW w:w="1524" w:type="dxa"/>
                  <w:tcBorders>
                    <w:tl2br w:val="nil"/>
                    <w:tr2bl w:val="nil"/>
                  </w:tcBorders>
                  <w:vAlign w:val="center"/>
                </w:tcPr>
                <w:p>
                  <w:pPr>
                    <w:jc w:val="center"/>
                    <w:rPr>
                      <w:rFonts w:hint="eastAsia" w:ascii="Times New Roman" w:hAnsi="Times New Roman" w:eastAsia="宋体"/>
                      <w:sz w:val="18"/>
                      <w:szCs w:val="18"/>
                    </w:rPr>
                  </w:pPr>
                  <w:r>
                    <w:rPr>
                      <w:rFonts w:hint="eastAsia" w:ascii="Times New Roman" w:hAnsi="Times New Roman" w:eastAsia="宋体"/>
                      <w:sz w:val="18"/>
                      <w:szCs w:val="18"/>
                    </w:rPr>
                    <w:t>P2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365"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B</w:t>
                  </w:r>
                  <w:r>
                    <w:rPr>
                      <w:rFonts w:hint="eastAsia" w:ascii="Times New Roman" w:hAnsi="Times New Roman" w:eastAsia="宋体"/>
                      <w:sz w:val="18"/>
                      <w:szCs w:val="18"/>
                    </w:rPr>
                    <w:t>线包衣机</w:t>
                  </w:r>
                </w:p>
              </w:tc>
              <w:tc>
                <w:tcPr>
                  <w:tcW w:w="971" w:type="dxa"/>
                  <w:tcBorders>
                    <w:tl2br w:val="nil"/>
                    <w:tr2bl w:val="nil"/>
                  </w:tcBorders>
                </w:tcPr>
                <w:p>
                  <w:pPr>
                    <w:jc w:val="center"/>
                    <w:rPr>
                      <w:rFonts w:ascii="Times New Roman" w:hAnsi="Times New Roman" w:eastAsia="宋体"/>
                      <w:sz w:val="18"/>
                      <w:szCs w:val="18"/>
                    </w:rPr>
                  </w:pPr>
                  <w:r>
                    <w:rPr>
                      <w:rFonts w:ascii="Times New Roman" w:hAnsi="Times New Roman" w:eastAsia="宋体"/>
                      <w:sz w:val="18"/>
                      <w:szCs w:val="18"/>
                    </w:rPr>
                    <w:t>P12</w:t>
                  </w:r>
                </w:p>
              </w:tc>
              <w:tc>
                <w:tcPr>
                  <w:tcW w:w="190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尾气洗气塔</w:t>
                  </w:r>
                </w:p>
              </w:tc>
              <w:tc>
                <w:tcPr>
                  <w:tcW w:w="1523"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非甲烷总烃</w:t>
                  </w:r>
                </w:p>
              </w:tc>
              <w:tc>
                <w:tcPr>
                  <w:tcW w:w="1524" w:type="dxa"/>
                  <w:tcBorders>
                    <w:tl2br w:val="nil"/>
                    <w:tr2bl w:val="nil"/>
                  </w:tcBorders>
                  <w:vAlign w:val="center"/>
                </w:tcPr>
                <w:p>
                  <w:pPr>
                    <w:jc w:val="center"/>
                    <w:rPr>
                      <w:rFonts w:hint="eastAsia" w:ascii="Times New Roman" w:hAnsi="Times New Roman" w:eastAsia="宋体"/>
                      <w:sz w:val="18"/>
                      <w:szCs w:val="18"/>
                    </w:rPr>
                  </w:pPr>
                  <w:r>
                    <w:rPr>
                      <w:rFonts w:hint="eastAsia" w:ascii="Times New Roman" w:hAnsi="Times New Roman" w:eastAsia="宋体"/>
                      <w:sz w:val="18"/>
                      <w:szCs w:val="18"/>
                    </w:rPr>
                    <w:t>P2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365"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标准品存放室</w:t>
                  </w:r>
                </w:p>
              </w:tc>
              <w:tc>
                <w:tcPr>
                  <w:tcW w:w="971" w:type="dxa"/>
                  <w:tcBorders>
                    <w:tl2br w:val="nil"/>
                    <w:tr2bl w:val="nil"/>
                  </w:tcBorders>
                </w:tcPr>
                <w:p>
                  <w:pPr>
                    <w:jc w:val="center"/>
                    <w:rPr>
                      <w:rFonts w:ascii="Times New Roman" w:hAnsi="Times New Roman" w:eastAsia="宋体"/>
                      <w:sz w:val="18"/>
                      <w:szCs w:val="18"/>
                    </w:rPr>
                  </w:pPr>
                  <w:r>
                    <w:rPr>
                      <w:rFonts w:ascii="Times New Roman" w:hAnsi="Times New Roman" w:eastAsia="宋体"/>
                      <w:sz w:val="18"/>
                      <w:szCs w:val="18"/>
                    </w:rPr>
                    <w:t>P13</w:t>
                  </w:r>
                </w:p>
              </w:tc>
              <w:tc>
                <w:tcPr>
                  <w:tcW w:w="190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活性炭吸附</w:t>
                  </w:r>
                </w:p>
              </w:tc>
              <w:tc>
                <w:tcPr>
                  <w:tcW w:w="1523"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非甲烷总烃</w:t>
                  </w:r>
                </w:p>
              </w:tc>
              <w:tc>
                <w:tcPr>
                  <w:tcW w:w="1524" w:type="dxa"/>
                  <w:tcBorders>
                    <w:tl2br w:val="nil"/>
                    <w:tr2bl w:val="nil"/>
                  </w:tcBorders>
                  <w:vAlign w:val="center"/>
                </w:tcPr>
                <w:p>
                  <w:pPr>
                    <w:jc w:val="center"/>
                    <w:rPr>
                      <w:rFonts w:hint="eastAsia" w:ascii="Times New Roman" w:hAnsi="Times New Roman" w:eastAsia="宋体"/>
                      <w:sz w:val="18"/>
                      <w:szCs w:val="18"/>
                    </w:rPr>
                  </w:pPr>
                  <w:r>
                    <w:rPr>
                      <w:rFonts w:hint="eastAsia" w:ascii="Times New Roman" w:hAnsi="Times New Roman" w:eastAsia="宋体"/>
                      <w:sz w:val="18"/>
                      <w:szCs w:val="18"/>
                    </w:rPr>
                    <w:t>P1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365"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高温室</w:t>
                  </w:r>
                </w:p>
              </w:tc>
              <w:tc>
                <w:tcPr>
                  <w:tcW w:w="971" w:type="dxa"/>
                  <w:tcBorders>
                    <w:tl2br w:val="nil"/>
                    <w:tr2bl w:val="nil"/>
                  </w:tcBorders>
                </w:tcPr>
                <w:p>
                  <w:pPr>
                    <w:jc w:val="center"/>
                    <w:rPr>
                      <w:rFonts w:ascii="Times New Roman" w:hAnsi="Times New Roman" w:eastAsia="宋体"/>
                      <w:sz w:val="18"/>
                      <w:szCs w:val="18"/>
                    </w:rPr>
                  </w:pPr>
                  <w:r>
                    <w:rPr>
                      <w:rFonts w:ascii="Times New Roman" w:hAnsi="Times New Roman" w:eastAsia="宋体"/>
                      <w:sz w:val="18"/>
                      <w:szCs w:val="18"/>
                    </w:rPr>
                    <w:t>P14</w:t>
                  </w:r>
                </w:p>
              </w:tc>
              <w:tc>
                <w:tcPr>
                  <w:tcW w:w="190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活性炭吸附</w:t>
                  </w:r>
                </w:p>
              </w:tc>
              <w:tc>
                <w:tcPr>
                  <w:tcW w:w="1523"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非甲烷总烃</w:t>
                  </w:r>
                </w:p>
              </w:tc>
              <w:tc>
                <w:tcPr>
                  <w:tcW w:w="1524" w:type="dxa"/>
                  <w:tcBorders>
                    <w:tl2br w:val="nil"/>
                    <w:tr2bl w:val="nil"/>
                  </w:tcBorders>
                  <w:vAlign w:val="center"/>
                </w:tcPr>
                <w:p>
                  <w:pPr>
                    <w:jc w:val="center"/>
                    <w:rPr>
                      <w:rFonts w:hint="eastAsia" w:ascii="Times New Roman" w:hAnsi="Times New Roman" w:eastAsia="宋体"/>
                      <w:sz w:val="18"/>
                      <w:szCs w:val="18"/>
                    </w:rPr>
                  </w:pPr>
                  <w:r>
                    <w:rPr>
                      <w:rFonts w:hint="eastAsia" w:ascii="Times New Roman" w:hAnsi="Times New Roman" w:eastAsia="宋体"/>
                      <w:sz w:val="18"/>
                      <w:szCs w:val="18"/>
                    </w:rPr>
                    <w:t>P1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365"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液相间</w:t>
                  </w:r>
                </w:p>
              </w:tc>
              <w:tc>
                <w:tcPr>
                  <w:tcW w:w="971" w:type="dxa"/>
                  <w:tcBorders>
                    <w:tl2br w:val="nil"/>
                    <w:tr2bl w:val="nil"/>
                  </w:tcBorders>
                </w:tcPr>
                <w:p>
                  <w:pPr>
                    <w:jc w:val="center"/>
                    <w:rPr>
                      <w:rFonts w:ascii="Times New Roman" w:hAnsi="Times New Roman" w:eastAsia="宋体"/>
                      <w:sz w:val="18"/>
                      <w:szCs w:val="18"/>
                    </w:rPr>
                  </w:pPr>
                  <w:r>
                    <w:rPr>
                      <w:rFonts w:ascii="Times New Roman" w:hAnsi="Times New Roman" w:eastAsia="宋体"/>
                      <w:sz w:val="18"/>
                      <w:szCs w:val="18"/>
                    </w:rPr>
                    <w:t>P15</w:t>
                  </w:r>
                </w:p>
              </w:tc>
              <w:tc>
                <w:tcPr>
                  <w:tcW w:w="190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活性炭吸附</w:t>
                  </w:r>
                </w:p>
              </w:tc>
              <w:tc>
                <w:tcPr>
                  <w:tcW w:w="1523"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非甲烷总烃</w:t>
                  </w:r>
                </w:p>
              </w:tc>
              <w:tc>
                <w:tcPr>
                  <w:tcW w:w="1524" w:type="dxa"/>
                  <w:tcBorders>
                    <w:tl2br w:val="nil"/>
                    <w:tr2bl w:val="nil"/>
                  </w:tcBorders>
                  <w:vAlign w:val="center"/>
                </w:tcPr>
                <w:p>
                  <w:pPr>
                    <w:jc w:val="center"/>
                    <w:rPr>
                      <w:rFonts w:hint="eastAsia" w:ascii="Times New Roman" w:hAnsi="Times New Roman" w:eastAsia="宋体"/>
                      <w:sz w:val="18"/>
                      <w:szCs w:val="18"/>
                    </w:rPr>
                  </w:pPr>
                  <w:r>
                    <w:rPr>
                      <w:rFonts w:hint="eastAsia" w:ascii="Times New Roman" w:hAnsi="Times New Roman" w:eastAsia="宋体"/>
                      <w:sz w:val="18"/>
                      <w:szCs w:val="18"/>
                    </w:rPr>
                    <w:t>P1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365"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QC</w:t>
                  </w:r>
                  <w:r>
                    <w:rPr>
                      <w:rFonts w:hint="eastAsia" w:ascii="Times New Roman" w:hAnsi="Times New Roman" w:eastAsia="宋体"/>
                      <w:sz w:val="18"/>
                      <w:szCs w:val="18"/>
                    </w:rPr>
                    <w:t>实验室</w:t>
                  </w:r>
                </w:p>
              </w:tc>
              <w:tc>
                <w:tcPr>
                  <w:tcW w:w="971" w:type="dxa"/>
                  <w:tcBorders>
                    <w:tl2br w:val="nil"/>
                    <w:tr2bl w:val="nil"/>
                  </w:tcBorders>
                </w:tcPr>
                <w:p>
                  <w:pPr>
                    <w:jc w:val="center"/>
                    <w:rPr>
                      <w:rFonts w:ascii="Times New Roman" w:hAnsi="Times New Roman" w:eastAsia="宋体"/>
                      <w:sz w:val="18"/>
                      <w:szCs w:val="18"/>
                    </w:rPr>
                  </w:pPr>
                  <w:r>
                    <w:rPr>
                      <w:rFonts w:ascii="Times New Roman" w:hAnsi="Times New Roman" w:eastAsia="宋体"/>
                      <w:sz w:val="18"/>
                      <w:szCs w:val="18"/>
                    </w:rPr>
                    <w:t>P16</w:t>
                  </w:r>
                </w:p>
              </w:tc>
              <w:tc>
                <w:tcPr>
                  <w:tcW w:w="190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活性炭吸附</w:t>
                  </w:r>
                </w:p>
              </w:tc>
              <w:tc>
                <w:tcPr>
                  <w:tcW w:w="1523"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非甲烷总烃</w:t>
                  </w:r>
                </w:p>
              </w:tc>
              <w:tc>
                <w:tcPr>
                  <w:tcW w:w="1524" w:type="dxa"/>
                  <w:tcBorders>
                    <w:tl2br w:val="nil"/>
                    <w:tr2bl w:val="nil"/>
                  </w:tcBorders>
                  <w:vAlign w:val="center"/>
                </w:tcPr>
                <w:p>
                  <w:pPr>
                    <w:jc w:val="center"/>
                    <w:rPr>
                      <w:rFonts w:hint="eastAsia" w:ascii="Times New Roman" w:hAnsi="Times New Roman" w:eastAsia="宋体"/>
                      <w:sz w:val="18"/>
                      <w:szCs w:val="18"/>
                    </w:rPr>
                  </w:pPr>
                  <w:r>
                    <w:rPr>
                      <w:rFonts w:hint="eastAsia" w:ascii="Times New Roman" w:hAnsi="Times New Roman" w:eastAsia="宋体"/>
                      <w:sz w:val="18"/>
                      <w:szCs w:val="18"/>
                    </w:rPr>
                    <w:t>P1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365"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气相间</w:t>
                  </w:r>
                  <w:r>
                    <w:rPr>
                      <w:rFonts w:ascii="Times New Roman" w:hAnsi="Times New Roman" w:eastAsia="宋体"/>
                      <w:sz w:val="18"/>
                      <w:szCs w:val="18"/>
                    </w:rPr>
                    <w:t>+QC</w:t>
                  </w:r>
                  <w:r>
                    <w:rPr>
                      <w:rFonts w:hint="eastAsia" w:ascii="Times New Roman" w:hAnsi="Times New Roman" w:eastAsia="宋体"/>
                      <w:sz w:val="18"/>
                      <w:szCs w:val="18"/>
                    </w:rPr>
                    <w:t>实验室</w:t>
                  </w:r>
                </w:p>
              </w:tc>
              <w:tc>
                <w:tcPr>
                  <w:tcW w:w="971" w:type="dxa"/>
                  <w:tcBorders>
                    <w:tl2br w:val="nil"/>
                    <w:tr2bl w:val="nil"/>
                  </w:tcBorders>
                </w:tcPr>
                <w:p>
                  <w:pPr>
                    <w:jc w:val="center"/>
                    <w:rPr>
                      <w:rFonts w:ascii="Times New Roman" w:hAnsi="Times New Roman" w:eastAsia="宋体"/>
                      <w:sz w:val="18"/>
                      <w:szCs w:val="18"/>
                    </w:rPr>
                  </w:pPr>
                  <w:r>
                    <w:rPr>
                      <w:rFonts w:ascii="Times New Roman" w:hAnsi="Times New Roman" w:eastAsia="宋体"/>
                      <w:sz w:val="18"/>
                      <w:szCs w:val="18"/>
                    </w:rPr>
                    <w:t>P17</w:t>
                  </w:r>
                </w:p>
              </w:tc>
              <w:tc>
                <w:tcPr>
                  <w:tcW w:w="190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活性炭吸附</w:t>
                  </w:r>
                </w:p>
              </w:tc>
              <w:tc>
                <w:tcPr>
                  <w:tcW w:w="1523"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非甲烷总烃</w:t>
                  </w:r>
                </w:p>
              </w:tc>
              <w:tc>
                <w:tcPr>
                  <w:tcW w:w="1524" w:type="dxa"/>
                  <w:tcBorders>
                    <w:tl2br w:val="nil"/>
                    <w:tr2bl w:val="nil"/>
                  </w:tcBorders>
                  <w:vAlign w:val="center"/>
                </w:tcPr>
                <w:p>
                  <w:pPr>
                    <w:jc w:val="center"/>
                    <w:rPr>
                      <w:rFonts w:hint="eastAsia" w:ascii="Times New Roman" w:hAnsi="Times New Roman" w:eastAsia="宋体"/>
                      <w:sz w:val="18"/>
                      <w:szCs w:val="18"/>
                    </w:rPr>
                  </w:pPr>
                  <w:r>
                    <w:rPr>
                      <w:rFonts w:hint="eastAsia" w:ascii="Times New Roman" w:hAnsi="Times New Roman" w:eastAsia="宋体"/>
                      <w:sz w:val="18"/>
                      <w:szCs w:val="18"/>
                    </w:rPr>
                    <w:t>P1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365"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污水处理站</w:t>
                  </w:r>
                </w:p>
              </w:tc>
              <w:tc>
                <w:tcPr>
                  <w:tcW w:w="971" w:type="dxa"/>
                  <w:tcBorders>
                    <w:tl2br w:val="nil"/>
                    <w:tr2bl w:val="nil"/>
                  </w:tcBorders>
                  <w:vAlign w:val="center"/>
                </w:tcPr>
                <w:p>
                  <w:pPr>
                    <w:jc w:val="center"/>
                    <w:rPr>
                      <w:rFonts w:ascii="Times New Roman" w:hAnsi="Times New Roman" w:eastAsia="宋体"/>
                      <w:sz w:val="18"/>
                      <w:szCs w:val="18"/>
                    </w:rPr>
                  </w:pPr>
                  <w:r>
                    <w:rPr>
                      <w:rFonts w:ascii="Times New Roman" w:hAnsi="Times New Roman" w:eastAsia="宋体"/>
                      <w:sz w:val="18"/>
                      <w:szCs w:val="18"/>
                    </w:rPr>
                    <w:t>P18</w:t>
                  </w:r>
                </w:p>
              </w:tc>
              <w:tc>
                <w:tcPr>
                  <w:tcW w:w="1901"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填料塔式生物活性炭吸附脱臭装置</w:t>
                  </w:r>
                </w:p>
              </w:tc>
              <w:tc>
                <w:tcPr>
                  <w:tcW w:w="1523" w:type="dxa"/>
                  <w:tcBorders>
                    <w:tl2br w:val="nil"/>
                    <w:tr2bl w:val="nil"/>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氨、硫化氢、</w:t>
                  </w:r>
                </w:p>
                <w:p>
                  <w:pPr>
                    <w:jc w:val="center"/>
                    <w:rPr>
                      <w:rFonts w:ascii="Times New Roman" w:hAnsi="Times New Roman" w:eastAsia="宋体"/>
                      <w:sz w:val="18"/>
                      <w:szCs w:val="18"/>
                    </w:rPr>
                  </w:pPr>
                  <w:r>
                    <w:rPr>
                      <w:rFonts w:hint="eastAsia" w:ascii="Times New Roman" w:hAnsi="Times New Roman" w:eastAsia="宋体"/>
                      <w:sz w:val="18"/>
                      <w:szCs w:val="18"/>
                    </w:rPr>
                    <w:t>臭气浓度</w:t>
                  </w:r>
                </w:p>
              </w:tc>
              <w:tc>
                <w:tcPr>
                  <w:tcW w:w="1524" w:type="dxa"/>
                  <w:tcBorders>
                    <w:tl2br w:val="nil"/>
                    <w:tr2bl w:val="nil"/>
                  </w:tcBorders>
                  <w:vAlign w:val="center"/>
                </w:tcPr>
                <w:p>
                  <w:pPr>
                    <w:jc w:val="center"/>
                    <w:rPr>
                      <w:rFonts w:hint="eastAsia" w:ascii="Times New Roman" w:hAnsi="Times New Roman" w:eastAsia="宋体"/>
                      <w:sz w:val="18"/>
                      <w:szCs w:val="18"/>
                    </w:rPr>
                  </w:pPr>
                  <w:r>
                    <w:rPr>
                      <w:rFonts w:hint="eastAsia" w:ascii="Times New Roman" w:hAnsi="Times New Roman" w:eastAsia="宋体"/>
                      <w:sz w:val="18"/>
                      <w:szCs w:val="18"/>
                    </w:rPr>
                    <w:t>P4</w:t>
                  </w:r>
                </w:p>
              </w:tc>
            </w:tr>
          </w:tbl>
          <w:p>
            <w:pPr>
              <w:spacing w:line="360" w:lineRule="auto"/>
              <w:ind w:left="105" w:leftChars="50" w:firstLine="480" w:firstLineChars="200"/>
              <w:rPr>
                <w:rFonts w:ascii="Times New Roman" w:hAnsi="宋体" w:eastAsia="宋体"/>
                <w:sz w:val="24"/>
                <w:szCs w:val="24"/>
              </w:rPr>
            </w:pPr>
            <w:r>
              <w:rPr>
                <w:rFonts w:hint="eastAsia" w:ascii="Times New Roman" w:hAnsi="宋体" w:eastAsia="宋体"/>
                <w:sz w:val="24"/>
                <w:szCs w:val="24"/>
              </w:rPr>
              <w:t>（</w:t>
            </w:r>
            <w:r>
              <w:rPr>
                <w:rFonts w:ascii="Times New Roman" w:hAnsi="宋体" w:eastAsia="宋体"/>
                <w:sz w:val="24"/>
                <w:szCs w:val="24"/>
              </w:rPr>
              <w:t>2</w:t>
            </w:r>
            <w:r>
              <w:rPr>
                <w:rFonts w:hint="eastAsia" w:ascii="Times New Roman" w:hAnsi="宋体" w:eastAsia="宋体"/>
                <w:sz w:val="24"/>
                <w:szCs w:val="24"/>
              </w:rPr>
              <w:t>）无组织废气</w:t>
            </w:r>
          </w:p>
          <w:p>
            <w:pPr>
              <w:spacing w:line="360" w:lineRule="auto"/>
              <w:ind w:left="105" w:leftChars="50" w:firstLine="480" w:firstLineChars="200"/>
              <w:rPr>
                <w:rFonts w:hint="eastAsia" w:ascii="Times New Roman" w:hAnsi="Times New Roman" w:eastAsia="宋体"/>
                <w:sz w:val="24"/>
                <w:szCs w:val="24"/>
                <w:lang w:val="en-US" w:eastAsia="zh-CN"/>
              </w:rPr>
            </w:pPr>
            <w:r>
              <w:rPr>
                <w:rFonts w:hint="eastAsia" w:ascii="Times New Roman" w:hAnsi="宋体" w:eastAsia="宋体"/>
                <w:sz w:val="24"/>
                <w:szCs w:val="24"/>
              </w:rPr>
              <w:t>本项目无组织废气监测点位、监测内容和监测频次详见表</w:t>
            </w:r>
            <w:r>
              <w:rPr>
                <w:rFonts w:ascii="Times New Roman" w:hAnsi="Times New Roman" w:eastAsia="宋体"/>
                <w:sz w:val="24"/>
                <w:szCs w:val="24"/>
              </w:rPr>
              <w:t>6-2</w:t>
            </w:r>
            <w:r>
              <w:rPr>
                <w:rFonts w:hint="eastAsia" w:ascii="Times New Roman" w:hAnsi="Times New Roman" w:eastAsia="宋体"/>
                <w:sz w:val="24"/>
                <w:szCs w:val="24"/>
                <w:lang w:eastAsia="zh-CN"/>
              </w:rPr>
              <w:t>，无组织排放监测期间气象条件详见表</w:t>
            </w:r>
            <w:r>
              <w:rPr>
                <w:rFonts w:hint="eastAsia" w:ascii="Times New Roman" w:hAnsi="Times New Roman" w:eastAsia="宋体"/>
                <w:sz w:val="24"/>
                <w:szCs w:val="24"/>
                <w:lang w:val="en-US" w:eastAsia="zh-CN"/>
              </w:rPr>
              <w:t>6-3。</w:t>
            </w:r>
          </w:p>
          <w:p>
            <w:pPr>
              <w:pStyle w:val="21"/>
              <w:snapToGrid w:val="0"/>
              <w:spacing w:line="240" w:lineRule="auto"/>
              <w:ind w:firstLineChars="200"/>
              <w:jc w:val="center"/>
              <w:rPr>
                <w:rFonts w:ascii="Times New Roman" w:hAnsi="Times New Roman"/>
                <w:b/>
              </w:rPr>
            </w:pPr>
            <w:r>
              <w:rPr>
                <w:rFonts w:hint="eastAsia" w:ascii="Times New Roman"/>
                <w:b/>
              </w:rPr>
              <w:t>表</w:t>
            </w:r>
            <w:r>
              <w:rPr>
                <w:rFonts w:ascii="Times New Roman" w:hAnsi="Times New Roman"/>
                <w:b/>
              </w:rPr>
              <w:t xml:space="preserve">6-2 </w:t>
            </w:r>
            <w:r>
              <w:rPr>
                <w:rFonts w:hint="eastAsia" w:ascii="Times New Roman"/>
                <w:b/>
              </w:rPr>
              <w:t>无组织废气监测点位、项目和频次</w:t>
            </w:r>
          </w:p>
          <w:tbl>
            <w:tblPr>
              <w:tblStyle w:val="10"/>
              <w:tblW w:w="82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60"/>
              <w:gridCol w:w="2815"/>
              <w:gridCol w:w="1956"/>
              <w:gridCol w:w="19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560" w:type="dxa"/>
                  <w:tcBorders>
                    <w:top w:val="single" w:color="auto" w:sz="12" w:space="0"/>
                    <w:left w:val="single" w:color="auto" w:sz="12" w:space="0"/>
                    <w:bottom w:val="single" w:color="auto" w:sz="6" w:space="0"/>
                    <w:right w:val="single" w:color="auto" w:sz="6" w:space="0"/>
                  </w:tcBorders>
                  <w:vAlign w:val="center"/>
                </w:tcPr>
                <w:p>
                  <w:pPr>
                    <w:jc w:val="center"/>
                    <w:rPr>
                      <w:rFonts w:ascii="Times New Roman" w:hAnsi="Times New Roman" w:eastAsia="宋体"/>
                      <w:b/>
                      <w:sz w:val="18"/>
                      <w:szCs w:val="18"/>
                    </w:rPr>
                  </w:pPr>
                  <w:r>
                    <w:rPr>
                      <w:rFonts w:hint="eastAsia" w:ascii="Times New Roman" w:hAnsi="宋体" w:eastAsia="宋体"/>
                      <w:b/>
                      <w:sz w:val="18"/>
                      <w:szCs w:val="18"/>
                    </w:rPr>
                    <w:t>污染源名称</w:t>
                  </w:r>
                </w:p>
              </w:tc>
              <w:tc>
                <w:tcPr>
                  <w:tcW w:w="2815"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eastAsia="宋体"/>
                      <w:b/>
                      <w:sz w:val="18"/>
                      <w:szCs w:val="18"/>
                    </w:rPr>
                  </w:pPr>
                  <w:r>
                    <w:rPr>
                      <w:rFonts w:hint="eastAsia" w:ascii="Times New Roman" w:hAnsi="宋体" w:eastAsia="宋体"/>
                      <w:b/>
                      <w:sz w:val="18"/>
                      <w:szCs w:val="18"/>
                    </w:rPr>
                    <w:t>监测点位</w:t>
                  </w:r>
                </w:p>
              </w:tc>
              <w:tc>
                <w:tcPr>
                  <w:tcW w:w="1956"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eastAsia="宋体"/>
                      <w:b/>
                      <w:sz w:val="18"/>
                      <w:szCs w:val="18"/>
                    </w:rPr>
                  </w:pPr>
                  <w:r>
                    <w:rPr>
                      <w:rFonts w:hint="eastAsia" w:ascii="Times New Roman" w:hAnsi="宋体" w:eastAsia="宋体"/>
                      <w:b/>
                      <w:sz w:val="18"/>
                      <w:szCs w:val="18"/>
                    </w:rPr>
                    <w:t>监测项目</w:t>
                  </w:r>
                </w:p>
              </w:tc>
              <w:tc>
                <w:tcPr>
                  <w:tcW w:w="1945" w:type="dxa"/>
                  <w:tcBorders>
                    <w:top w:val="single" w:color="auto" w:sz="12" w:space="0"/>
                    <w:left w:val="single" w:color="auto" w:sz="6" w:space="0"/>
                    <w:bottom w:val="single" w:color="auto" w:sz="6" w:space="0"/>
                    <w:right w:val="single" w:color="auto" w:sz="12" w:space="0"/>
                  </w:tcBorders>
                  <w:vAlign w:val="center"/>
                </w:tcPr>
                <w:p>
                  <w:pPr>
                    <w:jc w:val="center"/>
                    <w:rPr>
                      <w:rFonts w:ascii="Times New Roman" w:hAnsi="Times New Roman" w:eastAsia="宋体"/>
                      <w:b/>
                      <w:sz w:val="18"/>
                      <w:szCs w:val="18"/>
                    </w:rPr>
                  </w:pPr>
                  <w:r>
                    <w:rPr>
                      <w:rFonts w:hint="eastAsia" w:ascii="Times New Roman" w:hAnsi="宋体" w:eastAsia="宋体"/>
                      <w:b/>
                      <w:sz w:val="18"/>
                      <w:szCs w:val="18"/>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560" w:type="dxa"/>
                  <w:tcBorders>
                    <w:top w:val="single" w:color="auto" w:sz="6" w:space="0"/>
                    <w:left w:val="single" w:color="auto" w:sz="12" w:space="0"/>
                    <w:bottom w:val="single" w:color="auto" w:sz="12" w:space="0"/>
                    <w:right w:val="single" w:color="auto" w:sz="6" w:space="0"/>
                  </w:tcBorders>
                  <w:vAlign w:val="center"/>
                </w:tcPr>
                <w:p>
                  <w:pPr>
                    <w:jc w:val="center"/>
                    <w:rPr>
                      <w:rFonts w:ascii="Times New Roman" w:hAnsi="Times New Roman" w:eastAsia="宋体"/>
                      <w:sz w:val="18"/>
                      <w:szCs w:val="18"/>
                    </w:rPr>
                  </w:pPr>
                  <w:r>
                    <w:rPr>
                      <w:rFonts w:hint="eastAsia" w:ascii="Times New Roman" w:hAnsi="Times New Roman" w:eastAsia="宋体"/>
                      <w:sz w:val="18"/>
                      <w:szCs w:val="18"/>
                    </w:rPr>
                    <w:t>厂界无组</w:t>
                  </w:r>
                </w:p>
                <w:p>
                  <w:pPr>
                    <w:jc w:val="center"/>
                    <w:rPr>
                      <w:rFonts w:ascii="Times New Roman" w:hAnsi="Times New Roman" w:eastAsia="宋体"/>
                      <w:sz w:val="18"/>
                      <w:szCs w:val="18"/>
                    </w:rPr>
                  </w:pPr>
                  <w:r>
                    <w:rPr>
                      <w:rFonts w:hint="eastAsia" w:ascii="Times New Roman" w:hAnsi="Times New Roman" w:eastAsia="宋体"/>
                      <w:sz w:val="18"/>
                      <w:szCs w:val="18"/>
                    </w:rPr>
                    <w:t>织排放</w:t>
                  </w:r>
                </w:p>
              </w:tc>
              <w:tc>
                <w:tcPr>
                  <w:tcW w:w="2815"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宋体" w:eastAsia="宋体"/>
                      <w:sz w:val="18"/>
                      <w:szCs w:val="18"/>
                    </w:rPr>
                  </w:pPr>
                  <w:r>
                    <w:rPr>
                      <w:rFonts w:hint="eastAsia" w:ascii="Times New Roman" w:hAnsi="宋体" w:eastAsia="宋体"/>
                      <w:sz w:val="18"/>
                      <w:szCs w:val="18"/>
                    </w:rPr>
                    <w:t>厂界上风向设置一个监测点、下风向设置三个采样点</w:t>
                  </w:r>
                </w:p>
              </w:tc>
              <w:tc>
                <w:tcPr>
                  <w:tcW w:w="1956"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eastAsia="宋体"/>
                      <w:sz w:val="18"/>
                      <w:szCs w:val="18"/>
                    </w:rPr>
                  </w:pPr>
                  <w:r>
                    <w:rPr>
                      <w:rFonts w:hint="eastAsia" w:ascii="Times New Roman" w:hAnsi="宋体" w:eastAsia="宋体"/>
                      <w:sz w:val="18"/>
                      <w:szCs w:val="18"/>
                    </w:rPr>
                    <w:t>颗粒物、非甲烷总烃、臭气浓度</w:t>
                  </w:r>
                </w:p>
              </w:tc>
              <w:tc>
                <w:tcPr>
                  <w:tcW w:w="1945" w:type="dxa"/>
                  <w:tcBorders>
                    <w:top w:val="single" w:color="auto" w:sz="6" w:space="0"/>
                    <w:left w:val="single" w:color="auto" w:sz="6" w:space="0"/>
                    <w:bottom w:val="single" w:color="auto" w:sz="12" w:space="0"/>
                    <w:right w:val="single" w:color="auto" w:sz="12" w:space="0"/>
                  </w:tcBorders>
                  <w:vAlign w:val="center"/>
                </w:tcPr>
                <w:p>
                  <w:pPr>
                    <w:jc w:val="center"/>
                    <w:rPr>
                      <w:rFonts w:ascii="Times New Roman" w:hAnsi="Times New Roman" w:eastAsia="宋体"/>
                      <w:sz w:val="18"/>
                      <w:szCs w:val="18"/>
                    </w:rPr>
                  </w:pPr>
                  <w:r>
                    <w:rPr>
                      <w:rFonts w:ascii="Times New Roman" w:hAnsi="Times New Roman" w:eastAsia="宋体"/>
                      <w:sz w:val="18"/>
                      <w:szCs w:val="18"/>
                    </w:rPr>
                    <w:t>3</w:t>
                  </w:r>
                  <w:r>
                    <w:rPr>
                      <w:rFonts w:hint="eastAsia" w:ascii="Times New Roman" w:hAnsi="宋体" w:eastAsia="宋体"/>
                      <w:sz w:val="18"/>
                      <w:szCs w:val="18"/>
                    </w:rPr>
                    <w:t>次</w:t>
                  </w:r>
                  <w:r>
                    <w:rPr>
                      <w:rFonts w:ascii="Times New Roman" w:hAnsi="Times New Roman" w:eastAsia="宋体"/>
                      <w:sz w:val="18"/>
                      <w:szCs w:val="18"/>
                    </w:rPr>
                    <w:t>/</w:t>
                  </w:r>
                  <w:r>
                    <w:rPr>
                      <w:rFonts w:hint="eastAsia" w:ascii="Times New Roman" w:hAnsi="宋体" w:eastAsia="宋体"/>
                      <w:sz w:val="18"/>
                      <w:szCs w:val="18"/>
                    </w:rPr>
                    <w:t>天，连续两天</w:t>
                  </w:r>
                </w:p>
              </w:tc>
            </w:tr>
          </w:tbl>
          <w:p>
            <w:pPr>
              <w:pStyle w:val="21"/>
              <w:snapToGrid w:val="0"/>
              <w:spacing w:line="240" w:lineRule="auto"/>
              <w:ind w:firstLineChars="200"/>
              <w:jc w:val="center"/>
              <w:rPr>
                <w:rFonts w:hint="eastAsia" w:ascii="Times New Roman"/>
                <w:b/>
                <w:lang w:eastAsia="zh-CN"/>
              </w:rPr>
            </w:pPr>
            <w:r>
              <w:rPr>
                <w:rFonts w:hint="eastAsia" w:ascii="Times New Roman"/>
                <w:b/>
                <w:lang w:val="en-US" w:eastAsia="zh-CN"/>
              </w:rPr>
              <w:t>6-3  无组织监测期间</w:t>
            </w:r>
            <w:r>
              <w:rPr>
                <w:rFonts w:hint="eastAsia" w:ascii="Times New Roman"/>
                <w:b/>
              </w:rPr>
              <w:t>气象条件</w:t>
            </w:r>
            <w:r>
              <w:rPr>
                <w:rFonts w:hint="eastAsia" w:ascii="Times New Roman"/>
                <w:b/>
                <w:lang w:eastAsia="zh-CN"/>
              </w:rPr>
              <w:t>一览表</w:t>
            </w:r>
          </w:p>
          <w:tbl>
            <w:tblPr>
              <w:tblStyle w:val="10"/>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1483"/>
              <w:gridCol w:w="1337"/>
              <w:gridCol w:w="1337"/>
              <w:gridCol w:w="1337"/>
              <w:gridCol w:w="13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27" w:type="dxa"/>
                  <w:gridSpan w:val="2"/>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检测日期及频次</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大气压（kPa）</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温度（℃）</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风向</w:t>
                  </w:r>
                </w:p>
              </w:tc>
              <w:tc>
                <w:tcPr>
                  <w:tcW w:w="1338"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风速（m/s）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44" w:type="dxa"/>
                  <w:vMerge w:val="restart"/>
                  <w:tcBorders>
                    <w:tl2br w:val="nil"/>
                    <w:tr2bl w:val="nil"/>
                  </w:tcBorders>
                  <w:vAlign w:val="center"/>
                </w:tcPr>
                <w:p>
                  <w:pPr>
                    <w:tabs>
                      <w:tab w:val="left" w:pos="7020"/>
                    </w:tabs>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2018.05.14</w:t>
                  </w:r>
                </w:p>
              </w:tc>
              <w:tc>
                <w:tcPr>
                  <w:tcW w:w="1483" w:type="dxa"/>
                  <w:tcBorders>
                    <w:tl2br w:val="nil"/>
                    <w:tr2bl w:val="nil"/>
                  </w:tcBorders>
                  <w:vAlign w:val="center"/>
                </w:tcPr>
                <w:p>
                  <w:pPr>
                    <w:tabs>
                      <w:tab w:val="left" w:pos="7020"/>
                    </w:tabs>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第一次</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99.2</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24.8</w:t>
                  </w:r>
                </w:p>
              </w:tc>
              <w:tc>
                <w:tcPr>
                  <w:tcW w:w="1337" w:type="dxa"/>
                  <w:tcBorders>
                    <w:tl2br w:val="nil"/>
                    <w:tr2bl w:val="nil"/>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西南</w:t>
                  </w:r>
                </w:p>
              </w:tc>
              <w:tc>
                <w:tcPr>
                  <w:tcW w:w="1338" w:type="dxa"/>
                  <w:tcBorders>
                    <w:tl2br w:val="nil"/>
                    <w:tr2bl w:val="nil"/>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44" w:type="dxa"/>
                  <w:vMerge w:val="continue"/>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p>
              </w:tc>
              <w:tc>
                <w:tcPr>
                  <w:tcW w:w="1483" w:type="dxa"/>
                  <w:tcBorders>
                    <w:tl2br w:val="nil"/>
                    <w:tr2bl w:val="nil"/>
                  </w:tcBorders>
                  <w:vAlign w:val="center"/>
                </w:tcPr>
                <w:p>
                  <w:pPr>
                    <w:tabs>
                      <w:tab w:val="left" w:pos="7020"/>
                    </w:tabs>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第二次</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99.1</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26.7</w:t>
                  </w:r>
                </w:p>
              </w:tc>
              <w:tc>
                <w:tcPr>
                  <w:tcW w:w="1337" w:type="dxa"/>
                  <w:tcBorders>
                    <w:tl2br w:val="nil"/>
                    <w:tr2bl w:val="nil"/>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西南</w:t>
                  </w:r>
                </w:p>
              </w:tc>
              <w:tc>
                <w:tcPr>
                  <w:tcW w:w="1338" w:type="dxa"/>
                  <w:tcBorders>
                    <w:tl2br w:val="nil"/>
                    <w:tr2bl w:val="nil"/>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44" w:type="dxa"/>
                  <w:vMerge w:val="continue"/>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p>
              </w:tc>
              <w:tc>
                <w:tcPr>
                  <w:tcW w:w="1483" w:type="dxa"/>
                  <w:tcBorders>
                    <w:tl2br w:val="nil"/>
                    <w:tr2bl w:val="nil"/>
                  </w:tcBorders>
                  <w:vAlign w:val="center"/>
                </w:tcPr>
                <w:p>
                  <w:pPr>
                    <w:tabs>
                      <w:tab w:val="left" w:pos="7020"/>
                    </w:tabs>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第三次</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99.0</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27.8</w:t>
                  </w:r>
                </w:p>
              </w:tc>
              <w:tc>
                <w:tcPr>
                  <w:tcW w:w="1337" w:type="dxa"/>
                  <w:tcBorders>
                    <w:tl2br w:val="nil"/>
                    <w:tr2bl w:val="nil"/>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西南</w:t>
                  </w:r>
                </w:p>
              </w:tc>
              <w:tc>
                <w:tcPr>
                  <w:tcW w:w="1338" w:type="dxa"/>
                  <w:tcBorders>
                    <w:tl2br w:val="nil"/>
                    <w:tr2bl w:val="nil"/>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44" w:type="dxa"/>
                  <w:vMerge w:val="restart"/>
                  <w:tcBorders>
                    <w:tl2br w:val="nil"/>
                    <w:tr2bl w:val="nil"/>
                  </w:tcBorders>
                  <w:vAlign w:val="center"/>
                </w:tcPr>
                <w:p>
                  <w:pPr>
                    <w:tabs>
                      <w:tab w:val="left" w:pos="7020"/>
                    </w:tabs>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2018.05.15</w:t>
                  </w:r>
                </w:p>
              </w:tc>
              <w:tc>
                <w:tcPr>
                  <w:tcW w:w="1483" w:type="dxa"/>
                  <w:tcBorders>
                    <w:tl2br w:val="nil"/>
                    <w:tr2bl w:val="nil"/>
                  </w:tcBorders>
                  <w:vAlign w:val="center"/>
                </w:tcPr>
                <w:p>
                  <w:pPr>
                    <w:tabs>
                      <w:tab w:val="left" w:pos="7020"/>
                    </w:tabs>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第一次</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99.2</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23.1</w:t>
                  </w:r>
                </w:p>
              </w:tc>
              <w:tc>
                <w:tcPr>
                  <w:tcW w:w="1337" w:type="dxa"/>
                  <w:tcBorders>
                    <w:tl2br w:val="nil"/>
                    <w:tr2bl w:val="nil"/>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西南</w:t>
                  </w:r>
                </w:p>
              </w:tc>
              <w:tc>
                <w:tcPr>
                  <w:tcW w:w="1338" w:type="dxa"/>
                  <w:tcBorders>
                    <w:tl2br w:val="nil"/>
                    <w:tr2bl w:val="nil"/>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44" w:type="dxa"/>
                  <w:vMerge w:val="continue"/>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p>
              </w:tc>
              <w:tc>
                <w:tcPr>
                  <w:tcW w:w="1483" w:type="dxa"/>
                  <w:tcBorders>
                    <w:tl2br w:val="nil"/>
                    <w:tr2bl w:val="nil"/>
                  </w:tcBorders>
                  <w:vAlign w:val="center"/>
                </w:tcPr>
                <w:p>
                  <w:pPr>
                    <w:tabs>
                      <w:tab w:val="left" w:pos="7020"/>
                    </w:tabs>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第二次</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99.1</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25.2</w:t>
                  </w:r>
                </w:p>
              </w:tc>
              <w:tc>
                <w:tcPr>
                  <w:tcW w:w="1337" w:type="dxa"/>
                  <w:tcBorders>
                    <w:tl2br w:val="nil"/>
                    <w:tr2bl w:val="nil"/>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西南</w:t>
                  </w:r>
                </w:p>
              </w:tc>
              <w:tc>
                <w:tcPr>
                  <w:tcW w:w="1338" w:type="dxa"/>
                  <w:tcBorders>
                    <w:tl2br w:val="nil"/>
                    <w:tr2bl w:val="nil"/>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44" w:type="dxa"/>
                  <w:vMerge w:val="continue"/>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p>
              </w:tc>
              <w:tc>
                <w:tcPr>
                  <w:tcW w:w="1483" w:type="dxa"/>
                  <w:tcBorders>
                    <w:tl2br w:val="nil"/>
                    <w:tr2bl w:val="nil"/>
                  </w:tcBorders>
                  <w:vAlign w:val="center"/>
                </w:tcPr>
                <w:p>
                  <w:pPr>
                    <w:tabs>
                      <w:tab w:val="left" w:pos="7020"/>
                    </w:tabs>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第三次</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99.0</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26.6</w:t>
                  </w:r>
                </w:p>
              </w:tc>
              <w:tc>
                <w:tcPr>
                  <w:tcW w:w="1337" w:type="dxa"/>
                  <w:tcBorders>
                    <w:tl2br w:val="nil"/>
                    <w:tr2bl w:val="nil"/>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西南</w:t>
                  </w:r>
                </w:p>
              </w:tc>
              <w:tc>
                <w:tcPr>
                  <w:tcW w:w="1338" w:type="dxa"/>
                  <w:tcBorders>
                    <w:tl2br w:val="nil"/>
                    <w:tr2bl w:val="nil"/>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44" w:type="dxa"/>
                  <w:vMerge w:val="restart"/>
                  <w:tcBorders>
                    <w:tl2br w:val="nil"/>
                    <w:tr2bl w:val="nil"/>
                  </w:tcBorders>
                  <w:vAlign w:val="center"/>
                </w:tcPr>
                <w:p>
                  <w:pPr>
                    <w:tabs>
                      <w:tab w:val="left" w:pos="7020"/>
                    </w:tabs>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2018.07.11</w:t>
                  </w:r>
                </w:p>
              </w:tc>
              <w:tc>
                <w:tcPr>
                  <w:tcW w:w="1483" w:type="dxa"/>
                  <w:tcBorders>
                    <w:tl2br w:val="nil"/>
                    <w:tr2bl w:val="nil"/>
                  </w:tcBorders>
                  <w:vAlign w:val="center"/>
                </w:tcPr>
                <w:p>
                  <w:pPr>
                    <w:tabs>
                      <w:tab w:val="left" w:pos="7020"/>
                    </w:tabs>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第一次</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100.8</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25.6</w:t>
                  </w:r>
                </w:p>
              </w:tc>
              <w:tc>
                <w:tcPr>
                  <w:tcW w:w="1337" w:type="dxa"/>
                  <w:tcBorders>
                    <w:tl2br w:val="nil"/>
                    <w:tr2bl w:val="nil"/>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东南</w:t>
                  </w:r>
                </w:p>
              </w:tc>
              <w:tc>
                <w:tcPr>
                  <w:tcW w:w="1338" w:type="dxa"/>
                  <w:tcBorders>
                    <w:tl2br w:val="nil"/>
                    <w:tr2bl w:val="nil"/>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44" w:type="dxa"/>
                  <w:vMerge w:val="continue"/>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p>
              </w:tc>
              <w:tc>
                <w:tcPr>
                  <w:tcW w:w="1483" w:type="dxa"/>
                  <w:tcBorders>
                    <w:tl2br w:val="nil"/>
                    <w:tr2bl w:val="nil"/>
                  </w:tcBorders>
                  <w:vAlign w:val="center"/>
                </w:tcPr>
                <w:p>
                  <w:pPr>
                    <w:tabs>
                      <w:tab w:val="left" w:pos="7020"/>
                    </w:tabs>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第二次</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100.5</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29.4</w:t>
                  </w:r>
                </w:p>
              </w:tc>
              <w:tc>
                <w:tcPr>
                  <w:tcW w:w="1337" w:type="dxa"/>
                  <w:tcBorders>
                    <w:tl2br w:val="nil"/>
                    <w:tr2bl w:val="nil"/>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东南</w:t>
                  </w:r>
                </w:p>
              </w:tc>
              <w:tc>
                <w:tcPr>
                  <w:tcW w:w="1338" w:type="dxa"/>
                  <w:tcBorders>
                    <w:tl2br w:val="nil"/>
                    <w:tr2bl w:val="nil"/>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44" w:type="dxa"/>
                  <w:vMerge w:val="continue"/>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p>
              </w:tc>
              <w:tc>
                <w:tcPr>
                  <w:tcW w:w="1483" w:type="dxa"/>
                  <w:tcBorders>
                    <w:tl2br w:val="nil"/>
                    <w:tr2bl w:val="nil"/>
                  </w:tcBorders>
                  <w:vAlign w:val="center"/>
                </w:tcPr>
                <w:p>
                  <w:pPr>
                    <w:tabs>
                      <w:tab w:val="left" w:pos="7020"/>
                    </w:tabs>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第三次</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100.7</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26.3</w:t>
                  </w:r>
                </w:p>
              </w:tc>
              <w:tc>
                <w:tcPr>
                  <w:tcW w:w="1337" w:type="dxa"/>
                  <w:tcBorders>
                    <w:tl2br w:val="nil"/>
                    <w:tr2bl w:val="nil"/>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东南</w:t>
                  </w:r>
                </w:p>
              </w:tc>
              <w:tc>
                <w:tcPr>
                  <w:tcW w:w="1338" w:type="dxa"/>
                  <w:tcBorders>
                    <w:tl2br w:val="nil"/>
                    <w:tr2bl w:val="nil"/>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44" w:type="dxa"/>
                  <w:vMerge w:val="restart"/>
                  <w:tcBorders>
                    <w:tl2br w:val="nil"/>
                    <w:tr2bl w:val="nil"/>
                  </w:tcBorders>
                  <w:vAlign w:val="center"/>
                </w:tcPr>
                <w:p>
                  <w:pPr>
                    <w:tabs>
                      <w:tab w:val="left" w:pos="7020"/>
                    </w:tabs>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2018.07.12</w:t>
                  </w:r>
                </w:p>
              </w:tc>
              <w:tc>
                <w:tcPr>
                  <w:tcW w:w="1483" w:type="dxa"/>
                  <w:tcBorders>
                    <w:tl2br w:val="nil"/>
                    <w:tr2bl w:val="nil"/>
                  </w:tcBorders>
                  <w:vAlign w:val="center"/>
                </w:tcPr>
                <w:p>
                  <w:pPr>
                    <w:tabs>
                      <w:tab w:val="left" w:pos="7020"/>
                    </w:tabs>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第一次</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100.9</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22.3</w:t>
                  </w:r>
                </w:p>
              </w:tc>
              <w:tc>
                <w:tcPr>
                  <w:tcW w:w="1337" w:type="dxa"/>
                  <w:tcBorders>
                    <w:tl2br w:val="nil"/>
                    <w:tr2bl w:val="nil"/>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西南</w:t>
                  </w:r>
                </w:p>
              </w:tc>
              <w:tc>
                <w:tcPr>
                  <w:tcW w:w="1338" w:type="dxa"/>
                  <w:tcBorders>
                    <w:tl2br w:val="nil"/>
                    <w:tr2bl w:val="nil"/>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44" w:type="dxa"/>
                  <w:vMerge w:val="continue"/>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p>
              </w:tc>
              <w:tc>
                <w:tcPr>
                  <w:tcW w:w="1483" w:type="dxa"/>
                  <w:tcBorders>
                    <w:tl2br w:val="nil"/>
                    <w:tr2bl w:val="nil"/>
                  </w:tcBorders>
                  <w:vAlign w:val="center"/>
                </w:tcPr>
                <w:p>
                  <w:pPr>
                    <w:tabs>
                      <w:tab w:val="left" w:pos="7020"/>
                    </w:tabs>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第二次</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100.6</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28.1</w:t>
                  </w:r>
                </w:p>
              </w:tc>
              <w:tc>
                <w:tcPr>
                  <w:tcW w:w="1337" w:type="dxa"/>
                  <w:tcBorders>
                    <w:tl2br w:val="nil"/>
                    <w:tr2bl w:val="nil"/>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西南</w:t>
                  </w:r>
                </w:p>
              </w:tc>
              <w:tc>
                <w:tcPr>
                  <w:tcW w:w="1338" w:type="dxa"/>
                  <w:tcBorders>
                    <w:tl2br w:val="nil"/>
                    <w:tr2bl w:val="nil"/>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44" w:type="dxa"/>
                  <w:vMerge w:val="continue"/>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p>
              </w:tc>
              <w:tc>
                <w:tcPr>
                  <w:tcW w:w="1483" w:type="dxa"/>
                  <w:tcBorders>
                    <w:tl2br w:val="nil"/>
                    <w:tr2bl w:val="nil"/>
                  </w:tcBorders>
                  <w:vAlign w:val="center"/>
                </w:tcPr>
                <w:p>
                  <w:pPr>
                    <w:tabs>
                      <w:tab w:val="left" w:pos="7020"/>
                    </w:tabs>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第三次</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100.8</w:t>
                  </w:r>
                </w:p>
              </w:tc>
              <w:tc>
                <w:tcPr>
                  <w:tcW w:w="1337" w:type="dxa"/>
                  <w:tcBorders>
                    <w:tl2br w:val="nil"/>
                    <w:tr2bl w:val="nil"/>
                  </w:tcBorders>
                  <w:vAlign w:val="center"/>
                </w:tcPr>
                <w:p>
                  <w:pPr>
                    <w:widowControl/>
                    <w:adjustRightInd w:val="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25.6</w:t>
                  </w:r>
                </w:p>
              </w:tc>
              <w:tc>
                <w:tcPr>
                  <w:tcW w:w="1337" w:type="dxa"/>
                  <w:tcBorders>
                    <w:tl2br w:val="nil"/>
                    <w:tr2bl w:val="nil"/>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西南</w:t>
                  </w:r>
                </w:p>
              </w:tc>
              <w:tc>
                <w:tcPr>
                  <w:tcW w:w="1338" w:type="dxa"/>
                  <w:tcBorders>
                    <w:tl2br w:val="nil"/>
                    <w:tr2bl w:val="nil"/>
                  </w:tcBorders>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2.2</w:t>
                  </w:r>
                </w:p>
              </w:tc>
            </w:tr>
          </w:tbl>
          <w:p>
            <w:pPr>
              <w:spacing w:line="360" w:lineRule="auto"/>
              <w:ind w:left="105" w:leftChars="50" w:firstLine="482" w:firstLineChars="200"/>
              <w:rPr>
                <w:rFonts w:ascii="Times New Roman" w:hAnsi="Times New Roman" w:eastAsia="宋体"/>
                <w:b/>
                <w:sz w:val="24"/>
                <w:szCs w:val="24"/>
              </w:rPr>
            </w:pPr>
            <w:r>
              <w:rPr>
                <w:rFonts w:hint="eastAsia" w:ascii="Times New Roman" w:hAnsi="宋体" w:eastAsia="宋体"/>
                <w:b/>
                <w:sz w:val="24"/>
                <w:szCs w:val="24"/>
              </w:rPr>
              <w:t>三、噪声监测</w:t>
            </w:r>
          </w:p>
          <w:p>
            <w:pPr>
              <w:spacing w:line="360" w:lineRule="auto"/>
              <w:ind w:left="105" w:leftChars="50" w:firstLine="480" w:firstLineChars="200"/>
              <w:rPr>
                <w:rFonts w:ascii="Times New Roman" w:hAnsi="Times New Roman" w:eastAsia="宋体"/>
                <w:sz w:val="24"/>
                <w:szCs w:val="24"/>
              </w:rPr>
            </w:pPr>
            <w:r>
              <w:rPr>
                <w:rFonts w:hint="eastAsia" w:ascii="Times New Roman" w:hAnsi="宋体" w:eastAsia="宋体"/>
                <w:sz w:val="24"/>
                <w:szCs w:val="24"/>
              </w:rPr>
              <w:t>本项目噪声验收监测一共设置</w:t>
            </w:r>
            <w:r>
              <w:rPr>
                <w:rFonts w:ascii="Times New Roman" w:hAnsi="Times New Roman" w:eastAsia="宋体"/>
                <w:sz w:val="24"/>
                <w:szCs w:val="24"/>
              </w:rPr>
              <w:t>4</w:t>
            </w:r>
            <w:r>
              <w:rPr>
                <w:rFonts w:hint="eastAsia" w:ascii="Times New Roman" w:hAnsi="宋体" w:eastAsia="宋体"/>
                <w:sz w:val="24"/>
                <w:szCs w:val="24"/>
              </w:rPr>
              <w:t>个噪声监测点位，监测点位、项目和频次见表</w:t>
            </w:r>
            <w:r>
              <w:rPr>
                <w:rFonts w:ascii="Times New Roman" w:hAnsi="Times New Roman" w:eastAsia="宋体"/>
                <w:sz w:val="24"/>
                <w:szCs w:val="24"/>
              </w:rPr>
              <w:t>6-</w:t>
            </w:r>
            <w:r>
              <w:rPr>
                <w:rFonts w:hint="eastAsia" w:ascii="Times New Roman" w:hAnsi="Times New Roman" w:eastAsia="宋体"/>
                <w:sz w:val="24"/>
                <w:szCs w:val="24"/>
                <w:lang w:val="en-US" w:eastAsia="zh-CN"/>
              </w:rPr>
              <w:t>4</w:t>
            </w:r>
            <w:r>
              <w:rPr>
                <w:rFonts w:hint="eastAsia" w:ascii="Times New Roman" w:hAnsi="宋体" w:eastAsia="宋体"/>
                <w:sz w:val="24"/>
                <w:szCs w:val="24"/>
              </w:rPr>
              <w:t>，监测点位示意图见图</w:t>
            </w:r>
            <w:r>
              <w:rPr>
                <w:rFonts w:ascii="Times New Roman" w:hAnsi="Times New Roman" w:eastAsia="宋体"/>
                <w:sz w:val="24"/>
                <w:szCs w:val="24"/>
              </w:rPr>
              <w:t>6-1</w:t>
            </w:r>
            <w:r>
              <w:rPr>
                <w:rFonts w:hint="eastAsia" w:ascii="Times New Roman" w:hAnsi="Times New Roman" w:eastAsia="宋体"/>
                <w:sz w:val="24"/>
                <w:szCs w:val="24"/>
              </w:rPr>
              <w:t>和</w:t>
            </w:r>
            <w:r>
              <w:rPr>
                <w:rFonts w:ascii="Times New Roman" w:hAnsi="Times New Roman" w:eastAsia="宋体"/>
                <w:sz w:val="24"/>
                <w:szCs w:val="24"/>
              </w:rPr>
              <w:t>6-2</w:t>
            </w:r>
            <w:r>
              <w:rPr>
                <w:rFonts w:hint="eastAsia" w:ascii="Times New Roman" w:hAnsi="宋体" w:eastAsia="宋体"/>
                <w:sz w:val="24"/>
                <w:szCs w:val="24"/>
              </w:rPr>
              <w:t>。</w:t>
            </w:r>
          </w:p>
          <w:p>
            <w:pPr>
              <w:pStyle w:val="21"/>
              <w:snapToGrid w:val="0"/>
              <w:spacing w:line="240" w:lineRule="auto"/>
              <w:ind w:firstLineChars="200"/>
              <w:jc w:val="center"/>
              <w:rPr>
                <w:rFonts w:ascii="Times New Roman" w:hAnsi="Times New Roman"/>
                <w:b/>
              </w:rPr>
            </w:pPr>
            <w:r>
              <w:rPr>
                <w:rFonts w:hint="eastAsia" w:ascii="Times New Roman"/>
                <w:b/>
              </w:rPr>
              <w:t>表</w:t>
            </w:r>
            <w:r>
              <w:rPr>
                <w:rFonts w:ascii="Times New Roman" w:hAnsi="Times New Roman"/>
                <w:b/>
              </w:rPr>
              <w:t>6-</w:t>
            </w:r>
            <w:r>
              <w:rPr>
                <w:rFonts w:hint="eastAsia" w:ascii="Times New Roman" w:hAnsi="Times New Roman"/>
                <w:b/>
                <w:lang w:val="en-US" w:eastAsia="zh-CN"/>
              </w:rPr>
              <w:t>4</w:t>
            </w:r>
            <w:r>
              <w:rPr>
                <w:rFonts w:ascii="Times New Roman" w:hAnsi="Times New Roman"/>
                <w:b/>
              </w:rPr>
              <w:t xml:space="preserve">  </w:t>
            </w:r>
            <w:r>
              <w:rPr>
                <w:rFonts w:hint="eastAsia" w:ascii="Times New Roman"/>
                <w:b/>
              </w:rPr>
              <w:t>厂界噪声监测点位、项目和频次</w:t>
            </w:r>
          </w:p>
          <w:tbl>
            <w:tblPr>
              <w:tblStyle w:val="10"/>
              <w:tblW w:w="82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2"/>
              <w:gridCol w:w="2145"/>
              <w:gridCol w:w="2074"/>
              <w:gridCol w:w="29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132" w:type="dxa"/>
                  <w:tcBorders>
                    <w:top w:val="single" w:color="auto" w:sz="12" w:space="0"/>
                    <w:left w:val="single" w:color="auto" w:sz="12" w:space="0"/>
                    <w:bottom w:val="single" w:color="auto" w:sz="6" w:space="0"/>
                    <w:right w:val="single" w:color="auto" w:sz="6" w:space="0"/>
                  </w:tcBorders>
                  <w:vAlign w:val="center"/>
                </w:tcPr>
                <w:p>
                  <w:pPr>
                    <w:jc w:val="center"/>
                    <w:rPr>
                      <w:rFonts w:ascii="Times New Roman" w:hAnsi="Times New Roman" w:eastAsia="宋体"/>
                      <w:b/>
                      <w:szCs w:val="21"/>
                    </w:rPr>
                  </w:pPr>
                  <w:r>
                    <w:rPr>
                      <w:rFonts w:hint="eastAsia" w:ascii="Times New Roman" w:hAnsi="宋体" w:eastAsia="宋体"/>
                      <w:b/>
                      <w:szCs w:val="21"/>
                    </w:rPr>
                    <w:t>类型</w:t>
                  </w:r>
                </w:p>
              </w:tc>
              <w:tc>
                <w:tcPr>
                  <w:tcW w:w="2145"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eastAsia="宋体"/>
                      <w:b/>
                      <w:szCs w:val="21"/>
                    </w:rPr>
                  </w:pPr>
                  <w:r>
                    <w:rPr>
                      <w:rFonts w:hint="eastAsia" w:ascii="Times New Roman" w:hAnsi="宋体" w:eastAsia="宋体"/>
                      <w:b/>
                      <w:szCs w:val="21"/>
                    </w:rPr>
                    <w:t>监测点位</w:t>
                  </w:r>
                </w:p>
              </w:tc>
              <w:tc>
                <w:tcPr>
                  <w:tcW w:w="2074"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eastAsia="宋体"/>
                      <w:b/>
                      <w:szCs w:val="21"/>
                    </w:rPr>
                  </w:pPr>
                  <w:r>
                    <w:rPr>
                      <w:rFonts w:hint="eastAsia" w:ascii="Times New Roman" w:hAnsi="宋体" w:eastAsia="宋体"/>
                      <w:b/>
                      <w:szCs w:val="21"/>
                    </w:rPr>
                    <w:t>监测项目</w:t>
                  </w:r>
                </w:p>
              </w:tc>
              <w:tc>
                <w:tcPr>
                  <w:tcW w:w="2925" w:type="dxa"/>
                  <w:tcBorders>
                    <w:top w:val="single" w:color="auto" w:sz="12" w:space="0"/>
                    <w:left w:val="single" w:color="auto" w:sz="6" w:space="0"/>
                    <w:bottom w:val="single" w:color="auto" w:sz="6" w:space="0"/>
                    <w:right w:val="single" w:color="auto" w:sz="12" w:space="0"/>
                  </w:tcBorders>
                  <w:vAlign w:val="center"/>
                </w:tcPr>
                <w:p>
                  <w:pPr>
                    <w:jc w:val="center"/>
                    <w:rPr>
                      <w:rFonts w:ascii="Times New Roman" w:hAnsi="Times New Roman" w:eastAsia="宋体"/>
                      <w:b/>
                      <w:szCs w:val="21"/>
                    </w:rPr>
                  </w:pPr>
                  <w:r>
                    <w:rPr>
                      <w:rFonts w:hint="eastAsia" w:ascii="Times New Roman" w:hAnsi="宋体" w:eastAsia="宋体"/>
                      <w:b/>
                      <w:szCs w:val="21"/>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132" w:type="dxa"/>
                  <w:tcBorders>
                    <w:top w:val="single" w:color="auto" w:sz="6" w:space="0"/>
                    <w:left w:val="single" w:color="auto" w:sz="12" w:space="0"/>
                    <w:bottom w:val="single" w:color="auto" w:sz="12" w:space="0"/>
                    <w:right w:val="single" w:color="auto" w:sz="6" w:space="0"/>
                  </w:tcBorders>
                  <w:vAlign w:val="center"/>
                </w:tcPr>
                <w:p>
                  <w:pPr>
                    <w:jc w:val="center"/>
                    <w:rPr>
                      <w:rFonts w:ascii="Times New Roman" w:hAnsi="Times New Roman" w:eastAsia="宋体"/>
                      <w:szCs w:val="21"/>
                    </w:rPr>
                  </w:pPr>
                  <w:r>
                    <w:rPr>
                      <w:rFonts w:hint="eastAsia" w:ascii="Times New Roman" w:hAnsi="宋体" w:eastAsia="宋体"/>
                      <w:szCs w:val="21"/>
                    </w:rPr>
                    <w:t>厂界噪声</w:t>
                  </w:r>
                </w:p>
              </w:tc>
              <w:tc>
                <w:tcPr>
                  <w:tcW w:w="2145"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eastAsia="宋体"/>
                      <w:szCs w:val="21"/>
                    </w:rPr>
                  </w:pPr>
                  <w:r>
                    <w:rPr>
                      <w:rFonts w:hint="eastAsia" w:ascii="Times New Roman" w:hAnsi="宋体" w:eastAsia="宋体"/>
                      <w:szCs w:val="21"/>
                    </w:rPr>
                    <w:t>四个厂界外</w:t>
                  </w:r>
                  <w:r>
                    <w:rPr>
                      <w:rFonts w:ascii="Times New Roman" w:hAnsi="Times New Roman" w:eastAsia="宋体"/>
                      <w:szCs w:val="21"/>
                    </w:rPr>
                    <w:t>1</w:t>
                  </w:r>
                  <w:r>
                    <w:rPr>
                      <w:rFonts w:hint="eastAsia" w:ascii="Times New Roman" w:hAnsi="宋体" w:eastAsia="宋体"/>
                      <w:szCs w:val="21"/>
                    </w:rPr>
                    <w:t>米处</w:t>
                  </w:r>
                </w:p>
              </w:tc>
              <w:tc>
                <w:tcPr>
                  <w:tcW w:w="2074"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eastAsia="宋体"/>
                      <w:szCs w:val="21"/>
                    </w:rPr>
                  </w:pPr>
                  <w:r>
                    <w:rPr>
                      <w:rFonts w:hint="eastAsia" w:ascii="Times New Roman" w:hAnsi="宋体" w:eastAsia="宋体"/>
                      <w:szCs w:val="21"/>
                    </w:rPr>
                    <w:t>昼、夜等效</w:t>
                  </w:r>
                  <w:r>
                    <w:rPr>
                      <w:rFonts w:ascii="Times New Roman" w:hAnsi="Times New Roman" w:eastAsia="宋体"/>
                      <w:szCs w:val="21"/>
                    </w:rPr>
                    <w:t>A</w:t>
                  </w:r>
                  <w:r>
                    <w:rPr>
                      <w:rFonts w:hint="eastAsia" w:ascii="Times New Roman" w:hAnsi="宋体" w:eastAsia="宋体"/>
                      <w:szCs w:val="21"/>
                    </w:rPr>
                    <w:t>声级</w:t>
                  </w:r>
                </w:p>
              </w:tc>
              <w:tc>
                <w:tcPr>
                  <w:tcW w:w="2925" w:type="dxa"/>
                  <w:tcBorders>
                    <w:top w:val="single" w:color="auto" w:sz="6" w:space="0"/>
                    <w:left w:val="single" w:color="auto" w:sz="6" w:space="0"/>
                    <w:bottom w:val="single" w:color="auto" w:sz="12" w:space="0"/>
                    <w:right w:val="single" w:color="auto" w:sz="12" w:space="0"/>
                  </w:tcBorders>
                  <w:vAlign w:val="center"/>
                </w:tcPr>
                <w:p>
                  <w:pPr>
                    <w:jc w:val="center"/>
                    <w:rPr>
                      <w:rFonts w:ascii="Times New Roman" w:hAnsi="Times New Roman" w:eastAsia="宋体"/>
                      <w:szCs w:val="21"/>
                    </w:rPr>
                  </w:pPr>
                  <w:r>
                    <w:rPr>
                      <w:rFonts w:hint="eastAsia" w:ascii="Times New Roman" w:hAnsi="宋体" w:eastAsia="宋体"/>
                      <w:szCs w:val="21"/>
                    </w:rPr>
                    <w:t>连续监测两天，昼夜各</w:t>
                  </w:r>
                  <w:r>
                    <w:rPr>
                      <w:rFonts w:ascii="Times New Roman" w:hAnsi="Times New Roman" w:eastAsia="宋体"/>
                      <w:szCs w:val="21"/>
                    </w:rPr>
                    <w:t>2</w:t>
                  </w:r>
                  <w:r>
                    <w:rPr>
                      <w:rFonts w:hint="eastAsia" w:ascii="Times New Roman" w:hAnsi="宋体" w:eastAsia="宋体"/>
                      <w:szCs w:val="21"/>
                    </w:rPr>
                    <w:t>次</w:t>
                  </w:r>
                  <w:r>
                    <w:rPr>
                      <w:rFonts w:ascii="Times New Roman" w:hAnsi="Times New Roman" w:eastAsia="宋体"/>
                      <w:szCs w:val="21"/>
                    </w:rPr>
                    <w:t xml:space="preserve"> </w:t>
                  </w:r>
                </w:p>
              </w:tc>
            </w:tr>
          </w:tbl>
          <w:p>
            <w:pPr>
              <w:spacing w:line="360" w:lineRule="auto"/>
              <w:rPr>
                <w:rFonts w:ascii="Times New Roman" w:hAnsi="Times New Roman" w:eastAsia="宋体"/>
                <w:sz w:val="24"/>
                <w:szCs w:val="24"/>
              </w:rPr>
            </w:pPr>
          </w:p>
          <w:p>
            <w:pPr>
              <w:spacing w:line="360" w:lineRule="auto"/>
              <w:jc w:val="center"/>
              <w:rPr>
                <w:rFonts w:ascii="Times New Roman" w:hAnsi="Times New Roman" w:eastAsia="宋体"/>
                <w:sz w:val="24"/>
                <w:szCs w:val="24"/>
              </w:rPr>
            </w:pPr>
            <w:r>
              <w:rPr>
                <w:rFonts w:ascii="Times New Roman" w:hAnsi="Times New Roman" w:eastAsia="宋体"/>
                <w:sz w:val="24"/>
                <w:szCs w:val="24"/>
              </w:rPr>
              <w:drawing>
                <wp:inline distT="0" distB="0" distL="0" distR="0">
                  <wp:extent cx="3949700" cy="3492500"/>
                  <wp:effectExtent l="19050" t="19050" r="1270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srcRect/>
                          <a:stretch>
                            <a:fillRect/>
                          </a:stretch>
                        </pic:blipFill>
                        <pic:spPr>
                          <a:xfrm>
                            <a:off x="0" y="0"/>
                            <a:ext cx="3949700" cy="3492500"/>
                          </a:xfrm>
                          <a:prstGeom prst="rect">
                            <a:avLst/>
                          </a:prstGeom>
                          <a:noFill/>
                          <a:ln w="19050" cmpd="sng">
                            <a:solidFill>
                              <a:srgbClr val="000000"/>
                            </a:solidFill>
                            <a:miter lim="800000"/>
                            <a:headEnd/>
                            <a:tailEnd/>
                          </a:ln>
                          <a:effectLst/>
                        </pic:spPr>
                      </pic:pic>
                    </a:graphicData>
                  </a:graphic>
                </wp:inline>
              </w:drawing>
            </w:r>
          </w:p>
          <w:p>
            <w:pPr>
              <w:spacing w:line="360" w:lineRule="auto"/>
              <w:jc w:val="center"/>
              <w:rPr>
                <w:rFonts w:ascii="Times New Roman" w:hAnsi="Times New Roman" w:eastAsia="楷体_GB2312"/>
                <w:b/>
                <w:sz w:val="24"/>
                <w:szCs w:val="24"/>
              </w:rPr>
            </w:pPr>
            <w:r>
              <w:rPr>
                <w:rFonts w:hint="eastAsia" w:ascii="Times New Roman" w:hAnsi="Times New Roman" w:eastAsia="楷体_GB2312"/>
                <w:b/>
                <w:sz w:val="24"/>
                <w:szCs w:val="24"/>
              </w:rPr>
              <w:t>图</w:t>
            </w:r>
            <w:r>
              <w:rPr>
                <w:rFonts w:ascii="Times New Roman" w:hAnsi="Times New Roman" w:eastAsia="楷体_GB2312"/>
                <w:b/>
                <w:sz w:val="24"/>
                <w:szCs w:val="24"/>
              </w:rPr>
              <w:t xml:space="preserve">6-1  </w:t>
            </w:r>
            <w:r>
              <w:rPr>
                <w:rFonts w:hint="eastAsia" w:ascii="Times New Roman" w:hAnsi="Times New Roman" w:eastAsia="楷体_GB2312"/>
                <w:b/>
                <w:sz w:val="24"/>
                <w:szCs w:val="24"/>
              </w:rPr>
              <w:t>西南风向厂界噪声及无组织排放监测点位示意图</w:t>
            </w:r>
          </w:p>
          <w:p>
            <w:pPr>
              <w:spacing w:line="360" w:lineRule="auto"/>
              <w:jc w:val="center"/>
              <w:rPr>
                <w:rFonts w:ascii="Times New Roman" w:hAnsi="Times New Roman" w:eastAsia="楷体_GB2312"/>
                <w:b/>
                <w:sz w:val="24"/>
                <w:szCs w:val="24"/>
              </w:rPr>
            </w:pPr>
            <w:r>
              <w:rPr>
                <w:rFonts w:ascii="Times New Roman" w:hAnsi="Times New Roman" w:eastAsia="楷体_GB2312"/>
                <w:b/>
                <w:sz w:val="24"/>
                <w:szCs w:val="24"/>
              </w:rPr>
              <w:drawing>
                <wp:inline distT="0" distB="0" distL="0" distR="0">
                  <wp:extent cx="3854450" cy="3352800"/>
                  <wp:effectExtent l="19050" t="19050" r="12700" b="190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srcRect/>
                          <a:stretch>
                            <a:fillRect/>
                          </a:stretch>
                        </pic:blipFill>
                        <pic:spPr>
                          <a:xfrm>
                            <a:off x="0" y="0"/>
                            <a:ext cx="3854450" cy="3352800"/>
                          </a:xfrm>
                          <a:prstGeom prst="rect">
                            <a:avLst/>
                          </a:prstGeom>
                          <a:noFill/>
                          <a:ln w="19050" cmpd="sng">
                            <a:solidFill>
                              <a:srgbClr val="000000"/>
                            </a:solidFill>
                            <a:miter lim="800000"/>
                            <a:headEnd/>
                            <a:tailEnd/>
                          </a:ln>
                          <a:effectLst/>
                        </pic:spPr>
                      </pic:pic>
                    </a:graphicData>
                  </a:graphic>
                </wp:inline>
              </w:drawing>
            </w:r>
          </w:p>
          <w:p>
            <w:pPr>
              <w:spacing w:line="360" w:lineRule="auto"/>
              <w:jc w:val="center"/>
              <w:rPr>
                <w:rFonts w:ascii="Times New Roman" w:hAnsi="Times New Roman" w:eastAsia="楷体_GB2312"/>
                <w:b/>
                <w:sz w:val="24"/>
                <w:szCs w:val="24"/>
              </w:rPr>
            </w:pPr>
            <w:r>
              <w:rPr>
                <w:rFonts w:hint="eastAsia" w:ascii="Times New Roman" w:hAnsi="Times New Roman" w:eastAsia="楷体_GB2312"/>
                <w:b/>
                <w:sz w:val="24"/>
                <w:szCs w:val="24"/>
              </w:rPr>
              <w:t>图</w:t>
            </w:r>
            <w:r>
              <w:rPr>
                <w:rFonts w:ascii="Times New Roman" w:hAnsi="Times New Roman" w:eastAsia="楷体_GB2312"/>
                <w:b/>
                <w:sz w:val="24"/>
                <w:szCs w:val="24"/>
              </w:rPr>
              <w:t xml:space="preserve">6-2  </w:t>
            </w:r>
            <w:r>
              <w:rPr>
                <w:rFonts w:hint="eastAsia" w:ascii="Times New Roman" w:hAnsi="Times New Roman" w:eastAsia="楷体_GB2312"/>
                <w:b/>
                <w:sz w:val="24"/>
                <w:szCs w:val="24"/>
              </w:rPr>
              <w:t>东南风向厂界噪声及无组织排放监测点位示意图</w:t>
            </w:r>
          </w:p>
          <w:p>
            <w:pPr>
              <w:spacing w:line="360" w:lineRule="auto"/>
              <w:ind w:firstLine="472" w:firstLineChars="196"/>
              <w:rPr>
                <w:rFonts w:ascii="Times New Roman" w:hAnsi="宋体" w:eastAsia="宋体"/>
                <w:b/>
                <w:sz w:val="24"/>
                <w:szCs w:val="24"/>
              </w:rPr>
            </w:pPr>
          </w:p>
          <w:p>
            <w:pPr>
              <w:spacing w:line="360" w:lineRule="auto"/>
              <w:ind w:firstLine="472" w:firstLineChars="196"/>
              <w:rPr>
                <w:rFonts w:ascii="Times New Roman" w:hAnsi="Times New Roman" w:eastAsia="宋体"/>
                <w:b/>
                <w:sz w:val="24"/>
                <w:szCs w:val="24"/>
              </w:rPr>
            </w:pPr>
            <w:r>
              <w:rPr>
                <w:rFonts w:hint="eastAsia" w:ascii="Times New Roman" w:hAnsi="宋体" w:eastAsia="宋体"/>
                <w:b/>
                <w:sz w:val="24"/>
                <w:szCs w:val="24"/>
              </w:rPr>
              <w:t>三、废水监测</w:t>
            </w:r>
          </w:p>
          <w:p>
            <w:pPr>
              <w:spacing w:line="360" w:lineRule="auto"/>
              <w:ind w:left="105" w:leftChars="50" w:firstLine="480" w:firstLineChars="200"/>
              <w:rPr>
                <w:rFonts w:ascii="Times New Roman" w:hAnsi="Times New Roman" w:eastAsia="宋体"/>
                <w:sz w:val="24"/>
                <w:szCs w:val="24"/>
              </w:rPr>
            </w:pPr>
            <w:r>
              <w:rPr>
                <w:rFonts w:hint="eastAsia" w:ascii="Times New Roman" w:hAnsi="宋体" w:eastAsia="宋体"/>
                <w:sz w:val="24"/>
                <w:szCs w:val="24"/>
              </w:rPr>
              <w:t>本项目厂区自建污水处理站，项目产生的生产废水及生活污水经厂区污水处理站处理达标后排入市政污水管网，最终排入</w:t>
            </w:r>
            <w:r>
              <w:rPr>
                <w:rFonts w:hint="eastAsia" w:ascii="Times New Roman" w:hAnsi="Times New Roman" w:eastAsia="宋体"/>
                <w:sz w:val="24"/>
                <w:szCs w:val="24"/>
              </w:rPr>
              <w:t>天堂河污水处理厂集中处理。本次环保验收在项目污水处理站进口及出口分别设置了监测点位。</w:t>
            </w:r>
            <w:r>
              <w:rPr>
                <w:rFonts w:hint="eastAsia" w:ascii="Times New Roman" w:hAnsi="宋体" w:eastAsia="宋体"/>
                <w:sz w:val="24"/>
                <w:szCs w:val="24"/>
              </w:rPr>
              <w:t>本项目废水监测点位、监测内容及监测频次详见见表</w:t>
            </w:r>
            <w:r>
              <w:rPr>
                <w:rFonts w:ascii="Times New Roman" w:hAnsi="Times New Roman" w:eastAsia="宋体"/>
                <w:sz w:val="24"/>
                <w:szCs w:val="24"/>
              </w:rPr>
              <w:t>6-4</w:t>
            </w:r>
            <w:r>
              <w:rPr>
                <w:rFonts w:hint="eastAsia" w:ascii="Times New Roman" w:hAnsi="宋体" w:eastAsia="宋体"/>
                <w:sz w:val="24"/>
                <w:szCs w:val="24"/>
              </w:rPr>
              <w:t>，监测点位见图</w:t>
            </w:r>
            <w:r>
              <w:rPr>
                <w:rFonts w:ascii="Times New Roman" w:hAnsi="Times New Roman" w:eastAsia="宋体"/>
                <w:sz w:val="24"/>
                <w:szCs w:val="24"/>
              </w:rPr>
              <w:t>6-3</w:t>
            </w:r>
            <w:r>
              <w:rPr>
                <w:rFonts w:hint="eastAsia" w:ascii="Times New Roman" w:hAnsi="宋体" w:eastAsia="宋体"/>
                <w:sz w:val="24"/>
                <w:szCs w:val="24"/>
              </w:rPr>
              <w:t>。</w:t>
            </w:r>
          </w:p>
          <w:p>
            <w:pPr>
              <w:pStyle w:val="21"/>
              <w:snapToGrid w:val="0"/>
              <w:spacing w:line="240" w:lineRule="auto"/>
              <w:ind w:firstLineChars="200"/>
              <w:jc w:val="center"/>
              <w:rPr>
                <w:rFonts w:ascii="Times New Roman" w:hAnsi="Times New Roman"/>
                <w:b/>
              </w:rPr>
            </w:pPr>
            <w:r>
              <w:rPr>
                <w:rFonts w:hint="eastAsia" w:ascii="Times New Roman"/>
                <w:b/>
              </w:rPr>
              <w:t>表</w:t>
            </w:r>
            <w:r>
              <w:rPr>
                <w:rFonts w:ascii="Times New Roman" w:hAnsi="Times New Roman"/>
                <w:b/>
              </w:rPr>
              <w:t xml:space="preserve">6-4   </w:t>
            </w:r>
            <w:r>
              <w:rPr>
                <w:rFonts w:hint="eastAsia" w:ascii="Times New Roman"/>
                <w:b/>
              </w:rPr>
              <w:t>废水监测点位、项目和频次</w:t>
            </w:r>
          </w:p>
          <w:tbl>
            <w:tblPr>
              <w:tblStyle w:val="10"/>
              <w:tblW w:w="82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77"/>
              <w:gridCol w:w="2503"/>
              <w:gridCol w:w="1996"/>
              <w:gridCol w:w="22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577" w:type="dxa"/>
                  <w:tcBorders>
                    <w:top w:val="single" w:color="auto" w:sz="12" w:space="0"/>
                    <w:left w:val="single" w:color="auto" w:sz="12" w:space="0"/>
                    <w:bottom w:val="single" w:color="auto" w:sz="6" w:space="0"/>
                    <w:right w:val="single" w:color="auto" w:sz="6" w:space="0"/>
                  </w:tcBorders>
                  <w:vAlign w:val="center"/>
                </w:tcPr>
                <w:p>
                  <w:pPr>
                    <w:jc w:val="center"/>
                    <w:rPr>
                      <w:rFonts w:ascii="Times New Roman" w:hAnsi="宋体" w:eastAsia="宋体"/>
                      <w:b/>
                      <w:szCs w:val="21"/>
                    </w:rPr>
                  </w:pPr>
                  <w:r>
                    <w:rPr>
                      <w:rFonts w:hint="eastAsia" w:ascii="Times New Roman" w:hAnsi="宋体" w:eastAsia="宋体"/>
                      <w:b/>
                      <w:szCs w:val="21"/>
                    </w:rPr>
                    <w:t>污染物</w:t>
                  </w:r>
                </w:p>
                <w:p>
                  <w:pPr>
                    <w:jc w:val="center"/>
                    <w:rPr>
                      <w:rFonts w:ascii="Times New Roman" w:hAnsi="Times New Roman" w:eastAsia="宋体"/>
                      <w:b/>
                      <w:szCs w:val="21"/>
                    </w:rPr>
                  </w:pPr>
                  <w:r>
                    <w:rPr>
                      <w:rFonts w:hint="eastAsia" w:ascii="Times New Roman" w:hAnsi="宋体" w:eastAsia="宋体"/>
                      <w:b/>
                      <w:szCs w:val="21"/>
                    </w:rPr>
                    <w:t>名称</w:t>
                  </w:r>
                </w:p>
              </w:tc>
              <w:tc>
                <w:tcPr>
                  <w:tcW w:w="2503"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eastAsia="宋体"/>
                      <w:b/>
                      <w:szCs w:val="21"/>
                    </w:rPr>
                  </w:pPr>
                  <w:r>
                    <w:rPr>
                      <w:rFonts w:hint="eastAsia" w:ascii="Times New Roman" w:hAnsi="宋体" w:eastAsia="宋体"/>
                      <w:b/>
                      <w:szCs w:val="21"/>
                    </w:rPr>
                    <w:t>监测点位</w:t>
                  </w:r>
                </w:p>
              </w:tc>
              <w:tc>
                <w:tcPr>
                  <w:tcW w:w="1996"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eastAsia="宋体"/>
                      <w:b/>
                      <w:szCs w:val="21"/>
                    </w:rPr>
                  </w:pPr>
                  <w:r>
                    <w:rPr>
                      <w:rFonts w:hint="eastAsia" w:ascii="Times New Roman" w:hAnsi="宋体" w:eastAsia="宋体"/>
                      <w:b/>
                      <w:szCs w:val="21"/>
                    </w:rPr>
                    <w:t>监测项目</w:t>
                  </w:r>
                </w:p>
              </w:tc>
              <w:tc>
                <w:tcPr>
                  <w:tcW w:w="2200" w:type="dxa"/>
                  <w:tcBorders>
                    <w:top w:val="single" w:color="auto" w:sz="12" w:space="0"/>
                    <w:left w:val="single" w:color="auto" w:sz="6" w:space="0"/>
                    <w:bottom w:val="single" w:color="auto" w:sz="6" w:space="0"/>
                    <w:right w:val="single" w:color="auto" w:sz="12" w:space="0"/>
                  </w:tcBorders>
                  <w:vAlign w:val="center"/>
                </w:tcPr>
                <w:p>
                  <w:pPr>
                    <w:jc w:val="center"/>
                    <w:rPr>
                      <w:rFonts w:ascii="Times New Roman" w:hAnsi="Times New Roman" w:eastAsia="宋体"/>
                      <w:b/>
                      <w:szCs w:val="21"/>
                    </w:rPr>
                  </w:pPr>
                  <w:r>
                    <w:rPr>
                      <w:rFonts w:hint="eastAsia" w:ascii="Times New Roman" w:hAnsi="宋体" w:eastAsia="宋体"/>
                      <w:b/>
                      <w:szCs w:val="21"/>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577" w:type="dxa"/>
                  <w:vMerge w:val="restart"/>
                  <w:tcBorders>
                    <w:top w:val="single" w:color="auto" w:sz="6" w:space="0"/>
                    <w:left w:val="single" w:color="auto" w:sz="12" w:space="0"/>
                    <w:bottom w:val="single" w:color="auto" w:sz="6" w:space="0"/>
                    <w:right w:val="single" w:color="auto" w:sz="6" w:space="0"/>
                  </w:tcBorders>
                  <w:vAlign w:val="center"/>
                </w:tcPr>
                <w:p>
                  <w:pPr>
                    <w:jc w:val="center"/>
                    <w:rPr>
                      <w:rFonts w:ascii="Times New Roman" w:hAnsi="宋体" w:eastAsia="宋体"/>
                      <w:szCs w:val="21"/>
                    </w:rPr>
                  </w:pPr>
                  <w:r>
                    <w:rPr>
                      <w:rFonts w:hint="eastAsia" w:ascii="Times New Roman" w:hAnsi="宋体" w:eastAsia="宋体"/>
                      <w:szCs w:val="21"/>
                    </w:rPr>
                    <w:t>生产废水及</w:t>
                  </w:r>
                </w:p>
                <w:p>
                  <w:pPr>
                    <w:jc w:val="center"/>
                    <w:rPr>
                      <w:rFonts w:ascii="Times New Roman" w:hAnsi="Times New Roman" w:eastAsia="宋体"/>
                      <w:szCs w:val="21"/>
                    </w:rPr>
                  </w:pPr>
                  <w:r>
                    <w:rPr>
                      <w:rFonts w:hint="eastAsia" w:ascii="Times New Roman" w:hAnsi="宋体" w:eastAsia="宋体"/>
                      <w:szCs w:val="21"/>
                    </w:rPr>
                    <w:t>生活污水</w:t>
                  </w:r>
                </w:p>
              </w:tc>
              <w:tc>
                <w:tcPr>
                  <w:tcW w:w="250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ascii="Times New Roman" w:hAnsi="Times New Roman" w:eastAsia="宋体"/>
                      <w:szCs w:val="21"/>
                    </w:rPr>
                    <w:t xml:space="preserve">W1# </w:t>
                  </w:r>
                  <w:r>
                    <w:rPr>
                      <w:rFonts w:hint="eastAsia" w:ascii="Times New Roman" w:hAnsi="Times New Roman" w:eastAsia="宋体"/>
                      <w:szCs w:val="21"/>
                    </w:rPr>
                    <w:t>废水处理站进口</w:t>
                  </w:r>
                </w:p>
              </w:tc>
              <w:tc>
                <w:tcPr>
                  <w:tcW w:w="1996" w:type="dxa"/>
                  <w:vMerge w:val="restar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ascii="Times New Roman" w:hAnsi="宋体" w:eastAsia="宋体"/>
                      <w:szCs w:val="21"/>
                    </w:rPr>
                    <w:t>pH</w:t>
                  </w:r>
                  <w:r>
                    <w:rPr>
                      <w:rFonts w:hint="eastAsia" w:ascii="Times New Roman" w:hAnsi="宋体" w:eastAsia="宋体"/>
                      <w:szCs w:val="21"/>
                    </w:rPr>
                    <w:t>、</w:t>
                  </w:r>
                  <w:r>
                    <w:rPr>
                      <w:rFonts w:ascii="Times New Roman" w:hAnsi="宋体" w:eastAsia="宋体"/>
                      <w:szCs w:val="21"/>
                    </w:rPr>
                    <w:t>CODcr</w:t>
                  </w:r>
                  <w:r>
                    <w:rPr>
                      <w:rFonts w:hint="eastAsia" w:ascii="Times New Roman" w:hAnsi="宋体" w:eastAsia="宋体"/>
                      <w:szCs w:val="21"/>
                    </w:rPr>
                    <w:t>、</w:t>
                  </w:r>
                  <w:r>
                    <w:rPr>
                      <w:rFonts w:ascii="Times New Roman" w:hAnsi="宋体" w:eastAsia="宋体"/>
                      <w:szCs w:val="21"/>
                    </w:rPr>
                    <w:t>BOD</w:t>
                  </w:r>
                  <w:r>
                    <w:rPr>
                      <w:rFonts w:ascii="Times New Roman" w:hAnsi="宋体" w:eastAsia="宋体"/>
                      <w:szCs w:val="21"/>
                      <w:vertAlign w:val="subscript"/>
                    </w:rPr>
                    <w:t>5</w:t>
                  </w:r>
                  <w:r>
                    <w:rPr>
                      <w:rFonts w:hint="eastAsia" w:ascii="Times New Roman" w:hAnsi="宋体" w:eastAsia="宋体"/>
                      <w:szCs w:val="21"/>
                    </w:rPr>
                    <w:t>、</w:t>
                  </w:r>
                  <w:r>
                    <w:rPr>
                      <w:rFonts w:ascii="Times New Roman" w:hAnsi="宋体" w:eastAsia="宋体"/>
                      <w:szCs w:val="21"/>
                    </w:rPr>
                    <w:t>SS</w:t>
                  </w:r>
                  <w:r>
                    <w:rPr>
                      <w:rFonts w:hint="eastAsia" w:ascii="Times New Roman" w:hAnsi="宋体" w:eastAsia="宋体"/>
                      <w:szCs w:val="21"/>
                    </w:rPr>
                    <w:t>、氨氮、总氮、总磷、动植物油</w:t>
                  </w:r>
                </w:p>
              </w:tc>
              <w:tc>
                <w:tcPr>
                  <w:tcW w:w="2200" w:type="dxa"/>
                  <w:vMerge w:val="restart"/>
                  <w:tcBorders>
                    <w:top w:val="single" w:color="auto" w:sz="6" w:space="0"/>
                    <w:left w:val="single" w:color="auto" w:sz="6" w:space="0"/>
                    <w:bottom w:val="single" w:color="auto" w:sz="6" w:space="0"/>
                    <w:right w:val="single" w:color="auto" w:sz="12" w:space="0"/>
                  </w:tcBorders>
                  <w:vAlign w:val="center"/>
                </w:tcPr>
                <w:p>
                  <w:pPr>
                    <w:jc w:val="center"/>
                    <w:rPr>
                      <w:rFonts w:ascii="Times New Roman" w:hAnsi="宋体" w:eastAsia="宋体"/>
                      <w:szCs w:val="21"/>
                    </w:rPr>
                  </w:pPr>
                  <w:r>
                    <w:rPr>
                      <w:rFonts w:hint="eastAsia" w:ascii="Times New Roman" w:hAnsi="宋体" w:eastAsia="宋体"/>
                      <w:szCs w:val="21"/>
                    </w:rPr>
                    <w:t>连续两天，</w:t>
                  </w:r>
                  <w:r>
                    <w:rPr>
                      <w:rFonts w:ascii="Times New Roman" w:hAnsi="Times New Roman" w:eastAsia="宋体"/>
                      <w:szCs w:val="21"/>
                    </w:rPr>
                    <w:t>3</w:t>
                  </w:r>
                  <w:r>
                    <w:rPr>
                      <w:rFonts w:hint="eastAsia" w:ascii="Times New Roman" w:hAnsi="宋体" w:eastAsia="宋体"/>
                      <w:szCs w:val="21"/>
                    </w:rPr>
                    <w:t>次</w:t>
                  </w:r>
                  <w:r>
                    <w:rPr>
                      <w:rFonts w:ascii="Times New Roman" w:hAnsi="Times New Roman" w:eastAsia="宋体"/>
                      <w:szCs w:val="21"/>
                    </w:rPr>
                    <w:t>/</w:t>
                  </w:r>
                  <w:r>
                    <w:rPr>
                      <w:rFonts w:hint="eastAsia" w:ascii="Times New Roman" w:hAnsi="宋体" w:eastAsia="宋体"/>
                      <w:szCs w:val="21"/>
                    </w:rPr>
                    <w:t>天，</w:t>
                  </w:r>
                </w:p>
                <w:p>
                  <w:pPr>
                    <w:jc w:val="center"/>
                    <w:rPr>
                      <w:rFonts w:ascii="Times New Roman" w:hAnsi="Times New Roman" w:eastAsia="宋体"/>
                      <w:szCs w:val="21"/>
                    </w:rPr>
                  </w:pPr>
                  <w:r>
                    <w:rPr>
                      <w:rFonts w:hint="eastAsia" w:ascii="Times New Roman" w:hAnsi="宋体" w:eastAsia="宋体"/>
                      <w:szCs w:val="21"/>
                    </w:rPr>
                    <w:t>等时间间隔采样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577" w:type="dxa"/>
                  <w:vMerge w:val="continue"/>
                  <w:tcBorders>
                    <w:top w:val="single" w:color="auto" w:sz="6" w:space="0"/>
                    <w:left w:val="single" w:color="auto" w:sz="12" w:space="0"/>
                    <w:bottom w:val="single" w:color="auto" w:sz="12" w:space="0"/>
                    <w:right w:val="single" w:color="auto" w:sz="6" w:space="0"/>
                  </w:tcBorders>
                  <w:vAlign w:val="center"/>
                </w:tcPr>
                <w:p>
                  <w:pPr>
                    <w:jc w:val="center"/>
                    <w:rPr>
                      <w:rFonts w:ascii="Times New Roman" w:hAnsi="宋体" w:eastAsia="宋体"/>
                      <w:szCs w:val="21"/>
                    </w:rPr>
                  </w:pPr>
                </w:p>
              </w:tc>
              <w:tc>
                <w:tcPr>
                  <w:tcW w:w="2503"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eastAsia="宋体"/>
                      <w:szCs w:val="21"/>
                    </w:rPr>
                  </w:pPr>
                  <w:r>
                    <w:rPr>
                      <w:rFonts w:ascii="Times New Roman" w:hAnsi="Times New Roman" w:eastAsia="宋体"/>
                      <w:szCs w:val="21"/>
                    </w:rPr>
                    <w:t xml:space="preserve">W2# </w:t>
                  </w:r>
                  <w:r>
                    <w:rPr>
                      <w:rFonts w:hint="eastAsia" w:ascii="Times New Roman" w:hAnsi="Times New Roman" w:eastAsia="宋体"/>
                      <w:szCs w:val="21"/>
                    </w:rPr>
                    <w:t>废水处理站出口</w:t>
                  </w:r>
                </w:p>
                <w:p>
                  <w:pPr>
                    <w:jc w:val="center"/>
                    <w:rPr>
                      <w:rFonts w:ascii="Times New Roman" w:hAnsi="Times New Roman" w:eastAsia="宋体"/>
                      <w:szCs w:val="21"/>
                    </w:rPr>
                  </w:pPr>
                  <w:r>
                    <w:rPr>
                      <w:rFonts w:hint="eastAsia" w:ascii="Times New Roman" w:hAnsi="Times New Roman" w:eastAsia="宋体"/>
                      <w:szCs w:val="21"/>
                    </w:rPr>
                    <w:t>（厂区</w:t>
                  </w:r>
                  <w:r>
                    <w:rPr>
                      <w:rFonts w:hint="eastAsia" w:ascii="Times New Roman" w:hAnsi="宋体" w:eastAsia="宋体"/>
                      <w:szCs w:val="21"/>
                    </w:rPr>
                    <w:t>废水总排口</w:t>
                  </w:r>
                  <w:r>
                    <w:rPr>
                      <w:rFonts w:hint="eastAsia" w:ascii="Times New Roman" w:hAnsi="Times New Roman" w:eastAsia="宋体"/>
                      <w:szCs w:val="21"/>
                    </w:rPr>
                    <w:t>）</w:t>
                  </w:r>
                </w:p>
              </w:tc>
              <w:tc>
                <w:tcPr>
                  <w:tcW w:w="1996" w:type="dxa"/>
                  <w:vMerge w:val="continue"/>
                  <w:tcBorders>
                    <w:top w:val="single" w:color="auto" w:sz="6" w:space="0"/>
                    <w:left w:val="single" w:color="auto" w:sz="6" w:space="0"/>
                    <w:bottom w:val="single" w:color="auto" w:sz="12" w:space="0"/>
                    <w:right w:val="single" w:color="auto" w:sz="6" w:space="0"/>
                  </w:tcBorders>
                  <w:vAlign w:val="center"/>
                </w:tcPr>
                <w:p>
                  <w:pPr>
                    <w:jc w:val="center"/>
                    <w:rPr>
                      <w:rFonts w:ascii="Times New Roman" w:hAnsi="宋体" w:eastAsia="宋体"/>
                      <w:szCs w:val="21"/>
                    </w:rPr>
                  </w:pPr>
                </w:p>
              </w:tc>
              <w:tc>
                <w:tcPr>
                  <w:tcW w:w="2200" w:type="dxa"/>
                  <w:vMerge w:val="continue"/>
                  <w:tcBorders>
                    <w:top w:val="single" w:color="auto" w:sz="6" w:space="0"/>
                    <w:left w:val="single" w:color="auto" w:sz="6" w:space="0"/>
                    <w:bottom w:val="single" w:color="auto" w:sz="12" w:space="0"/>
                    <w:right w:val="single" w:color="auto" w:sz="12" w:space="0"/>
                  </w:tcBorders>
                  <w:vAlign w:val="center"/>
                </w:tcPr>
                <w:p>
                  <w:pPr>
                    <w:jc w:val="center"/>
                    <w:rPr>
                      <w:rFonts w:ascii="Times New Roman" w:hAnsi="宋体" w:eastAsia="宋体"/>
                      <w:szCs w:val="21"/>
                    </w:rPr>
                  </w:pPr>
                </w:p>
              </w:tc>
            </w:tr>
          </w:tbl>
          <w:p>
            <w:pPr>
              <w:rPr>
                <w:rFonts w:ascii="Times New Roman" w:hAnsi="Times New Roman" w:eastAsia="宋体"/>
                <w:sz w:val="24"/>
                <w:szCs w:val="24"/>
              </w:rPr>
            </w:pPr>
          </w:p>
          <w:p>
            <w:pPr>
              <w:jc w:val="center"/>
              <w:rPr>
                <w:rFonts w:ascii="Times New Roman" w:hAnsi="Times New Roman" w:eastAsia="宋体"/>
                <w:sz w:val="24"/>
                <w:szCs w:val="24"/>
              </w:rPr>
            </w:pPr>
            <w:r>
              <w:rPr>
                <w:rFonts w:ascii="Times New Roman" w:hAnsi="Times New Roman" w:eastAsia="宋体"/>
                <w:sz w:val="24"/>
                <w:szCs w:val="24"/>
              </w:rPr>
              <w:drawing>
                <wp:inline distT="0" distB="0" distL="0" distR="0">
                  <wp:extent cx="2857500" cy="87630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srcRect/>
                          <a:stretch>
                            <a:fillRect/>
                          </a:stretch>
                        </pic:blipFill>
                        <pic:spPr>
                          <a:xfrm>
                            <a:off x="0" y="0"/>
                            <a:ext cx="2857500" cy="876300"/>
                          </a:xfrm>
                          <a:prstGeom prst="rect">
                            <a:avLst/>
                          </a:prstGeom>
                          <a:noFill/>
                          <a:ln w="9525">
                            <a:noFill/>
                            <a:miter lim="800000"/>
                            <a:headEnd/>
                            <a:tailEnd/>
                          </a:ln>
                        </pic:spPr>
                      </pic:pic>
                    </a:graphicData>
                  </a:graphic>
                </wp:inline>
              </w:drawing>
            </w:r>
          </w:p>
          <w:p>
            <w:pPr>
              <w:tabs>
                <w:tab w:val="left" w:pos="1859"/>
              </w:tabs>
              <w:jc w:val="center"/>
              <w:rPr>
                <w:rFonts w:ascii="Times New Roman" w:hAnsi="Times New Roman" w:eastAsia="楷体_GB2312"/>
                <w:b/>
                <w:sz w:val="24"/>
              </w:rPr>
            </w:pPr>
          </w:p>
          <w:p>
            <w:pPr>
              <w:tabs>
                <w:tab w:val="left" w:pos="1859"/>
              </w:tabs>
              <w:jc w:val="center"/>
              <w:rPr>
                <w:rFonts w:ascii="Times New Roman" w:hAnsi="Times New Roman" w:eastAsia="楷体_GB2312"/>
                <w:b/>
                <w:sz w:val="24"/>
              </w:rPr>
            </w:pPr>
            <w:r>
              <w:rPr>
                <w:rFonts w:hint="eastAsia" w:ascii="Times New Roman" w:hAnsi="Times New Roman" w:eastAsia="楷体_GB2312"/>
                <w:b/>
                <w:sz w:val="24"/>
              </w:rPr>
              <w:t>图</w:t>
            </w:r>
            <w:r>
              <w:rPr>
                <w:rFonts w:ascii="Times New Roman" w:hAnsi="Times New Roman" w:eastAsia="楷体_GB2312"/>
                <w:b/>
                <w:sz w:val="24"/>
              </w:rPr>
              <w:t xml:space="preserve">6-3  </w:t>
            </w:r>
            <w:r>
              <w:rPr>
                <w:rFonts w:hint="eastAsia" w:ascii="Times New Roman" w:hAnsi="Times New Roman" w:eastAsia="楷体_GB2312"/>
                <w:b/>
                <w:sz w:val="24"/>
              </w:rPr>
              <w:t>废水监测点位示意图</w:t>
            </w:r>
          </w:p>
          <w:p>
            <w:pPr>
              <w:widowControl/>
              <w:adjustRightInd w:val="0"/>
              <w:snapToGrid w:val="0"/>
              <w:spacing w:beforeLines="20" w:after="200" w:line="360" w:lineRule="auto"/>
              <w:jc w:val="left"/>
              <w:rPr>
                <w:rFonts w:ascii="Times New Roman" w:hAnsi="Times New Roman" w:eastAsia="宋体"/>
                <w:kern w:val="0"/>
                <w:sz w:val="24"/>
                <w:szCs w:val="24"/>
              </w:rPr>
            </w:pPr>
          </w:p>
        </w:tc>
      </w:tr>
    </w:tbl>
    <w:p>
      <w:pPr>
        <w:widowControl/>
        <w:adjustRightInd w:val="0"/>
        <w:snapToGrid w:val="0"/>
        <w:jc w:val="left"/>
        <w:rPr>
          <w:rFonts w:hint="eastAsia" w:ascii="Times New Roman" w:hAnsi="Times New Roman" w:eastAsia="楷体_GB2312"/>
          <w:b/>
          <w:kern w:val="0"/>
          <w:sz w:val="28"/>
          <w:szCs w:val="28"/>
        </w:rPr>
      </w:pPr>
    </w:p>
    <w:p>
      <w:pPr>
        <w:widowControl/>
        <w:adjustRightInd w:val="0"/>
        <w:snapToGrid w:val="0"/>
        <w:jc w:val="left"/>
        <w:rPr>
          <w:rFonts w:ascii="Times New Roman" w:hAnsi="Times New Roman" w:eastAsia="楷体_GB2312"/>
          <w:b/>
          <w:kern w:val="0"/>
          <w:sz w:val="28"/>
          <w:szCs w:val="28"/>
        </w:rPr>
      </w:pPr>
      <w:r>
        <w:rPr>
          <w:rFonts w:hint="eastAsia" w:ascii="Times New Roman" w:hAnsi="Times New Roman" w:eastAsia="楷体_GB2312"/>
          <w:b/>
          <w:kern w:val="0"/>
          <w:sz w:val="28"/>
          <w:szCs w:val="28"/>
        </w:rPr>
        <w:t>表七</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tcPr>
          <w:p>
            <w:pPr>
              <w:widowControl/>
              <w:adjustRightInd w:val="0"/>
              <w:snapToGrid w:val="0"/>
              <w:spacing w:beforeLines="20" w:after="200" w:line="360" w:lineRule="auto"/>
              <w:jc w:val="left"/>
              <w:rPr>
                <w:rFonts w:ascii="Times New Roman" w:hAnsi="宋体" w:eastAsia="宋体"/>
                <w:b/>
                <w:kern w:val="0"/>
                <w:sz w:val="28"/>
                <w:szCs w:val="28"/>
              </w:rPr>
            </w:pPr>
            <w:r>
              <w:rPr>
                <w:rFonts w:hint="eastAsia" w:ascii="Times New Roman" w:hAnsi="宋体" w:eastAsia="宋体"/>
                <w:b/>
                <w:kern w:val="0"/>
                <w:sz w:val="28"/>
                <w:szCs w:val="28"/>
              </w:rPr>
              <w:t>验收监测期间生产工况记录：</w:t>
            </w:r>
          </w:p>
          <w:p>
            <w:pPr>
              <w:widowControl/>
              <w:spacing w:line="360" w:lineRule="auto"/>
              <w:ind w:firstLine="480" w:firstLineChars="200"/>
              <w:rPr>
                <w:rFonts w:ascii="Times New Roman" w:hAnsi="Times New Roman" w:eastAsia="宋体"/>
                <w:kern w:val="0"/>
                <w:sz w:val="24"/>
                <w:szCs w:val="24"/>
              </w:rPr>
            </w:pPr>
            <w:r>
              <w:rPr>
                <w:rFonts w:hint="eastAsia" w:ascii="Times New Roman" w:hAnsi="宋体" w:eastAsia="宋体"/>
                <w:kern w:val="0"/>
                <w:sz w:val="24"/>
                <w:szCs w:val="24"/>
              </w:rPr>
              <w:t>根据建设单位提供的资料，验收监测期间企业已达到设计生产负荷（</w:t>
            </w:r>
            <w:r>
              <w:rPr>
                <w:rFonts w:hint="eastAsia" w:ascii="Times New Roman" w:hAnsi="宋体" w:eastAsia="宋体"/>
                <w:kern w:val="0"/>
                <w:sz w:val="24"/>
                <w:szCs w:val="24"/>
                <w:lang w:eastAsia="zh-CN"/>
              </w:rPr>
              <w:t>开同等片剂</w:t>
            </w:r>
            <w:r>
              <w:rPr>
                <w:rFonts w:hint="eastAsia" w:ascii="Times New Roman" w:hAnsi="宋体" w:eastAsia="宋体"/>
                <w:kern w:val="0"/>
                <w:sz w:val="24"/>
                <w:szCs w:val="24"/>
                <w:lang w:val="en-US" w:eastAsia="zh-CN"/>
              </w:rPr>
              <w:t>375万片</w:t>
            </w:r>
            <w:r>
              <w:rPr>
                <w:rFonts w:hint="eastAsia" w:ascii="Times New Roman" w:hAnsi="宋体" w:eastAsia="宋体"/>
                <w:kern w:val="0"/>
                <w:sz w:val="24"/>
                <w:szCs w:val="24"/>
              </w:rPr>
              <w:t>/d</w:t>
            </w:r>
            <w:r>
              <w:rPr>
                <w:rFonts w:hint="eastAsia" w:ascii="Times New Roman" w:hAnsi="宋体" w:eastAsia="宋体"/>
                <w:kern w:val="0"/>
                <w:sz w:val="24"/>
                <w:szCs w:val="24"/>
                <w:lang w:eastAsia="zh-CN"/>
              </w:rPr>
              <w:t>，</w:t>
            </w:r>
            <w:r>
              <w:rPr>
                <w:rFonts w:hint="eastAsia" w:ascii="Times New Roman" w:hAnsi="宋体" w:eastAsia="宋体"/>
                <w:kern w:val="0"/>
                <w:sz w:val="24"/>
                <w:szCs w:val="24"/>
              </w:rPr>
              <w:t>贺斯、万汶输液剂</w:t>
            </w:r>
            <w:r>
              <w:rPr>
                <w:rFonts w:hint="eastAsia" w:ascii="Times New Roman" w:hAnsi="宋体" w:eastAsia="宋体"/>
                <w:kern w:val="0"/>
                <w:sz w:val="24"/>
                <w:szCs w:val="24"/>
                <w:lang w:val="en-US" w:eastAsia="zh-CN"/>
              </w:rPr>
              <w:t>4万袋/d</w:t>
            </w:r>
            <w:r>
              <w:rPr>
                <w:rFonts w:hint="eastAsia" w:ascii="Times New Roman" w:hAnsi="宋体" w:eastAsia="宋体"/>
                <w:kern w:val="0"/>
                <w:sz w:val="24"/>
                <w:szCs w:val="24"/>
              </w:rPr>
              <w:t>），全部生产线均正常运行，验收监测期间每天平均生产</w:t>
            </w:r>
            <w:r>
              <w:rPr>
                <w:rFonts w:hint="eastAsia" w:ascii="Times New Roman" w:hAnsi="宋体" w:eastAsia="宋体"/>
                <w:kern w:val="0"/>
                <w:sz w:val="24"/>
                <w:szCs w:val="24"/>
                <w:lang w:eastAsia="zh-CN"/>
              </w:rPr>
              <w:t>开同等片剂</w:t>
            </w:r>
            <w:r>
              <w:rPr>
                <w:rFonts w:hint="eastAsia" w:ascii="Times New Roman" w:hAnsi="Times New Roman" w:eastAsiaTheme="minorEastAsia"/>
                <w:sz w:val="24"/>
                <w:szCs w:val="24"/>
                <w:lang w:val="en-US" w:eastAsia="zh-CN"/>
              </w:rPr>
              <w:t>285万</w:t>
            </w:r>
            <w:r>
              <w:rPr>
                <w:rFonts w:hint="eastAsia" w:ascii="Times New Roman" w:hAnsi="Times New Roman" w:eastAsiaTheme="minorEastAsia"/>
                <w:sz w:val="24"/>
                <w:szCs w:val="24"/>
                <w:lang w:eastAsia="zh-CN"/>
              </w:rPr>
              <w:t>片</w:t>
            </w:r>
            <w:r>
              <w:rPr>
                <w:rFonts w:hint="eastAsia" w:ascii="Times New Roman" w:hAnsi="宋体" w:eastAsia="宋体"/>
                <w:kern w:val="0"/>
                <w:sz w:val="24"/>
                <w:szCs w:val="24"/>
              </w:rPr>
              <w:t>/d，贺斯、万汶输液剂</w:t>
            </w:r>
            <w:r>
              <w:rPr>
                <w:rFonts w:hint="eastAsia" w:ascii="Times New Roman" w:hAnsi="Times New Roman" w:eastAsia="宋体"/>
                <w:kern w:val="0"/>
                <w:sz w:val="24"/>
                <w:szCs w:val="24"/>
                <w:lang w:val="en-US" w:eastAsia="zh-CN"/>
              </w:rPr>
              <w:t>3</w:t>
            </w:r>
            <w:r>
              <w:rPr>
                <w:rFonts w:hint="eastAsia" w:ascii="Times New Roman" w:hAnsi="宋体" w:eastAsia="宋体"/>
                <w:kern w:val="0"/>
                <w:sz w:val="24"/>
                <w:szCs w:val="24"/>
              </w:rPr>
              <w:t>万袋</w:t>
            </w:r>
            <w:r>
              <w:rPr>
                <w:rFonts w:hint="eastAsia" w:ascii="Times New Roman" w:hAnsi="宋体" w:eastAsia="宋体"/>
                <w:kern w:val="0"/>
                <w:sz w:val="24"/>
                <w:szCs w:val="24"/>
                <w:lang w:val="en-US" w:eastAsia="zh-CN"/>
              </w:rPr>
              <w:t>/d，</w:t>
            </w:r>
            <w:r>
              <w:rPr>
                <w:rFonts w:hint="eastAsia" w:ascii="Times New Roman" w:hAnsi="宋体" w:eastAsia="宋体"/>
                <w:kern w:val="0"/>
                <w:sz w:val="24"/>
                <w:szCs w:val="24"/>
              </w:rPr>
              <w:t>项目生产负荷达</w:t>
            </w:r>
            <w:r>
              <w:rPr>
                <w:rFonts w:ascii="Times New Roman" w:hAnsi="Times New Roman" w:eastAsia="宋体"/>
                <w:kern w:val="0"/>
                <w:sz w:val="24"/>
                <w:szCs w:val="24"/>
              </w:rPr>
              <w:t>7</w:t>
            </w:r>
            <w:r>
              <w:rPr>
                <w:rFonts w:hint="eastAsia" w:ascii="Times New Roman" w:hAnsi="Times New Roman" w:eastAsia="宋体"/>
                <w:kern w:val="0"/>
                <w:sz w:val="24"/>
                <w:szCs w:val="24"/>
                <w:lang w:val="en-US" w:eastAsia="zh-CN"/>
              </w:rPr>
              <w:t>6</w:t>
            </w:r>
            <w:r>
              <w:rPr>
                <w:rFonts w:ascii="Times New Roman" w:hAnsi="Times New Roman" w:eastAsia="宋体"/>
                <w:kern w:val="0"/>
                <w:sz w:val="24"/>
                <w:szCs w:val="24"/>
              </w:rPr>
              <w:t>%</w:t>
            </w:r>
            <w:r>
              <w:rPr>
                <w:rFonts w:hint="eastAsia" w:ascii="Times New Roman" w:hAnsi="Times New Roman" w:eastAsia="宋体"/>
                <w:kern w:val="0"/>
                <w:sz w:val="24"/>
                <w:szCs w:val="24"/>
                <w:lang w:eastAsia="zh-CN"/>
              </w:rPr>
              <w:t>以上</w:t>
            </w:r>
            <w:r>
              <w:rPr>
                <w:rFonts w:hint="eastAsia" w:ascii="Times New Roman" w:hAnsi="宋体" w:eastAsia="宋体"/>
                <w:kern w:val="0"/>
                <w:sz w:val="24"/>
                <w:szCs w:val="24"/>
              </w:rPr>
              <w:t>，满足环保验收监测条件。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tcPr>
          <w:p>
            <w:pPr>
              <w:widowControl/>
              <w:adjustRightInd w:val="0"/>
              <w:snapToGrid w:val="0"/>
              <w:spacing w:beforeLines="20" w:line="360" w:lineRule="auto"/>
              <w:jc w:val="left"/>
              <w:rPr>
                <w:rFonts w:ascii="Times New Roman" w:hAnsi="Times New Roman" w:eastAsia="宋体"/>
                <w:b/>
                <w:kern w:val="0"/>
                <w:sz w:val="28"/>
                <w:szCs w:val="28"/>
              </w:rPr>
            </w:pPr>
            <w:r>
              <w:rPr>
                <w:rFonts w:hint="eastAsia" w:ascii="Times New Roman" w:hAnsi="宋体" w:eastAsia="宋体"/>
                <w:b/>
                <w:kern w:val="0"/>
                <w:sz w:val="28"/>
                <w:szCs w:val="28"/>
              </w:rPr>
              <w:t>验收监测结果：</w:t>
            </w:r>
          </w:p>
          <w:p>
            <w:pPr>
              <w:keepNext/>
              <w:keepLines/>
              <w:spacing w:line="360" w:lineRule="auto"/>
              <w:outlineLvl w:val="1"/>
              <w:rPr>
                <w:rFonts w:ascii="Times New Roman" w:hAnsi="Times New Roman" w:eastAsia="宋体"/>
                <w:b/>
                <w:bCs/>
                <w:sz w:val="28"/>
                <w:szCs w:val="28"/>
              </w:rPr>
            </w:pPr>
            <w:bookmarkStart w:id="11" w:name="_Toc504467796"/>
            <w:bookmarkStart w:id="12" w:name="_Toc507230321"/>
            <w:r>
              <w:rPr>
                <w:rFonts w:ascii="Times New Roman" w:hAnsi="Times New Roman" w:eastAsia="宋体"/>
                <w:b/>
                <w:bCs/>
                <w:sz w:val="28"/>
                <w:szCs w:val="28"/>
              </w:rPr>
              <w:t>7.1</w:t>
            </w:r>
            <w:r>
              <w:rPr>
                <w:rFonts w:hint="eastAsia" w:ascii="Times New Roman" w:hAnsi="宋体" w:eastAsia="宋体"/>
                <w:b/>
                <w:bCs/>
                <w:sz w:val="28"/>
                <w:szCs w:val="28"/>
              </w:rPr>
              <w:t>废</w:t>
            </w:r>
            <w:bookmarkEnd w:id="11"/>
            <w:r>
              <w:rPr>
                <w:rFonts w:hint="eastAsia" w:ascii="Times New Roman" w:hAnsi="宋体" w:eastAsia="宋体"/>
                <w:b/>
                <w:bCs/>
                <w:sz w:val="28"/>
                <w:szCs w:val="28"/>
              </w:rPr>
              <w:t>水</w:t>
            </w:r>
            <w:bookmarkEnd w:id="12"/>
          </w:p>
          <w:p>
            <w:pPr>
              <w:widowControl/>
              <w:spacing w:line="360" w:lineRule="auto"/>
              <w:ind w:firstLine="480" w:firstLineChars="200"/>
              <w:rPr>
                <w:rFonts w:ascii="Times New Roman" w:hAnsi="Times New Roman" w:eastAsia="宋体"/>
                <w:kern w:val="0"/>
              </w:rPr>
            </w:pPr>
            <w:r>
              <w:rPr>
                <w:rFonts w:hint="eastAsia" w:ascii="Times New Roman" w:hAnsi="宋体" w:eastAsia="宋体"/>
                <w:sz w:val="24"/>
                <w:szCs w:val="24"/>
              </w:rPr>
              <w:t>本项目废水监测结果详见表</w:t>
            </w:r>
            <w:r>
              <w:rPr>
                <w:rFonts w:ascii="Times New Roman" w:hAnsi="Times New Roman" w:eastAsia="宋体"/>
                <w:sz w:val="24"/>
                <w:szCs w:val="24"/>
              </w:rPr>
              <w:t>7-1</w:t>
            </w:r>
            <w:r>
              <w:rPr>
                <w:rFonts w:hint="eastAsia" w:ascii="Times New Roman" w:hAnsi="宋体" w:eastAsia="宋体"/>
                <w:sz w:val="24"/>
                <w:szCs w:val="24"/>
              </w:rPr>
              <w:t>。</w:t>
            </w:r>
          </w:p>
          <w:p>
            <w:pPr>
              <w:adjustRightInd w:val="0"/>
              <w:jc w:val="center"/>
              <w:textAlignment w:val="baseline"/>
              <w:rPr>
                <w:rFonts w:ascii="Times New Roman" w:hAnsi="Times New Roman" w:eastAsia="宋体"/>
                <w:b/>
                <w:bCs/>
                <w:kern w:val="24"/>
                <w:sz w:val="24"/>
                <w:szCs w:val="24"/>
              </w:rPr>
            </w:pPr>
            <w:r>
              <w:rPr>
                <w:rFonts w:hint="eastAsia" w:ascii="Times New Roman" w:hAnsi="Times New Roman" w:eastAsia="宋体"/>
                <w:b/>
                <w:bCs/>
                <w:kern w:val="24"/>
                <w:sz w:val="24"/>
                <w:szCs w:val="24"/>
              </w:rPr>
              <w:t>表</w:t>
            </w:r>
            <w:r>
              <w:rPr>
                <w:rFonts w:ascii="Times New Roman" w:hAnsi="Times New Roman" w:eastAsia="宋体"/>
                <w:b/>
                <w:bCs/>
                <w:kern w:val="24"/>
                <w:sz w:val="24"/>
                <w:szCs w:val="24"/>
              </w:rPr>
              <w:t xml:space="preserve">7-1 </w:t>
            </w:r>
            <w:r>
              <w:rPr>
                <w:rFonts w:hint="eastAsia" w:ascii="Times New Roman" w:hAnsi="Times New Roman" w:eastAsia="宋体"/>
                <w:b/>
                <w:bCs/>
                <w:kern w:val="24"/>
                <w:sz w:val="24"/>
                <w:szCs w:val="24"/>
              </w:rPr>
              <w:t>废水监测结果</w:t>
            </w:r>
            <w:r>
              <w:rPr>
                <w:rFonts w:ascii="Times New Roman" w:hAnsi="Times New Roman" w:eastAsia="宋体"/>
                <w:b/>
                <w:bCs/>
                <w:kern w:val="24"/>
                <w:sz w:val="24"/>
                <w:szCs w:val="24"/>
              </w:rPr>
              <w:t xml:space="preserve"> </w:t>
            </w:r>
            <w:r>
              <w:rPr>
                <w:rFonts w:hint="eastAsia" w:ascii="Times New Roman" w:hAnsi="Times New Roman" w:eastAsia="宋体"/>
                <w:b/>
                <w:bCs/>
                <w:kern w:val="24"/>
                <w:sz w:val="24"/>
                <w:szCs w:val="24"/>
              </w:rPr>
              <w:t>（单位：</w:t>
            </w:r>
            <w:r>
              <w:rPr>
                <w:rFonts w:ascii="Times New Roman" w:hAnsi="Times New Roman" w:eastAsia="宋体"/>
                <w:b/>
                <w:sz w:val="24"/>
                <w:szCs w:val="24"/>
              </w:rPr>
              <w:t>mg/L</w:t>
            </w:r>
            <w:r>
              <w:rPr>
                <w:rFonts w:hint="eastAsia" w:ascii="Times New Roman" w:hAnsi="Times New Roman" w:eastAsia="宋体"/>
                <w:b/>
                <w:bCs/>
                <w:kern w:val="24"/>
                <w:sz w:val="24"/>
                <w:szCs w:val="24"/>
              </w:rPr>
              <w:t>，</w:t>
            </w:r>
            <w:r>
              <w:rPr>
                <w:rFonts w:ascii="Times New Roman" w:hAnsi="Times New Roman" w:eastAsia="宋体"/>
                <w:b/>
                <w:kern w:val="0"/>
                <w:sz w:val="24"/>
                <w:szCs w:val="24"/>
              </w:rPr>
              <w:t>pH</w:t>
            </w:r>
            <w:r>
              <w:rPr>
                <w:rFonts w:hint="eastAsia" w:ascii="Times New Roman" w:hAnsi="Times New Roman" w:eastAsia="宋体"/>
                <w:b/>
                <w:bCs/>
                <w:kern w:val="24"/>
                <w:sz w:val="24"/>
                <w:szCs w:val="24"/>
              </w:rPr>
              <w:t>无量纲）</w:t>
            </w:r>
          </w:p>
          <w:tbl>
            <w:tblPr>
              <w:tblStyle w:val="10"/>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7"/>
              <w:gridCol w:w="846"/>
              <w:gridCol w:w="859"/>
              <w:gridCol w:w="941"/>
              <w:gridCol w:w="721"/>
              <w:gridCol w:w="756"/>
              <w:gridCol w:w="711"/>
              <w:gridCol w:w="721"/>
              <w:gridCol w:w="718"/>
              <w:gridCol w:w="718"/>
              <w:gridCol w:w="7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7" w:type="dxa"/>
                  <w:tcBorders>
                    <w:top w:val="single" w:color="auto" w:sz="12" w:space="0"/>
                    <w:left w:val="single" w:color="auto" w:sz="12" w:space="0"/>
                    <w:bottom w:val="single" w:color="auto" w:sz="4" w:space="0"/>
                    <w:right w:val="single" w:color="auto" w:sz="4" w:space="0"/>
                  </w:tcBorders>
                  <w:vAlign w:val="center"/>
                </w:tcPr>
                <w:p>
                  <w:pPr>
                    <w:widowControl/>
                    <w:jc w:val="center"/>
                    <w:rPr>
                      <w:rFonts w:ascii="Times New Roman" w:hAnsi="Times New Roman" w:eastAsia="宋体"/>
                      <w:b/>
                      <w:kern w:val="0"/>
                      <w:sz w:val="18"/>
                      <w:szCs w:val="18"/>
                    </w:rPr>
                  </w:pPr>
                  <w:r>
                    <w:rPr>
                      <w:rFonts w:hint="eastAsia" w:ascii="Times New Roman" w:hAnsi="宋体" w:eastAsia="宋体"/>
                      <w:b/>
                      <w:kern w:val="0"/>
                      <w:sz w:val="18"/>
                      <w:szCs w:val="18"/>
                    </w:rPr>
                    <w:t>时间</w:t>
                  </w:r>
                </w:p>
              </w:tc>
              <w:tc>
                <w:tcPr>
                  <w:tcW w:w="846"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
                      <w:kern w:val="0"/>
                      <w:sz w:val="18"/>
                      <w:szCs w:val="18"/>
                    </w:rPr>
                  </w:pPr>
                  <w:r>
                    <w:rPr>
                      <w:rFonts w:hint="eastAsia" w:ascii="Times New Roman" w:hAnsi="宋体" w:eastAsia="宋体"/>
                      <w:b/>
                      <w:kern w:val="0"/>
                      <w:sz w:val="18"/>
                      <w:szCs w:val="18"/>
                    </w:rPr>
                    <w:t>点位</w:t>
                  </w:r>
                </w:p>
              </w:tc>
              <w:tc>
                <w:tcPr>
                  <w:tcW w:w="859"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
                      <w:kern w:val="0"/>
                      <w:sz w:val="18"/>
                      <w:szCs w:val="18"/>
                    </w:rPr>
                  </w:pPr>
                  <w:r>
                    <w:rPr>
                      <w:rFonts w:hint="eastAsia" w:ascii="Times New Roman" w:hAnsi="宋体" w:eastAsia="宋体"/>
                      <w:b/>
                      <w:kern w:val="0"/>
                      <w:sz w:val="18"/>
                      <w:szCs w:val="18"/>
                    </w:rPr>
                    <w:t>频次</w:t>
                  </w:r>
                </w:p>
              </w:tc>
              <w:tc>
                <w:tcPr>
                  <w:tcW w:w="941"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
                      <w:kern w:val="0"/>
                      <w:sz w:val="18"/>
                      <w:szCs w:val="18"/>
                    </w:rPr>
                  </w:pPr>
                  <w:r>
                    <w:rPr>
                      <w:rFonts w:ascii="Times New Roman" w:hAnsi="Times New Roman" w:eastAsia="宋体"/>
                      <w:b/>
                      <w:kern w:val="0"/>
                      <w:sz w:val="18"/>
                      <w:szCs w:val="18"/>
                    </w:rPr>
                    <w:t>pH</w:t>
                  </w:r>
                </w:p>
              </w:tc>
              <w:tc>
                <w:tcPr>
                  <w:tcW w:w="721"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
                      <w:kern w:val="0"/>
                      <w:sz w:val="18"/>
                      <w:szCs w:val="18"/>
                    </w:rPr>
                  </w:pPr>
                  <w:r>
                    <w:rPr>
                      <w:rFonts w:ascii="Times New Roman" w:hAnsi="Times New Roman" w:eastAsia="宋体"/>
                      <w:b/>
                      <w:kern w:val="0"/>
                      <w:sz w:val="18"/>
                      <w:szCs w:val="18"/>
                    </w:rPr>
                    <w:t>SS</w:t>
                  </w:r>
                </w:p>
              </w:tc>
              <w:tc>
                <w:tcPr>
                  <w:tcW w:w="756"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
                      <w:kern w:val="0"/>
                      <w:sz w:val="18"/>
                      <w:szCs w:val="18"/>
                    </w:rPr>
                  </w:pPr>
                  <w:r>
                    <w:rPr>
                      <w:rFonts w:ascii="Times New Roman" w:hAnsi="Times New Roman" w:eastAsia="宋体"/>
                      <w:b/>
                      <w:kern w:val="0"/>
                      <w:sz w:val="18"/>
                      <w:szCs w:val="18"/>
                    </w:rPr>
                    <w:t>COD</w:t>
                  </w:r>
                  <w:r>
                    <w:rPr>
                      <w:rFonts w:ascii="Times New Roman" w:hAnsi="Times New Roman" w:eastAsia="宋体"/>
                      <w:b/>
                      <w:kern w:val="0"/>
                      <w:sz w:val="18"/>
                      <w:szCs w:val="18"/>
                      <w:vertAlign w:val="subscript"/>
                    </w:rPr>
                    <w:t>Cr</w:t>
                  </w:r>
                  <w:r>
                    <w:rPr>
                      <w:rFonts w:ascii="Times New Roman" w:hAnsi="Times New Roman" w:eastAsia="宋体"/>
                      <w:b/>
                      <w:kern w:val="0"/>
                      <w:sz w:val="18"/>
                      <w:szCs w:val="18"/>
                    </w:rPr>
                    <w:t xml:space="preserve"> </w:t>
                  </w:r>
                </w:p>
              </w:tc>
              <w:tc>
                <w:tcPr>
                  <w:tcW w:w="711"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
                      <w:kern w:val="0"/>
                      <w:sz w:val="18"/>
                      <w:szCs w:val="18"/>
                      <w:vertAlign w:val="subscript"/>
                    </w:rPr>
                  </w:pPr>
                  <w:r>
                    <w:rPr>
                      <w:rFonts w:ascii="Times New Roman" w:hAnsi="Times New Roman" w:eastAsia="宋体"/>
                      <w:b/>
                      <w:kern w:val="0"/>
                      <w:sz w:val="18"/>
                      <w:szCs w:val="18"/>
                    </w:rPr>
                    <w:t>BOD</w:t>
                  </w:r>
                  <w:r>
                    <w:rPr>
                      <w:rFonts w:ascii="Times New Roman" w:hAnsi="Times New Roman" w:eastAsia="宋体"/>
                      <w:b/>
                      <w:kern w:val="0"/>
                      <w:sz w:val="18"/>
                      <w:szCs w:val="18"/>
                      <w:vertAlign w:val="subscript"/>
                    </w:rPr>
                    <w:t>5</w:t>
                  </w:r>
                </w:p>
              </w:tc>
              <w:tc>
                <w:tcPr>
                  <w:tcW w:w="721"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
                      <w:kern w:val="0"/>
                      <w:sz w:val="18"/>
                      <w:szCs w:val="18"/>
                    </w:rPr>
                  </w:pPr>
                  <w:r>
                    <w:rPr>
                      <w:rFonts w:hint="eastAsia" w:ascii="Times New Roman" w:hAnsi="宋体" w:eastAsia="宋体"/>
                      <w:b/>
                      <w:kern w:val="0"/>
                      <w:sz w:val="18"/>
                      <w:szCs w:val="18"/>
                    </w:rPr>
                    <w:t>氨氮</w:t>
                  </w:r>
                </w:p>
              </w:tc>
              <w:tc>
                <w:tcPr>
                  <w:tcW w:w="718"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Times New Roman" w:hAnsi="宋体" w:eastAsia="宋体"/>
                      <w:b/>
                      <w:kern w:val="0"/>
                      <w:sz w:val="18"/>
                      <w:szCs w:val="18"/>
                    </w:rPr>
                  </w:pPr>
                  <w:r>
                    <w:rPr>
                      <w:rFonts w:hint="eastAsia" w:ascii="Times New Roman" w:hAnsi="宋体" w:eastAsia="宋体"/>
                      <w:b/>
                      <w:kern w:val="0"/>
                      <w:sz w:val="18"/>
                      <w:szCs w:val="18"/>
                    </w:rPr>
                    <w:t>总磷</w:t>
                  </w:r>
                </w:p>
              </w:tc>
              <w:tc>
                <w:tcPr>
                  <w:tcW w:w="718"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
                      <w:kern w:val="0"/>
                      <w:sz w:val="18"/>
                      <w:szCs w:val="18"/>
                    </w:rPr>
                  </w:pPr>
                  <w:r>
                    <w:rPr>
                      <w:rFonts w:hint="eastAsia" w:ascii="Times New Roman" w:hAnsi="宋体" w:eastAsia="宋体"/>
                      <w:b/>
                      <w:kern w:val="0"/>
                      <w:sz w:val="18"/>
                      <w:szCs w:val="18"/>
                    </w:rPr>
                    <w:t>动植物油</w:t>
                  </w:r>
                </w:p>
              </w:tc>
              <w:tc>
                <w:tcPr>
                  <w:tcW w:w="708" w:type="dxa"/>
                  <w:tcBorders>
                    <w:top w:val="single" w:color="auto" w:sz="12" w:space="0"/>
                    <w:left w:val="single" w:color="auto" w:sz="4" w:space="0"/>
                    <w:bottom w:val="single" w:color="auto" w:sz="4" w:space="0"/>
                    <w:right w:val="single" w:color="auto" w:sz="12" w:space="0"/>
                  </w:tcBorders>
                  <w:vAlign w:val="center"/>
                </w:tcPr>
                <w:p>
                  <w:pPr>
                    <w:widowControl/>
                    <w:jc w:val="center"/>
                    <w:rPr>
                      <w:rFonts w:ascii="Times New Roman" w:hAnsi="Times New Roman" w:eastAsia="宋体"/>
                      <w:b/>
                      <w:kern w:val="0"/>
                      <w:sz w:val="18"/>
                      <w:szCs w:val="18"/>
                    </w:rPr>
                  </w:pPr>
                  <w:r>
                    <w:rPr>
                      <w:rFonts w:hint="eastAsia" w:ascii="Times New Roman" w:hAnsi="Times New Roman" w:eastAsia="宋体"/>
                      <w:b/>
                      <w:kern w:val="0"/>
                      <w:sz w:val="18"/>
                      <w:szCs w:val="18"/>
                    </w:rPr>
                    <w:t>总氮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7" w:type="dxa"/>
                  <w:vMerge w:val="restart"/>
                  <w:tcBorders>
                    <w:top w:val="single" w:color="auto" w:sz="4" w:space="0"/>
                    <w:left w:val="single" w:color="auto" w:sz="12"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bookmarkStart w:id="13" w:name="_Hlk436838142"/>
                  <w:r>
                    <w:rPr>
                      <w:rFonts w:ascii="Times New Roman" w:hAnsi="Times New Roman" w:eastAsia="宋体"/>
                      <w:kern w:val="0"/>
                      <w:sz w:val="18"/>
                      <w:szCs w:val="18"/>
                    </w:rPr>
                    <w:t>2018</w:t>
                  </w:r>
                  <w:r>
                    <w:rPr>
                      <w:rFonts w:hint="eastAsia" w:ascii="Times New Roman" w:hAnsi="宋体" w:eastAsia="宋体"/>
                      <w:kern w:val="0"/>
                      <w:sz w:val="18"/>
                      <w:szCs w:val="18"/>
                    </w:rPr>
                    <w:t>年</w:t>
                  </w:r>
                </w:p>
                <w:p>
                  <w:pPr>
                    <w:widowControl/>
                    <w:jc w:val="center"/>
                    <w:rPr>
                      <w:rFonts w:ascii="Times New Roman" w:hAnsi="Times New Roman" w:eastAsia="宋体"/>
                      <w:kern w:val="0"/>
                      <w:sz w:val="18"/>
                      <w:szCs w:val="18"/>
                    </w:rPr>
                  </w:pPr>
                  <w:r>
                    <w:rPr>
                      <w:rFonts w:ascii="Times New Roman" w:hAnsi="Times New Roman" w:eastAsia="宋体"/>
                      <w:kern w:val="0"/>
                      <w:sz w:val="18"/>
                      <w:szCs w:val="18"/>
                    </w:rPr>
                    <w:t>5</w:t>
                  </w:r>
                  <w:r>
                    <w:rPr>
                      <w:rFonts w:hint="eastAsia" w:ascii="Times New Roman" w:hAnsi="宋体" w:eastAsia="宋体"/>
                      <w:kern w:val="0"/>
                      <w:sz w:val="18"/>
                      <w:szCs w:val="18"/>
                    </w:rPr>
                    <w:t>月</w:t>
                  </w:r>
                  <w:r>
                    <w:rPr>
                      <w:rFonts w:ascii="Times New Roman" w:hAnsi="Times New Roman" w:eastAsia="宋体"/>
                      <w:kern w:val="0"/>
                      <w:sz w:val="18"/>
                      <w:szCs w:val="18"/>
                    </w:rPr>
                    <w:t>14</w:t>
                  </w:r>
                  <w:r>
                    <w:rPr>
                      <w:rFonts w:hint="eastAsia" w:ascii="Times New Roman" w:hAnsi="宋体" w:eastAsia="宋体"/>
                      <w:kern w:val="0"/>
                      <w:sz w:val="18"/>
                      <w:szCs w:val="18"/>
                    </w:rPr>
                    <w:t>日</w:t>
                  </w:r>
                </w:p>
              </w:tc>
              <w:tc>
                <w:tcPr>
                  <w:tcW w:w="84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污水处理设施进口</w:t>
                  </w:r>
                </w:p>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w:t>
                  </w:r>
                  <w:r>
                    <w:rPr>
                      <w:rFonts w:ascii="Times New Roman" w:hAnsi="宋体" w:eastAsia="宋体"/>
                      <w:kern w:val="0"/>
                      <w:sz w:val="18"/>
                      <w:szCs w:val="18"/>
                    </w:rPr>
                    <w:t>★</w:t>
                  </w:r>
                  <w:r>
                    <w:rPr>
                      <w:rFonts w:ascii="Times New Roman" w:hAnsi="Times New Roman" w:eastAsia="宋体"/>
                      <w:kern w:val="0"/>
                      <w:sz w:val="18"/>
                      <w:szCs w:val="18"/>
                    </w:rPr>
                    <w:t>1</w:t>
                  </w:r>
                  <w:r>
                    <w:rPr>
                      <w:rFonts w:hint="eastAsia" w:ascii="Times New Roman" w:hAnsi="宋体" w:eastAsia="宋体"/>
                      <w:kern w:val="0"/>
                      <w:sz w:val="18"/>
                      <w:szCs w:val="18"/>
                    </w:rPr>
                    <w:t>）</w:t>
                  </w:r>
                </w:p>
              </w:tc>
              <w:tc>
                <w:tcPr>
                  <w:tcW w:w="8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第一次</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6.85</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230</w:t>
                  </w:r>
                </w:p>
              </w:tc>
              <w:tc>
                <w:tcPr>
                  <w:tcW w:w="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1151</w:t>
                  </w:r>
                </w:p>
              </w:tc>
              <w:tc>
                <w:tcPr>
                  <w:tcW w:w="7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691</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31.5</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0.45</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1.06</w:t>
                  </w:r>
                </w:p>
              </w:tc>
              <w:tc>
                <w:tcPr>
                  <w:tcW w:w="708"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34.6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第二次</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6.69</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214</w:t>
                  </w:r>
                </w:p>
              </w:tc>
              <w:tc>
                <w:tcPr>
                  <w:tcW w:w="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1105</w:t>
                  </w:r>
                </w:p>
              </w:tc>
              <w:tc>
                <w:tcPr>
                  <w:tcW w:w="7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663</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30.7</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0.43</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1.01</w:t>
                  </w:r>
                </w:p>
              </w:tc>
              <w:tc>
                <w:tcPr>
                  <w:tcW w:w="708"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36.5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第三次</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6.74</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188</w:t>
                  </w:r>
                </w:p>
              </w:tc>
              <w:tc>
                <w:tcPr>
                  <w:tcW w:w="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1059</w:t>
                  </w:r>
                </w:p>
              </w:tc>
              <w:tc>
                <w:tcPr>
                  <w:tcW w:w="7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635</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32.9</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0.42</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1.09</w:t>
                  </w:r>
                </w:p>
              </w:tc>
              <w:tc>
                <w:tcPr>
                  <w:tcW w:w="708"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35.4</w:t>
                  </w:r>
                </w:p>
              </w:tc>
            </w:tr>
            <w:bookmarkEnd w:id="13"/>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日均值</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6.69-6.85</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210.7</w:t>
                  </w:r>
                </w:p>
              </w:tc>
              <w:tc>
                <w:tcPr>
                  <w:tcW w:w="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1106</w:t>
                  </w:r>
                </w:p>
              </w:tc>
              <w:tc>
                <w:tcPr>
                  <w:tcW w:w="7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663</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31.7</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0.43</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1.05</w:t>
                  </w:r>
                </w:p>
              </w:tc>
              <w:tc>
                <w:tcPr>
                  <w:tcW w:w="708"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35.5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污水处理设施出口</w:t>
                  </w:r>
                </w:p>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w:t>
                  </w:r>
                  <w:r>
                    <w:rPr>
                      <w:rFonts w:ascii="Times New Roman" w:hAnsi="宋体" w:eastAsia="宋体"/>
                      <w:kern w:val="0"/>
                      <w:sz w:val="18"/>
                      <w:szCs w:val="18"/>
                    </w:rPr>
                    <w:t>★</w:t>
                  </w:r>
                  <w:r>
                    <w:rPr>
                      <w:rFonts w:ascii="Times New Roman" w:hAnsi="Times New Roman" w:eastAsia="宋体"/>
                      <w:kern w:val="0"/>
                      <w:sz w:val="18"/>
                      <w:szCs w:val="18"/>
                    </w:rPr>
                    <w:t>2</w:t>
                  </w:r>
                  <w:r>
                    <w:rPr>
                      <w:rFonts w:hint="eastAsia" w:ascii="Times New Roman" w:hAnsi="宋体" w:eastAsia="宋体"/>
                      <w:kern w:val="0"/>
                      <w:sz w:val="18"/>
                      <w:szCs w:val="18"/>
                    </w:rPr>
                    <w:t>）</w:t>
                  </w:r>
                </w:p>
              </w:tc>
              <w:tc>
                <w:tcPr>
                  <w:tcW w:w="8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第一次</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6.97</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172</w:t>
                  </w:r>
                </w:p>
              </w:tc>
              <w:tc>
                <w:tcPr>
                  <w:tcW w:w="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91</w:t>
                  </w:r>
                </w:p>
              </w:tc>
              <w:tc>
                <w:tcPr>
                  <w:tcW w:w="7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23.7</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0.224</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0.05</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0.12</w:t>
                  </w:r>
                </w:p>
              </w:tc>
              <w:tc>
                <w:tcPr>
                  <w:tcW w:w="708"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第二次</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7.01</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183</w:t>
                  </w:r>
                </w:p>
              </w:tc>
              <w:tc>
                <w:tcPr>
                  <w:tcW w:w="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83</w:t>
                  </w:r>
                </w:p>
              </w:tc>
              <w:tc>
                <w:tcPr>
                  <w:tcW w:w="7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21.6</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0.215</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0.03</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0.16</w:t>
                  </w:r>
                </w:p>
              </w:tc>
              <w:tc>
                <w:tcPr>
                  <w:tcW w:w="708"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第三次</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6.92</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179</w:t>
                  </w:r>
                </w:p>
              </w:tc>
              <w:tc>
                <w:tcPr>
                  <w:tcW w:w="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102</w:t>
                  </w:r>
                </w:p>
              </w:tc>
              <w:tc>
                <w:tcPr>
                  <w:tcW w:w="7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26.5</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0.241</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0.04</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0.20</w:t>
                  </w:r>
                </w:p>
              </w:tc>
              <w:tc>
                <w:tcPr>
                  <w:tcW w:w="708"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日均值</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6.92-7.01</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178</w:t>
                  </w:r>
                </w:p>
              </w:tc>
              <w:tc>
                <w:tcPr>
                  <w:tcW w:w="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92</w:t>
                  </w:r>
                </w:p>
              </w:tc>
              <w:tc>
                <w:tcPr>
                  <w:tcW w:w="7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23.9</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0.23</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0.04</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0.16</w:t>
                  </w:r>
                </w:p>
              </w:tc>
              <w:tc>
                <w:tcPr>
                  <w:tcW w:w="708"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标准</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6.5~9.0</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≤400</w:t>
                  </w:r>
                </w:p>
              </w:tc>
              <w:tc>
                <w:tcPr>
                  <w:tcW w:w="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≤500</w:t>
                  </w:r>
                </w:p>
              </w:tc>
              <w:tc>
                <w:tcPr>
                  <w:tcW w:w="7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≤300</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≤45</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≤8.0</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≤50</w:t>
                  </w:r>
                </w:p>
              </w:tc>
              <w:tc>
                <w:tcPr>
                  <w:tcW w:w="708"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宋体" w:eastAsia="宋体"/>
                      <w:kern w:val="0"/>
                      <w:sz w:val="18"/>
                      <w:szCs w:val="18"/>
                    </w:rPr>
                  </w:pPr>
                  <w:r>
                    <w:rPr>
                      <w:rFonts w:hint="eastAsia" w:ascii="Times New Roman" w:hAnsi="宋体" w:eastAsia="宋体"/>
                      <w:kern w:val="0"/>
                      <w:sz w:val="18"/>
                      <w:szCs w:val="18"/>
                    </w:rPr>
                    <w:t>达标</w:t>
                  </w:r>
                </w:p>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情况</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达标</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宋体" w:eastAsia="宋体"/>
                      <w:kern w:val="0"/>
                      <w:sz w:val="18"/>
                      <w:szCs w:val="18"/>
                    </w:rPr>
                  </w:pPr>
                  <w:r>
                    <w:rPr>
                      <w:rFonts w:hint="eastAsia" w:ascii="Times New Roman" w:hAnsi="宋体" w:eastAsia="宋体"/>
                      <w:kern w:val="0"/>
                      <w:sz w:val="18"/>
                      <w:szCs w:val="18"/>
                    </w:rPr>
                    <w:t>达标</w:t>
                  </w:r>
                </w:p>
              </w:tc>
              <w:tc>
                <w:tcPr>
                  <w:tcW w:w="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宋体" w:eastAsia="宋体"/>
                      <w:kern w:val="0"/>
                      <w:sz w:val="18"/>
                      <w:szCs w:val="18"/>
                    </w:rPr>
                  </w:pPr>
                  <w:r>
                    <w:rPr>
                      <w:rFonts w:hint="eastAsia" w:ascii="Times New Roman" w:hAnsi="宋体" w:eastAsia="宋体"/>
                      <w:kern w:val="0"/>
                      <w:sz w:val="18"/>
                      <w:szCs w:val="18"/>
                    </w:rPr>
                    <w:t>达标</w:t>
                  </w:r>
                </w:p>
              </w:tc>
              <w:tc>
                <w:tcPr>
                  <w:tcW w:w="7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达标</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达标</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宋体" w:eastAsia="宋体"/>
                      <w:kern w:val="0"/>
                      <w:sz w:val="18"/>
                      <w:szCs w:val="18"/>
                    </w:rPr>
                  </w:pPr>
                  <w:r>
                    <w:rPr>
                      <w:rFonts w:hint="eastAsia" w:ascii="Times New Roman" w:hAnsi="宋体" w:eastAsia="宋体"/>
                      <w:kern w:val="0"/>
                      <w:sz w:val="18"/>
                      <w:szCs w:val="18"/>
                    </w:rPr>
                    <w:t>达标</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宋体" w:eastAsia="宋体"/>
                      <w:kern w:val="0"/>
                      <w:sz w:val="18"/>
                      <w:szCs w:val="18"/>
                    </w:rPr>
                  </w:pPr>
                  <w:r>
                    <w:rPr>
                      <w:rFonts w:hint="eastAsia" w:ascii="Times New Roman" w:hAnsi="宋体" w:eastAsia="宋体"/>
                      <w:kern w:val="0"/>
                      <w:sz w:val="18"/>
                      <w:szCs w:val="18"/>
                    </w:rPr>
                    <w:t>达标</w:t>
                  </w:r>
                </w:p>
              </w:tc>
              <w:tc>
                <w:tcPr>
                  <w:tcW w:w="708"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去除率（</w:t>
                  </w:r>
                  <w:r>
                    <w:rPr>
                      <w:rFonts w:ascii="Times New Roman" w:hAnsi="Times New Roman" w:eastAsia="宋体"/>
                      <w:kern w:val="0"/>
                      <w:sz w:val="18"/>
                      <w:szCs w:val="18"/>
                    </w:rPr>
                    <w:t>%</w:t>
                  </w:r>
                  <w:r>
                    <w:rPr>
                      <w:rFonts w:hint="eastAsia" w:ascii="Times New Roman" w:hAnsi="宋体" w:eastAsia="宋体"/>
                      <w:kern w:val="0"/>
                      <w:sz w:val="18"/>
                      <w:szCs w:val="18"/>
                    </w:rPr>
                    <w:t>）</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15.52</w:t>
                  </w:r>
                </w:p>
              </w:tc>
              <w:tc>
                <w:tcPr>
                  <w:tcW w:w="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91.68</w:t>
                  </w:r>
                </w:p>
              </w:tc>
              <w:tc>
                <w:tcPr>
                  <w:tcW w:w="7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96.40</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99.27</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90.70</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84.76</w:t>
                  </w:r>
                </w:p>
              </w:tc>
              <w:tc>
                <w:tcPr>
                  <w:tcW w:w="708"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96.14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7" w:type="dxa"/>
                  <w:vMerge w:val="restart"/>
                  <w:tcBorders>
                    <w:top w:val="single" w:color="auto" w:sz="4" w:space="0"/>
                    <w:left w:val="single" w:color="auto" w:sz="12"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2018</w:t>
                  </w:r>
                  <w:r>
                    <w:rPr>
                      <w:rFonts w:hint="eastAsia" w:ascii="Times New Roman" w:hAnsi="宋体" w:eastAsia="宋体"/>
                      <w:kern w:val="0"/>
                      <w:sz w:val="18"/>
                      <w:szCs w:val="18"/>
                    </w:rPr>
                    <w:t>年</w:t>
                  </w:r>
                </w:p>
                <w:p>
                  <w:pPr>
                    <w:widowControl/>
                    <w:jc w:val="center"/>
                    <w:rPr>
                      <w:rFonts w:ascii="Times New Roman" w:hAnsi="Times New Roman" w:eastAsia="宋体"/>
                      <w:kern w:val="0"/>
                      <w:sz w:val="18"/>
                      <w:szCs w:val="18"/>
                    </w:rPr>
                  </w:pPr>
                  <w:r>
                    <w:rPr>
                      <w:rFonts w:ascii="Times New Roman" w:hAnsi="Times New Roman" w:eastAsia="宋体"/>
                      <w:kern w:val="0"/>
                      <w:sz w:val="18"/>
                      <w:szCs w:val="18"/>
                    </w:rPr>
                    <w:t>5</w:t>
                  </w:r>
                  <w:r>
                    <w:rPr>
                      <w:rFonts w:hint="eastAsia" w:ascii="Times New Roman" w:hAnsi="宋体" w:eastAsia="宋体"/>
                      <w:kern w:val="0"/>
                      <w:sz w:val="18"/>
                      <w:szCs w:val="18"/>
                    </w:rPr>
                    <w:t>月</w:t>
                  </w:r>
                  <w:r>
                    <w:rPr>
                      <w:rFonts w:ascii="Times New Roman" w:hAnsi="Times New Roman" w:eastAsia="宋体"/>
                      <w:kern w:val="0"/>
                      <w:sz w:val="18"/>
                      <w:szCs w:val="18"/>
                    </w:rPr>
                    <w:t>15</w:t>
                  </w:r>
                  <w:r>
                    <w:rPr>
                      <w:rFonts w:hint="eastAsia" w:ascii="Times New Roman" w:hAnsi="宋体" w:eastAsia="宋体"/>
                      <w:kern w:val="0"/>
                      <w:sz w:val="18"/>
                      <w:szCs w:val="18"/>
                    </w:rPr>
                    <w:t>日</w:t>
                  </w:r>
                </w:p>
              </w:tc>
              <w:tc>
                <w:tcPr>
                  <w:tcW w:w="84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污水处理设施进口</w:t>
                  </w:r>
                </w:p>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w:t>
                  </w:r>
                  <w:r>
                    <w:rPr>
                      <w:rFonts w:ascii="Times New Roman" w:hAnsi="宋体" w:eastAsia="宋体"/>
                      <w:kern w:val="0"/>
                      <w:sz w:val="18"/>
                      <w:szCs w:val="18"/>
                    </w:rPr>
                    <w:t>★</w:t>
                  </w:r>
                  <w:r>
                    <w:rPr>
                      <w:rFonts w:ascii="Times New Roman" w:hAnsi="Times New Roman" w:eastAsia="宋体"/>
                      <w:kern w:val="0"/>
                      <w:sz w:val="18"/>
                      <w:szCs w:val="18"/>
                    </w:rPr>
                    <w:t>1</w:t>
                  </w:r>
                  <w:r>
                    <w:rPr>
                      <w:rFonts w:hint="eastAsia" w:ascii="Times New Roman" w:hAnsi="宋体" w:eastAsia="宋体"/>
                      <w:kern w:val="0"/>
                      <w:sz w:val="18"/>
                      <w:szCs w:val="18"/>
                    </w:rPr>
                    <w:t>）</w:t>
                  </w:r>
                </w:p>
              </w:tc>
              <w:tc>
                <w:tcPr>
                  <w:tcW w:w="8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第一次</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6.74</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225</w:t>
                  </w:r>
                </w:p>
              </w:tc>
              <w:tc>
                <w:tcPr>
                  <w:tcW w:w="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1142</w:t>
                  </w:r>
                </w:p>
              </w:tc>
              <w:tc>
                <w:tcPr>
                  <w:tcW w:w="7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685</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30.3</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0.44</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1.02</w:t>
                  </w:r>
                </w:p>
              </w:tc>
              <w:tc>
                <w:tcPr>
                  <w:tcW w:w="708"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35.9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第二次</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6.56</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218</w:t>
                  </w:r>
                </w:p>
              </w:tc>
              <w:tc>
                <w:tcPr>
                  <w:tcW w:w="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1081</w:t>
                  </w:r>
                </w:p>
              </w:tc>
              <w:tc>
                <w:tcPr>
                  <w:tcW w:w="7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649</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32.6</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0.41</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1.07</w:t>
                  </w:r>
                </w:p>
              </w:tc>
              <w:tc>
                <w:tcPr>
                  <w:tcW w:w="708"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34.8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第三次</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6.68</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195</w:t>
                  </w:r>
                </w:p>
              </w:tc>
              <w:tc>
                <w:tcPr>
                  <w:tcW w:w="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1035</w:t>
                  </w:r>
                </w:p>
              </w:tc>
              <w:tc>
                <w:tcPr>
                  <w:tcW w:w="7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621</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31.0</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0.42</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1.12</w:t>
                  </w:r>
                </w:p>
              </w:tc>
              <w:tc>
                <w:tcPr>
                  <w:tcW w:w="708"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37.0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日均值</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6.5-6.74</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212.67</w:t>
                  </w:r>
                </w:p>
              </w:tc>
              <w:tc>
                <w:tcPr>
                  <w:tcW w:w="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1086</w:t>
                  </w:r>
                </w:p>
              </w:tc>
              <w:tc>
                <w:tcPr>
                  <w:tcW w:w="7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651.67</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31.3</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0.42</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1.07</w:t>
                  </w:r>
                </w:p>
              </w:tc>
              <w:tc>
                <w:tcPr>
                  <w:tcW w:w="708"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35.9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4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污水处理设施出口</w:t>
                  </w:r>
                </w:p>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w:t>
                  </w:r>
                  <w:r>
                    <w:rPr>
                      <w:rFonts w:ascii="Times New Roman" w:hAnsi="宋体" w:eastAsia="宋体"/>
                      <w:kern w:val="0"/>
                      <w:sz w:val="18"/>
                      <w:szCs w:val="18"/>
                    </w:rPr>
                    <w:t>★</w:t>
                  </w:r>
                  <w:r>
                    <w:rPr>
                      <w:rFonts w:ascii="Times New Roman" w:hAnsi="Times New Roman" w:eastAsia="宋体"/>
                      <w:kern w:val="0"/>
                      <w:sz w:val="18"/>
                      <w:szCs w:val="18"/>
                    </w:rPr>
                    <w:t>2</w:t>
                  </w:r>
                  <w:r>
                    <w:rPr>
                      <w:rFonts w:hint="eastAsia" w:ascii="Times New Roman" w:hAnsi="宋体" w:eastAsia="宋体"/>
                      <w:kern w:val="0"/>
                      <w:sz w:val="18"/>
                      <w:szCs w:val="18"/>
                    </w:rPr>
                    <w:t>）</w:t>
                  </w:r>
                </w:p>
              </w:tc>
              <w:tc>
                <w:tcPr>
                  <w:tcW w:w="8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第一次</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6.94</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168</w:t>
                  </w:r>
                </w:p>
              </w:tc>
              <w:tc>
                <w:tcPr>
                  <w:tcW w:w="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85</w:t>
                  </w:r>
                </w:p>
              </w:tc>
              <w:tc>
                <w:tcPr>
                  <w:tcW w:w="7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22.1</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0.203</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0.04</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0.18</w:t>
                  </w:r>
                </w:p>
              </w:tc>
              <w:tc>
                <w:tcPr>
                  <w:tcW w:w="708"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第二次</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7.10</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181</w:t>
                  </w:r>
                </w:p>
              </w:tc>
              <w:tc>
                <w:tcPr>
                  <w:tcW w:w="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77</w:t>
                  </w:r>
                </w:p>
              </w:tc>
              <w:tc>
                <w:tcPr>
                  <w:tcW w:w="7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20.0</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0.235</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0.03</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0.13</w:t>
                  </w:r>
                </w:p>
              </w:tc>
              <w:tc>
                <w:tcPr>
                  <w:tcW w:w="708"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第三次</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7.05</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174</w:t>
                  </w:r>
                </w:p>
              </w:tc>
              <w:tc>
                <w:tcPr>
                  <w:tcW w:w="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95</w:t>
                  </w:r>
                </w:p>
              </w:tc>
              <w:tc>
                <w:tcPr>
                  <w:tcW w:w="7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24.7</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0.221</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0.05</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0.22</w:t>
                  </w:r>
                </w:p>
              </w:tc>
              <w:tc>
                <w:tcPr>
                  <w:tcW w:w="708"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日均值</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6.94-7.1</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174.33</w:t>
                  </w:r>
                </w:p>
              </w:tc>
              <w:tc>
                <w:tcPr>
                  <w:tcW w:w="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85.67</w:t>
                  </w:r>
                </w:p>
              </w:tc>
              <w:tc>
                <w:tcPr>
                  <w:tcW w:w="7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22.27</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0.22</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0.04</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0.18</w:t>
                  </w:r>
                </w:p>
              </w:tc>
              <w:tc>
                <w:tcPr>
                  <w:tcW w:w="708"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标准</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6.5~9.0</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≤400</w:t>
                  </w:r>
                </w:p>
              </w:tc>
              <w:tc>
                <w:tcPr>
                  <w:tcW w:w="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≤500</w:t>
                  </w:r>
                </w:p>
              </w:tc>
              <w:tc>
                <w:tcPr>
                  <w:tcW w:w="7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≤300</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≤45</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≤8.0</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≤50</w:t>
                  </w:r>
                </w:p>
              </w:tc>
              <w:tc>
                <w:tcPr>
                  <w:tcW w:w="708"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kern w:val="0"/>
                      <w:sz w:val="18"/>
                      <w:szCs w:val="18"/>
                    </w:rPr>
                  </w:pPr>
                </w:p>
              </w:tc>
              <w:tc>
                <w:tcPr>
                  <w:tcW w:w="8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宋体" w:eastAsia="宋体"/>
                      <w:kern w:val="0"/>
                      <w:sz w:val="18"/>
                      <w:szCs w:val="18"/>
                    </w:rPr>
                  </w:pPr>
                  <w:r>
                    <w:rPr>
                      <w:rFonts w:hint="eastAsia" w:ascii="Times New Roman" w:hAnsi="宋体" w:eastAsia="宋体"/>
                      <w:kern w:val="0"/>
                      <w:sz w:val="18"/>
                      <w:szCs w:val="18"/>
                    </w:rPr>
                    <w:t>达标</w:t>
                  </w:r>
                </w:p>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情况</w:t>
                  </w:r>
                </w:p>
              </w:tc>
              <w:tc>
                <w:tcPr>
                  <w:tcW w:w="94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达标</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达标</w:t>
                  </w:r>
                </w:p>
              </w:tc>
              <w:tc>
                <w:tcPr>
                  <w:tcW w:w="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达标</w:t>
                  </w:r>
                </w:p>
              </w:tc>
              <w:tc>
                <w:tcPr>
                  <w:tcW w:w="7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达标</w:t>
                  </w:r>
                </w:p>
              </w:tc>
              <w:tc>
                <w:tcPr>
                  <w:tcW w:w="72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达标</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宋体" w:eastAsia="宋体"/>
                      <w:kern w:val="0"/>
                      <w:sz w:val="18"/>
                      <w:szCs w:val="18"/>
                    </w:rPr>
                  </w:pPr>
                  <w:r>
                    <w:rPr>
                      <w:rFonts w:hint="eastAsia" w:ascii="Times New Roman" w:hAnsi="宋体" w:eastAsia="宋体"/>
                      <w:kern w:val="0"/>
                      <w:sz w:val="18"/>
                      <w:szCs w:val="18"/>
                    </w:rPr>
                    <w:t>达标</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宋体" w:eastAsia="宋体"/>
                      <w:kern w:val="0"/>
                      <w:sz w:val="18"/>
                      <w:szCs w:val="18"/>
                    </w:rPr>
                  </w:pPr>
                  <w:r>
                    <w:rPr>
                      <w:rFonts w:hint="eastAsia" w:ascii="Times New Roman" w:hAnsi="宋体" w:eastAsia="宋体"/>
                      <w:kern w:val="0"/>
                      <w:sz w:val="18"/>
                      <w:szCs w:val="18"/>
                    </w:rPr>
                    <w:t>达标</w:t>
                  </w:r>
                </w:p>
              </w:tc>
              <w:tc>
                <w:tcPr>
                  <w:tcW w:w="708"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77" w:type="dxa"/>
                  <w:vMerge w:val="continue"/>
                  <w:tcBorders>
                    <w:top w:val="single" w:color="auto" w:sz="4" w:space="0"/>
                    <w:left w:val="single" w:color="auto" w:sz="12" w:space="0"/>
                    <w:bottom w:val="single" w:color="auto" w:sz="12" w:space="0"/>
                    <w:right w:val="single" w:color="auto" w:sz="4" w:space="0"/>
                  </w:tcBorders>
                  <w:vAlign w:val="center"/>
                </w:tcPr>
                <w:p>
                  <w:pPr>
                    <w:widowControl/>
                    <w:jc w:val="left"/>
                    <w:rPr>
                      <w:rFonts w:ascii="Times New Roman" w:hAnsi="Times New Roman" w:eastAsia="宋体"/>
                      <w:kern w:val="0"/>
                      <w:sz w:val="18"/>
                      <w:szCs w:val="18"/>
                    </w:rPr>
                  </w:pPr>
                </w:p>
              </w:tc>
              <w:tc>
                <w:tcPr>
                  <w:tcW w:w="846"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eastAsia="宋体"/>
                      <w:kern w:val="0"/>
                      <w:sz w:val="18"/>
                      <w:szCs w:val="18"/>
                    </w:rPr>
                  </w:pPr>
                </w:p>
              </w:tc>
              <w:tc>
                <w:tcPr>
                  <w:tcW w:w="859" w:type="dxa"/>
                  <w:tcBorders>
                    <w:top w:val="single" w:color="auto" w:sz="4" w:space="0"/>
                    <w:left w:val="single" w:color="auto" w:sz="4" w:space="0"/>
                    <w:bottom w:val="single" w:color="auto" w:sz="12" w:space="0"/>
                    <w:right w:val="single" w:color="auto" w:sz="4" w:space="0"/>
                  </w:tcBorders>
                  <w:vAlign w:val="center"/>
                </w:tcPr>
                <w:p>
                  <w:pPr>
                    <w:widowControl/>
                    <w:jc w:val="center"/>
                    <w:rPr>
                      <w:rFonts w:ascii="Times New Roman" w:hAnsi="Times New Roman" w:eastAsia="宋体"/>
                      <w:kern w:val="0"/>
                      <w:sz w:val="18"/>
                      <w:szCs w:val="18"/>
                    </w:rPr>
                  </w:pPr>
                  <w:r>
                    <w:rPr>
                      <w:rFonts w:hint="eastAsia" w:ascii="Times New Roman" w:hAnsi="宋体" w:eastAsia="宋体"/>
                      <w:kern w:val="0"/>
                      <w:sz w:val="18"/>
                      <w:szCs w:val="18"/>
                    </w:rPr>
                    <w:t>去除率（</w:t>
                  </w:r>
                  <w:r>
                    <w:rPr>
                      <w:rFonts w:ascii="Times New Roman" w:hAnsi="Times New Roman" w:eastAsia="宋体"/>
                      <w:kern w:val="0"/>
                      <w:sz w:val="18"/>
                      <w:szCs w:val="18"/>
                    </w:rPr>
                    <w:t>%</w:t>
                  </w:r>
                  <w:r>
                    <w:rPr>
                      <w:rFonts w:hint="eastAsia" w:ascii="Times New Roman" w:hAnsi="宋体" w:eastAsia="宋体"/>
                      <w:kern w:val="0"/>
                      <w:sz w:val="18"/>
                      <w:szCs w:val="18"/>
                    </w:rPr>
                    <w:t>）</w:t>
                  </w:r>
                </w:p>
              </w:tc>
              <w:tc>
                <w:tcPr>
                  <w:tcW w:w="941" w:type="dxa"/>
                  <w:tcBorders>
                    <w:top w:val="single" w:color="auto" w:sz="4" w:space="0"/>
                    <w:left w:val="single" w:color="auto" w:sz="4" w:space="0"/>
                    <w:bottom w:val="single" w:color="auto" w:sz="12"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w:t>
                  </w:r>
                </w:p>
              </w:tc>
              <w:tc>
                <w:tcPr>
                  <w:tcW w:w="721" w:type="dxa"/>
                  <w:tcBorders>
                    <w:top w:val="single" w:color="auto" w:sz="4" w:space="0"/>
                    <w:left w:val="single" w:color="auto" w:sz="4" w:space="0"/>
                    <w:bottom w:val="single" w:color="auto" w:sz="12"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18.03</w:t>
                  </w:r>
                </w:p>
              </w:tc>
              <w:tc>
                <w:tcPr>
                  <w:tcW w:w="756" w:type="dxa"/>
                  <w:tcBorders>
                    <w:top w:val="single" w:color="auto" w:sz="4" w:space="0"/>
                    <w:left w:val="single" w:color="auto" w:sz="4" w:space="0"/>
                    <w:bottom w:val="single" w:color="auto" w:sz="12"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92.11</w:t>
                  </w:r>
                </w:p>
              </w:tc>
              <w:tc>
                <w:tcPr>
                  <w:tcW w:w="711" w:type="dxa"/>
                  <w:tcBorders>
                    <w:top w:val="single" w:color="auto" w:sz="4" w:space="0"/>
                    <w:left w:val="single" w:color="auto" w:sz="4" w:space="0"/>
                    <w:bottom w:val="single" w:color="auto" w:sz="12"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96.58</w:t>
                  </w:r>
                </w:p>
              </w:tc>
              <w:tc>
                <w:tcPr>
                  <w:tcW w:w="721" w:type="dxa"/>
                  <w:tcBorders>
                    <w:top w:val="single" w:color="auto" w:sz="4" w:space="0"/>
                    <w:left w:val="single" w:color="auto" w:sz="4" w:space="0"/>
                    <w:bottom w:val="single" w:color="auto" w:sz="12"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99.30</w:t>
                  </w:r>
                </w:p>
              </w:tc>
              <w:tc>
                <w:tcPr>
                  <w:tcW w:w="718" w:type="dxa"/>
                  <w:tcBorders>
                    <w:top w:val="single" w:color="auto" w:sz="4" w:space="0"/>
                    <w:left w:val="single" w:color="auto" w:sz="4" w:space="0"/>
                    <w:bottom w:val="single" w:color="auto" w:sz="12"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90.48</w:t>
                  </w:r>
                </w:p>
              </w:tc>
              <w:tc>
                <w:tcPr>
                  <w:tcW w:w="718" w:type="dxa"/>
                  <w:tcBorders>
                    <w:top w:val="single" w:color="auto" w:sz="4" w:space="0"/>
                    <w:left w:val="single" w:color="auto" w:sz="4" w:space="0"/>
                    <w:bottom w:val="single" w:color="auto" w:sz="12" w:space="0"/>
                    <w:right w:val="single" w:color="auto" w:sz="4"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83.18</w:t>
                  </w:r>
                </w:p>
              </w:tc>
              <w:tc>
                <w:tcPr>
                  <w:tcW w:w="708" w:type="dxa"/>
                  <w:tcBorders>
                    <w:top w:val="single" w:color="auto" w:sz="4" w:space="0"/>
                    <w:left w:val="single" w:color="auto" w:sz="4" w:space="0"/>
                    <w:bottom w:val="single" w:color="auto" w:sz="12" w:space="0"/>
                    <w:right w:val="single" w:color="auto" w:sz="12" w:space="0"/>
                  </w:tcBorders>
                  <w:vAlign w:val="center"/>
                </w:tcPr>
                <w:p>
                  <w:pPr>
                    <w:widowControl/>
                    <w:jc w:val="center"/>
                    <w:rPr>
                      <w:rFonts w:ascii="Times New Roman" w:hAnsi="Times New Roman" w:eastAsia="宋体"/>
                      <w:kern w:val="0"/>
                      <w:sz w:val="18"/>
                      <w:szCs w:val="18"/>
                    </w:rPr>
                  </w:pPr>
                  <w:r>
                    <w:rPr>
                      <w:rFonts w:ascii="Times New Roman" w:hAnsi="Times New Roman" w:eastAsia="宋体"/>
                      <w:kern w:val="0"/>
                      <w:sz w:val="18"/>
                      <w:szCs w:val="18"/>
                    </w:rPr>
                    <w:t>96.24</w:t>
                  </w:r>
                </w:p>
              </w:tc>
            </w:tr>
          </w:tbl>
          <w:p>
            <w:pPr>
              <w:widowControl/>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由表</w:t>
            </w:r>
            <w:r>
              <w:rPr>
                <w:rFonts w:ascii="Times New Roman" w:hAnsi="宋体" w:eastAsia="宋体"/>
                <w:sz w:val="24"/>
                <w:szCs w:val="24"/>
              </w:rPr>
              <w:t>7-1</w:t>
            </w:r>
            <w:r>
              <w:rPr>
                <w:rFonts w:hint="eastAsia" w:ascii="Times New Roman" w:hAnsi="宋体" w:eastAsia="宋体"/>
                <w:sz w:val="24"/>
                <w:szCs w:val="24"/>
              </w:rPr>
              <w:t>的监测结果分析可知：本项目废水总排口出水的各项指标均满足北京市《水污染物综合排放标准》（</w:t>
            </w:r>
            <w:r>
              <w:rPr>
                <w:rFonts w:ascii="Times New Roman" w:hAnsi="宋体" w:eastAsia="宋体"/>
                <w:sz w:val="24"/>
                <w:szCs w:val="24"/>
              </w:rPr>
              <w:t>DB11/307-2013</w:t>
            </w:r>
            <w:r>
              <w:rPr>
                <w:rFonts w:hint="eastAsia" w:ascii="Times New Roman" w:hAnsi="宋体" w:eastAsia="宋体"/>
                <w:sz w:val="24"/>
                <w:szCs w:val="24"/>
              </w:rPr>
              <w:t>）表</w:t>
            </w:r>
            <w:r>
              <w:rPr>
                <w:rFonts w:ascii="Times New Roman" w:hAnsi="宋体" w:eastAsia="宋体"/>
                <w:sz w:val="24"/>
                <w:szCs w:val="24"/>
              </w:rPr>
              <w:t>3</w:t>
            </w:r>
            <w:r>
              <w:rPr>
                <w:rFonts w:hint="eastAsia" w:ascii="Times New Roman" w:hAnsi="宋体" w:eastAsia="宋体"/>
                <w:sz w:val="24"/>
                <w:szCs w:val="24"/>
              </w:rPr>
              <w:t>中“排入公共污水处理系统的水污染物排放限值”要求，可以达标排放。</w:t>
            </w:r>
          </w:p>
          <w:p>
            <w:pPr>
              <w:keepNext/>
              <w:keepLines/>
              <w:spacing w:line="360" w:lineRule="auto"/>
              <w:outlineLvl w:val="1"/>
              <w:rPr>
                <w:rFonts w:ascii="Times New Roman" w:hAnsi="Times New Roman" w:eastAsia="宋体"/>
                <w:b/>
                <w:bCs/>
                <w:sz w:val="28"/>
                <w:szCs w:val="28"/>
              </w:rPr>
            </w:pPr>
            <w:r>
              <w:rPr>
                <w:rFonts w:ascii="Times New Roman" w:hAnsi="Times New Roman" w:eastAsia="宋体"/>
                <w:b/>
                <w:bCs/>
                <w:sz w:val="28"/>
                <w:szCs w:val="28"/>
              </w:rPr>
              <w:t>7.2</w:t>
            </w:r>
            <w:r>
              <w:rPr>
                <w:rFonts w:hint="eastAsia" w:ascii="Times New Roman" w:hAnsi="Times New Roman" w:eastAsia="宋体"/>
                <w:b/>
                <w:bCs/>
                <w:sz w:val="28"/>
                <w:szCs w:val="28"/>
              </w:rPr>
              <w:t>废气</w:t>
            </w:r>
          </w:p>
          <w:p>
            <w:pPr>
              <w:widowControl/>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1、有组织废气</w:t>
            </w:r>
          </w:p>
          <w:p>
            <w:pPr>
              <w:widowControl/>
              <w:spacing w:line="360" w:lineRule="auto"/>
              <w:ind w:firstLine="480" w:firstLineChars="200"/>
              <w:rPr>
                <w:rFonts w:ascii="Times New Roman" w:hAnsi="Times New Roman" w:eastAsia="宋体"/>
                <w:kern w:val="0"/>
              </w:rPr>
            </w:pPr>
            <w:r>
              <w:rPr>
                <w:rFonts w:hint="eastAsia" w:ascii="Times New Roman" w:hAnsi="宋体" w:eastAsia="宋体"/>
                <w:sz w:val="24"/>
                <w:szCs w:val="24"/>
              </w:rPr>
              <w:t>有组织排放监测结果详见表</w:t>
            </w:r>
            <w:r>
              <w:rPr>
                <w:rFonts w:ascii="Times New Roman" w:hAnsi="Times New Roman" w:eastAsia="宋体"/>
                <w:sz w:val="24"/>
                <w:szCs w:val="24"/>
              </w:rPr>
              <w:t>7-</w:t>
            </w:r>
            <w:r>
              <w:rPr>
                <w:rFonts w:hint="eastAsia" w:ascii="Times New Roman" w:hAnsi="Times New Roman" w:eastAsia="宋体"/>
                <w:sz w:val="24"/>
                <w:szCs w:val="24"/>
              </w:rPr>
              <w:t>2~7-19</w:t>
            </w:r>
            <w:r>
              <w:rPr>
                <w:rFonts w:hint="eastAsia" w:ascii="Times New Roman" w:hAnsi="宋体" w:eastAsia="宋体"/>
                <w:sz w:val="24"/>
                <w:szCs w:val="24"/>
              </w:rPr>
              <w:t>。</w:t>
            </w:r>
          </w:p>
          <w:p>
            <w:pPr>
              <w:ind w:firstLine="422" w:firstLineChars="200"/>
              <w:jc w:val="center"/>
              <w:rPr>
                <w:rFonts w:ascii="Times New Roman" w:hAnsi="宋体" w:eastAsia="宋体"/>
                <w:b/>
                <w:szCs w:val="21"/>
              </w:rPr>
            </w:pPr>
            <w:r>
              <w:rPr>
                <w:rFonts w:hint="eastAsia" w:ascii="Times New Roman" w:hAnsi="宋体" w:eastAsia="宋体"/>
                <w:b/>
                <w:szCs w:val="21"/>
              </w:rPr>
              <w:t>表</w:t>
            </w:r>
            <w:r>
              <w:rPr>
                <w:rFonts w:ascii="Times New Roman" w:hAnsi="宋体" w:eastAsia="宋体"/>
                <w:b/>
                <w:szCs w:val="21"/>
              </w:rPr>
              <w:t>7-</w:t>
            </w:r>
            <w:r>
              <w:rPr>
                <w:rFonts w:hint="eastAsia" w:ascii="Times New Roman" w:hAnsi="宋体" w:eastAsia="宋体"/>
                <w:b/>
                <w:szCs w:val="21"/>
              </w:rPr>
              <w:t xml:space="preserve">2  </w:t>
            </w:r>
            <w:r>
              <w:rPr>
                <w:rFonts w:ascii="Times New Roman" w:hAnsi="Times New Roman" w:eastAsiaTheme="majorEastAsia"/>
                <w:b/>
                <w:szCs w:val="21"/>
              </w:rPr>
              <w:t>D10</w:t>
            </w:r>
            <w:r>
              <w:rPr>
                <w:rFonts w:ascii="Times New Roman" w:hAnsiTheme="majorEastAsia" w:eastAsiaTheme="majorEastAsia"/>
                <w:b/>
                <w:szCs w:val="21"/>
              </w:rPr>
              <w:t>粉碎过筛间</w:t>
            </w:r>
            <w:r>
              <w:rPr>
                <w:rFonts w:ascii="Times New Roman" w:hAnsi="Times New Roman" w:eastAsiaTheme="majorEastAsia"/>
                <w:b/>
                <w:szCs w:val="21"/>
              </w:rPr>
              <w:t>+E08</w:t>
            </w:r>
            <w:r>
              <w:rPr>
                <w:rFonts w:ascii="Times New Roman" w:hAnsiTheme="majorEastAsia" w:eastAsiaTheme="majorEastAsia"/>
                <w:b/>
                <w:szCs w:val="21"/>
              </w:rPr>
              <w:t>配料间</w:t>
            </w:r>
            <w:r>
              <w:rPr>
                <w:rFonts w:hint="eastAsia" w:ascii="Times New Roman" w:hAnsiTheme="majorEastAsia" w:eastAsiaTheme="majorEastAsia"/>
                <w:b/>
                <w:szCs w:val="21"/>
              </w:rPr>
              <w:t>（P1排气筒）</w:t>
            </w:r>
            <w:r>
              <w:rPr>
                <w:rFonts w:hint="eastAsia" w:ascii="Times New Roman" w:hAnsi="宋体" w:eastAsia="宋体"/>
                <w:b/>
                <w:szCs w:val="21"/>
              </w:rPr>
              <w:t>废气检测结果</w:t>
            </w:r>
          </w:p>
          <w:tbl>
            <w:tblPr>
              <w:tblStyle w:val="10"/>
              <w:tblW w:w="8276"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
            <w:tblGrid>
              <w:gridCol w:w="2821"/>
              <w:gridCol w:w="853"/>
              <w:gridCol w:w="991"/>
              <w:gridCol w:w="991"/>
              <w:gridCol w:w="262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455"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净化设备名称</w:t>
                  </w:r>
                </w:p>
              </w:tc>
              <w:tc>
                <w:tcPr>
                  <w:tcW w:w="5455" w:type="dxa"/>
                  <w:gridSpan w:val="4"/>
                  <w:vAlign w:val="center"/>
                </w:tcPr>
                <w:p>
                  <w:pPr>
                    <w:tabs>
                      <w:tab w:val="left" w:pos="7020"/>
                    </w:tabs>
                    <w:jc w:val="center"/>
                    <w:rPr>
                      <w:rFonts w:ascii="Times New Roman" w:hAnsi="Times New Roman" w:eastAsiaTheme="majorEastAsia"/>
                      <w:sz w:val="18"/>
                      <w:szCs w:val="18"/>
                    </w:rPr>
                  </w:pPr>
                  <w:r>
                    <w:rPr>
                      <w:rFonts w:ascii="Times New Roman" w:hAnsi="Times New Roman" w:eastAsiaTheme="majorEastAsia"/>
                      <w:sz w:val="18"/>
                      <w:szCs w:val="18"/>
                    </w:rPr>
                    <w:t>DFT2-8</w:t>
                  </w:r>
                  <w:r>
                    <w:rPr>
                      <w:rFonts w:ascii="Times New Roman" w:hAnsiTheme="majorEastAsia" w:eastAsiaTheme="majorEastAsia"/>
                      <w:sz w:val="18"/>
                      <w:szCs w:val="18"/>
                    </w:rPr>
                    <w:t>沉流式除尘机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排气筒高度</w:t>
                  </w:r>
                </w:p>
              </w:tc>
              <w:tc>
                <w:tcPr>
                  <w:tcW w:w="5455"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检测结果</w:t>
                  </w:r>
                </w:p>
              </w:tc>
              <w:tc>
                <w:tcPr>
                  <w:tcW w:w="853"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第一次</w:t>
                  </w:r>
                </w:p>
              </w:tc>
              <w:tc>
                <w:tcPr>
                  <w:tcW w:w="99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第二次</w:t>
                  </w:r>
                </w:p>
              </w:tc>
              <w:tc>
                <w:tcPr>
                  <w:tcW w:w="99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第三次</w:t>
                  </w:r>
                </w:p>
              </w:tc>
              <w:tc>
                <w:tcPr>
                  <w:tcW w:w="2620" w:type="dxa"/>
                  <w:vAlign w:val="center"/>
                </w:tcPr>
                <w:p>
                  <w:pPr>
                    <w:adjustRightInd w:val="0"/>
                    <w:snapToGrid w:val="0"/>
                    <w:jc w:val="center"/>
                    <w:rPr>
                      <w:rFonts w:ascii="Times New Roman" w:hAnsi="Times New Roman" w:eastAsiaTheme="minorEastAsia"/>
                      <w:sz w:val="18"/>
                      <w:szCs w:val="18"/>
                    </w:rPr>
                  </w:pPr>
                  <w:r>
                    <w:rPr>
                      <w:rFonts w:ascii="Times New Roman" w:hAnsiTheme="minorEastAsia" w:eastAsiaTheme="minorEastAsia"/>
                      <w:sz w:val="18"/>
                      <w:szCs w:val="18"/>
                    </w:rPr>
                    <w:t>执行标准</w:t>
                  </w:r>
                  <w:r>
                    <w:rPr>
                      <w:rFonts w:ascii="Times New Roman" w:hAnsi="Times New Roman" w:eastAsiaTheme="minorEastAsia"/>
                      <w:spacing w:val="6"/>
                      <w:sz w:val="18"/>
                      <w:szCs w:val="18"/>
                    </w:rPr>
                    <w:t>DB11/501-2017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标况平均废气量（</w:t>
                  </w:r>
                  <w:r>
                    <w:rPr>
                      <w:rFonts w:ascii="Times New Roman" w:hAnsi="Times New Roman" w:eastAsiaTheme="majorEastAsia"/>
                      <w:sz w:val="18"/>
                      <w:szCs w:val="18"/>
                    </w:rPr>
                    <w:t>m</w:t>
                  </w:r>
                  <w:r>
                    <w:rPr>
                      <w:rFonts w:ascii="Times New Roman" w:hAnsi="Times New Roman" w:eastAsiaTheme="majorEastAsia"/>
                      <w:sz w:val="18"/>
                      <w:szCs w:val="18"/>
                      <w:vertAlign w:val="superscript"/>
                    </w:rPr>
                    <w:t>3</w:t>
                  </w:r>
                  <w:r>
                    <w:rPr>
                      <w:rFonts w:ascii="Times New Roman" w:hAnsi="Times New Roman" w:eastAsiaTheme="majorEastAsia"/>
                      <w:sz w:val="18"/>
                      <w:szCs w:val="18"/>
                    </w:rPr>
                    <w:t>/h</w:t>
                  </w:r>
                  <w:r>
                    <w:rPr>
                      <w:rFonts w:ascii="Times New Roman" w:hAnsiTheme="majorEastAsia" w:eastAsiaTheme="majorEastAsia"/>
                      <w:sz w:val="18"/>
                      <w:szCs w:val="18"/>
                    </w:rPr>
                    <w:t>）</w:t>
                  </w:r>
                </w:p>
              </w:tc>
              <w:tc>
                <w:tcPr>
                  <w:tcW w:w="853" w:type="dxa"/>
                  <w:vAlign w:val="center"/>
                </w:tcPr>
                <w:p>
                  <w:pPr>
                    <w:tabs>
                      <w:tab w:val="left" w:pos="7020"/>
                    </w:tabs>
                    <w:jc w:val="center"/>
                    <w:rPr>
                      <w:rFonts w:ascii="Times New Roman" w:hAnsi="Times New Roman" w:eastAsiaTheme="majorEastAsia"/>
                      <w:sz w:val="18"/>
                      <w:szCs w:val="18"/>
                    </w:rPr>
                  </w:pPr>
                  <w:r>
                    <w:rPr>
                      <w:rFonts w:ascii="Times New Roman" w:hAnsi="Times New Roman" w:eastAsiaTheme="majorEastAsia"/>
                      <w:sz w:val="18"/>
                      <w:szCs w:val="18"/>
                    </w:rPr>
                    <w:t>4373</w:t>
                  </w:r>
                </w:p>
              </w:tc>
              <w:tc>
                <w:tcPr>
                  <w:tcW w:w="991" w:type="dxa"/>
                  <w:vAlign w:val="center"/>
                </w:tcPr>
                <w:p>
                  <w:pPr>
                    <w:tabs>
                      <w:tab w:val="left" w:pos="7020"/>
                    </w:tabs>
                    <w:jc w:val="center"/>
                    <w:rPr>
                      <w:rFonts w:ascii="Times New Roman" w:hAnsi="Times New Roman" w:eastAsiaTheme="majorEastAsia"/>
                      <w:sz w:val="18"/>
                      <w:szCs w:val="18"/>
                    </w:rPr>
                  </w:pPr>
                  <w:r>
                    <w:rPr>
                      <w:rFonts w:ascii="Times New Roman" w:hAnsi="Times New Roman" w:eastAsiaTheme="majorEastAsia"/>
                      <w:sz w:val="18"/>
                      <w:szCs w:val="18"/>
                    </w:rPr>
                    <w:t>4248</w:t>
                  </w:r>
                </w:p>
              </w:tc>
              <w:tc>
                <w:tcPr>
                  <w:tcW w:w="991" w:type="dxa"/>
                  <w:vAlign w:val="center"/>
                </w:tcPr>
                <w:p>
                  <w:pPr>
                    <w:tabs>
                      <w:tab w:val="left" w:pos="7020"/>
                    </w:tabs>
                    <w:jc w:val="center"/>
                    <w:rPr>
                      <w:rFonts w:ascii="Times New Roman" w:hAnsi="Times New Roman" w:eastAsiaTheme="majorEastAsia"/>
                      <w:sz w:val="18"/>
                      <w:szCs w:val="18"/>
                    </w:rPr>
                  </w:pPr>
                  <w:r>
                    <w:rPr>
                      <w:rFonts w:ascii="Times New Roman" w:hAnsi="Times New Roman" w:eastAsiaTheme="majorEastAsia"/>
                      <w:sz w:val="18"/>
                      <w:szCs w:val="18"/>
                    </w:rPr>
                    <w:t>4232</w:t>
                  </w:r>
                </w:p>
              </w:tc>
              <w:tc>
                <w:tcPr>
                  <w:tcW w:w="2620"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排放浓度（</w:t>
                  </w:r>
                  <w:r>
                    <w:rPr>
                      <w:rFonts w:ascii="Times New Roman" w:hAnsi="Times New Roman" w:eastAsiaTheme="majorEastAsia"/>
                      <w:sz w:val="18"/>
                      <w:szCs w:val="18"/>
                    </w:rPr>
                    <w:t>mg/m</w:t>
                  </w:r>
                  <w:r>
                    <w:rPr>
                      <w:rFonts w:ascii="Times New Roman" w:hAnsi="Times New Roman" w:eastAsiaTheme="majorEastAsia"/>
                      <w:sz w:val="18"/>
                      <w:szCs w:val="18"/>
                      <w:vertAlign w:val="superscript"/>
                    </w:rPr>
                    <w:t>3</w:t>
                  </w:r>
                  <w:r>
                    <w:rPr>
                      <w:rFonts w:ascii="Times New Roman" w:hAnsiTheme="majorEastAsia" w:eastAsiaTheme="majorEastAsia"/>
                      <w:sz w:val="18"/>
                      <w:szCs w:val="18"/>
                    </w:rPr>
                    <w:t>）</w:t>
                  </w:r>
                </w:p>
              </w:tc>
              <w:tc>
                <w:tcPr>
                  <w:tcW w:w="853" w:type="dxa"/>
                  <w:vAlign w:val="center"/>
                </w:tcPr>
                <w:p>
                  <w:pPr>
                    <w:jc w:val="center"/>
                    <w:rPr>
                      <w:rFonts w:ascii="Times New Roman" w:hAnsi="Times New Roman" w:eastAsiaTheme="majorEastAsia"/>
                      <w:sz w:val="18"/>
                      <w:szCs w:val="18"/>
                    </w:rPr>
                  </w:pPr>
                  <w:r>
                    <w:rPr>
                      <w:rFonts w:ascii="Times New Roman" w:hAnsi="Times New Roman" w:eastAsiaTheme="majorEastAsia"/>
                      <w:sz w:val="18"/>
                      <w:szCs w:val="18"/>
                    </w:rPr>
                    <w:t>1.4</w:t>
                  </w:r>
                </w:p>
              </w:tc>
              <w:tc>
                <w:tcPr>
                  <w:tcW w:w="991" w:type="dxa"/>
                  <w:vAlign w:val="center"/>
                </w:tcPr>
                <w:p>
                  <w:pPr>
                    <w:jc w:val="center"/>
                    <w:rPr>
                      <w:rFonts w:ascii="Times New Roman" w:hAnsi="Times New Roman" w:eastAsiaTheme="majorEastAsia"/>
                      <w:sz w:val="18"/>
                      <w:szCs w:val="18"/>
                    </w:rPr>
                  </w:pPr>
                  <w:r>
                    <w:rPr>
                      <w:rFonts w:ascii="Times New Roman" w:hAnsi="Times New Roman" w:eastAsiaTheme="majorEastAsia"/>
                      <w:sz w:val="18"/>
                      <w:szCs w:val="18"/>
                    </w:rPr>
                    <w:t>1.6</w:t>
                  </w:r>
                </w:p>
              </w:tc>
              <w:tc>
                <w:tcPr>
                  <w:tcW w:w="991" w:type="dxa"/>
                  <w:vAlign w:val="center"/>
                </w:tcPr>
                <w:p>
                  <w:pPr>
                    <w:jc w:val="center"/>
                    <w:rPr>
                      <w:rFonts w:ascii="Times New Roman" w:hAnsi="Times New Roman" w:eastAsiaTheme="majorEastAsia"/>
                      <w:sz w:val="18"/>
                      <w:szCs w:val="18"/>
                    </w:rPr>
                  </w:pPr>
                  <w:r>
                    <w:rPr>
                      <w:rFonts w:ascii="Times New Roman" w:hAnsi="Times New Roman" w:eastAsiaTheme="majorEastAsia"/>
                      <w:sz w:val="18"/>
                      <w:szCs w:val="18"/>
                    </w:rPr>
                    <w:t>1.5</w:t>
                  </w:r>
                </w:p>
              </w:tc>
              <w:tc>
                <w:tcPr>
                  <w:tcW w:w="2620"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排放速率（</w:t>
                  </w:r>
                  <w:r>
                    <w:rPr>
                      <w:rFonts w:ascii="Times New Roman" w:hAnsi="Times New Roman" w:eastAsiaTheme="majorEastAsia"/>
                      <w:sz w:val="18"/>
                      <w:szCs w:val="18"/>
                    </w:rPr>
                    <w:t>kg/h</w:t>
                  </w:r>
                  <w:r>
                    <w:rPr>
                      <w:rFonts w:ascii="Times New Roman" w:hAnsiTheme="majorEastAsia" w:eastAsiaTheme="majorEastAsia"/>
                      <w:sz w:val="18"/>
                      <w:szCs w:val="18"/>
                    </w:rPr>
                    <w:t>）</w:t>
                  </w:r>
                </w:p>
              </w:tc>
              <w:tc>
                <w:tcPr>
                  <w:tcW w:w="853" w:type="dxa"/>
                  <w:vAlign w:val="center"/>
                </w:tcPr>
                <w:p>
                  <w:pPr>
                    <w:jc w:val="center"/>
                    <w:rPr>
                      <w:rFonts w:ascii="Times New Roman" w:hAnsi="Times New Roman" w:eastAsiaTheme="majorEastAsia"/>
                      <w:sz w:val="18"/>
                      <w:szCs w:val="18"/>
                    </w:rPr>
                  </w:pPr>
                  <w:r>
                    <w:rPr>
                      <w:rFonts w:ascii="Times New Roman" w:hAnsi="Times New Roman" w:eastAsiaTheme="majorEastAsia"/>
                      <w:sz w:val="18"/>
                      <w:szCs w:val="18"/>
                    </w:rPr>
                    <w:t>0.006</w:t>
                  </w:r>
                </w:p>
              </w:tc>
              <w:tc>
                <w:tcPr>
                  <w:tcW w:w="991" w:type="dxa"/>
                  <w:vAlign w:val="center"/>
                </w:tcPr>
                <w:p>
                  <w:pPr>
                    <w:jc w:val="center"/>
                    <w:rPr>
                      <w:rFonts w:ascii="Times New Roman" w:hAnsi="Times New Roman" w:eastAsiaTheme="majorEastAsia"/>
                      <w:sz w:val="18"/>
                      <w:szCs w:val="18"/>
                    </w:rPr>
                  </w:pPr>
                  <w:r>
                    <w:rPr>
                      <w:rFonts w:ascii="Times New Roman" w:hAnsi="Times New Roman" w:eastAsiaTheme="majorEastAsia"/>
                      <w:sz w:val="18"/>
                      <w:szCs w:val="18"/>
                    </w:rPr>
                    <w:t>0.007</w:t>
                  </w:r>
                </w:p>
              </w:tc>
              <w:tc>
                <w:tcPr>
                  <w:tcW w:w="991" w:type="dxa"/>
                  <w:vAlign w:val="center"/>
                </w:tcPr>
                <w:p>
                  <w:pPr>
                    <w:jc w:val="center"/>
                    <w:rPr>
                      <w:rFonts w:ascii="Times New Roman" w:hAnsi="Times New Roman" w:eastAsiaTheme="majorEastAsia"/>
                      <w:sz w:val="18"/>
                      <w:szCs w:val="18"/>
                    </w:rPr>
                  </w:pPr>
                  <w:r>
                    <w:rPr>
                      <w:rFonts w:ascii="Times New Roman" w:hAnsi="Times New Roman" w:eastAsiaTheme="majorEastAsia"/>
                      <w:sz w:val="18"/>
                      <w:szCs w:val="18"/>
                    </w:rPr>
                    <w:t>0.006</w:t>
                  </w:r>
                </w:p>
              </w:tc>
              <w:tc>
                <w:tcPr>
                  <w:tcW w:w="2620"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0.61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455"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标况平均废气量（</w:t>
                  </w:r>
                  <w:r>
                    <w:rPr>
                      <w:rFonts w:ascii="Times New Roman" w:hAnsi="Times New Roman" w:eastAsiaTheme="majorEastAsia"/>
                      <w:sz w:val="18"/>
                      <w:szCs w:val="18"/>
                    </w:rPr>
                    <w:t>m</w:t>
                  </w:r>
                  <w:r>
                    <w:rPr>
                      <w:rFonts w:ascii="Times New Roman" w:hAnsi="Times New Roman" w:eastAsiaTheme="majorEastAsia"/>
                      <w:sz w:val="18"/>
                      <w:szCs w:val="18"/>
                      <w:vertAlign w:val="superscript"/>
                    </w:rPr>
                    <w:t>3</w:t>
                  </w:r>
                  <w:r>
                    <w:rPr>
                      <w:rFonts w:ascii="Times New Roman" w:hAnsi="Times New Roman" w:eastAsiaTheme="majorEastAsia"/>
                      <w:sz w:val="18"/>
                      <w:szCs w:val="18"/>
                    </w:rPr>
                    <w:t>/h</w:t>
                  </w:r>
                  <w:r>
                    <w:rPr>
                      <w:rFonts w:ascii="Times New Roman" w:hAnsiTheme="majorEastAsia" w:eastAsiaTheme="majorEastAsia"/>
                      <w:sz w:val="18"/>
                      <w:szCs w:val="18"/>
                    </w:rPr>
                    <w:t>）</w:t>
                  </w:r>
                </w:p>
              </w:tc>
              <w:tc>
                <w:tcPr>
                  <w:tcW w:w="853" w:type="dxa"/>
                  <w:vAlign w:val="center"/>
                </w:tcPr>
                <w:p>
                  <w:pPr>
                    <w:tabs>
                      <w:tab w:val="left" w:pos="7020"/>
                    </w:tabs>
                    <w:jc w:val="center"/>
                    <w:rPr>
                      <w:rFonts w:ascii="Times New Roman" w:hAnsi="Times New Roman" w:eastAsiaTheme="majorEastAsia"/>
                      <w:sz w:val="18"/>
                      <w:szCs w:val="18"/>
                    </w:rPr>
                  </w:pPr>
                  <w:r>
                    <w:rPr>
                      <w:rFonts w:ascii="Times New Roman" w:hAnsi="Times New Roman" w:eastAsiaTheme="majorEastAsia"/>
                      <w:sz w:val="18"/>
                      <w:szCs w:val="18"/>
                    </w:rPr>
                    <w:t>4373</w:t>
                  </w:r>
                </w:p>
              </w:tc>
              <w:tc>
                <w:tcPr>
                  <w:tcW w:w="991" w:type="dxa"/>
                  <w:vAlign w:val="center"/>
                </w:tcPr>
                <w:p>
                  <w:pPr>
                    <w:tabs>
                      <w:tab w:val="left" w:pos="7020"/>
                    </w:tabs>
                    <w:jc w:val="center"/>
                    <w:rPr>
                      <w:rFonts w:ascii="Times New Roman" w:hAnsi="Times New Roman" w:eastAsiaTheme="majorEastAsia"/>
                      <w:sz w:val="18"/>
                      <w:szCs w:val="18"/>
                    </w:rPr>
                  </w:pPr>
                  <w:r>
                    <w:rPr>
                      <w:rFonts w:ascii="Times New Roman" w:hAnsi="Times New Roman" w:eastAsiaTheme="majorEastAsia"/>
                      <w:sz w:val="18"/>
                      <w:szCs w:val="18"/>
                    </w:rPr>
                    <w:t>4248</w:t>
                  </w:r>
                </w:p>
              </w:tc>
              <w:tc>
                <w:tcPr>
                  <w:tcW w:w="991" w:type="dxa"/>
                  <w:vAlign w:val="center"/>
                </w:tcPr>
                <w:p>
                  <w:pPr>
                    <w:tabs>
                      <w:tab w:val="left" w:pos="7020"/>
                    </w:tabs>
                    <w:jc w:val="center"/>
                    <w:rPr>
                      <w:rFonts w:ascii="Times New Roman" w:hAnsi="Times New Roman" w:eastAsiaTheme="majorEastAsia"/>
                      <w:sz w:val="18"/>
                      <w:szCs w:val="18"/>
                    </w:rPr>
                  </w:pPr>
                  <w:r>
                    <w:rPr>
                      <w:rFonts w:ascii="Times New Roman" w:hAnsi="Times New Roman" w:eastAsiaTheme="majorEastAsia"/>
                      <w:sz w:val="18"/>
                      <w:szCs w:val="18"/>
                    </w:rPr>
                    <w:t>4232</w:t>
                  </w:r>
                </w:p>
              </w:tc>
              <w:tc>
                <w:tcPr>
                  <w:tcW w:w="2620"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排放浓度（</w:t>
                  </w:r>
                  <w:r>
                    <w:rPr>
                      <w:rFonts w:ascii="Times New Roman" w:hAnsi="Times New Roman" w:eastAsiaTheme="majorEastAsia"/>
                      <w:sz w:val="18"/>
                      <w:szCs w:val="18"/>
                    </w:rPr>
                    <w:t>mg/m</w:t>
                  </w:r>
                  <w:r>
                    <w:rPr>
                      <w:rFonts w:ascii="Times New Roman" w:hAnsi="Times New Roman" w:eastAsiaTheme="majorEastAsia"/>
                      <w:sz w:val="18"/>
                      <w:szCs w:val="18"/>
                      <w:vertAlign w:val="superscript"/>
                    </w:rPr>
                    <w:t>3</w:t>
                  </w:r>
                  <w:r>
                    <w:rPr>
                      <w:rFonts w:ascii="Times New Roman" w:hAnsiTheme="majorEastAsia" w:eastAsiaTheme="majorEastAsia"/>
                      <w:sz w:val="18"/>
                      <w:szCs w:val="18"/>
                    </w:rPr>
                    <w:t>）</w:t>
                  </w:r>
                </w:p>
              </w:tc>
              <w:tc>
                <w:tcPr>
                  <w:tcW w:w="853" w:type="dxa"/>
                  <w:vAlign w:val="center"/>
                </w:tcPr>
                <w:p>
                  <w:pPr>
                    <w:jc w:val="center"/>
                    <w:rPr>
                      <w:rFonts w:ascii="Times New Roman" w:hAnsi="Times New Roman" w:eastAsiaTheme="majorEastAsia"/>
                      <w:sz w:val="18"/>
                      <w:szCs w:val="18"/>
                    </w:rPr>
                  </w:pPr>
                  <w:r>
                    <w:rPr>
                      <w:rFonts w:ascii="Times New Roman" w:hAnsi="Times New Roman" w:eastAsiaTheme="majorEastAsia"/>
                      <w:sz w:val="18"/>
                      <w:szCs w:val="18"/>
                    </w:rPr>
                    <w:t>1.4</w:t>
                  </w:r>
                </w:p>
              </w:tc>
              <w:tc>
                <w:tcPr>
                  <w:tcW w:w="991" w:type="dxa"/>
                  <w:vAlign w:val="center"/>
                </w:tcPr>
                <w:p>
                  <w:pPr>
                    <w:jc w:val="center"/>
                    <w:rPr>
                      <w:rFonts w:ascii="Times New Roman" w:hAnsi="Times New Roman" w:eastAsiaTheme="majorEastAsia"/>
                      <w:sz w:val="18"/>
                      <w:szCs w:val="18"/>
                    </w:rPr>
                  </w:pPr>
                  <w:r>
                    <w:rPr>
                      <w:rFonts w:ascii="Times New Roman" w:hAnsi="Times New Roman" w:eastAsiaTheme="majorEastAsia"/>
                      <w:sz w:val="18"/>
                      <w:szCs w:val="18"/>
                    </w:rPr>
                    <w:t>1.6</w:t>
                  </w:r>
                </w:p>
              </w:tc>
              <w:tc>
                <w:tcPr>
                  <w:tcW w:w="991" w:type="dxa"/>
                  <w:vAlign w:val="center"/>
                </w:tcPr>
                <w:p>
                  <w:pPr>
                    <w:jc w:val="center"/>
                    <w:rPr>
                      <w:rFonts w:ascii="Times New Roman" w:hAnsi="Times New Roman" w:eastAsiaTheme="majorEastAsia"/>
                      <w:sz w:val="18"/>
                      <w:szCs w:val="18"/>
                    </w:rPr>
                  </w:pPr>
                  <w:r>
                    <w:rPr>
                      <w:rFonts w:ascii="Times New Roman" w:hAnsi="Times New Roman" w:eastAsiaTheme="majorEastAsia"/>
                      <w:sz w:val="18"/>
                      <w:szCs w:val="18"/>
                    </w:rPr>
                    <w:t>1.5</w:t>
                  </w:r>
                </w:p>
              </w:tc>
              <w:tc>
                <w:tcPr>
                  <w:tcW w:w="2620"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排放速率（</w:t>
                  </w:r>
                  <w:r>
                    <w:rPr>
                      <w:rFonts w:ascii="Times New Roman" w:hAnsi="Times New Roman" w:eastAsiaTheme="majorEastAsia"/>
                      <w:sz w:val="18"/>
                      <w:szCs w:val="18"/>
                    </w:rPr>
                    <w:t>kg/h</w:t>
                  </w:r>
                  <w:r>
                    <w:rPr>
                      <w:rFonts w:ascii="Times New Roman" w:hAnsiTheme="majorEastAsia" w:eastAsiaTheme="majorEastAsia"/>
                      <w:sz w:val="18"/>
                      <w:szCs w:val="18"/>
                    </w:rPr>
                    <w:t>）</w:t>
                  </w:r>
                </w:p>
              </w:tc>
              <w:tc>
                <w:tcPr>
                  <w:tcW w:w="853" w:type="dxa"/>
                  <w:vAlign w:val="center"/>
                </w:tcPr>
                <w:p>
                  <w:pPr>
                    <w:jc w:val="center"/>
                    <w:rPr>
                      <w:rFonts w:ascii="Times New Roman" w:hAnsi="Times New Roman" w:eastAsiaTheme="majorEastAsia"/>
                      <w:sz w:val="18"/>
                      <w:szCs w:val="18"/>
                    </w:rPr>
                  </w:pPr>
                  <w:r>
                    <w:rPr>
                      <w:rFonts w:ascii="Times New Roman" w:hAnsi="Times New Roman" w:eastAsiaTheme="majorEastAsia"/>
                      <w:sz w:val="18"/>
                      <w:szCs w:val="18"/>
                    </w:rPr>
                    <w:t>0.006</w:t>
                  </w:r>
                </w:p>
              </w:tc>
              <w:tc>
                <w:tcPr>
                  <w:tcW w:w="991" w:type="dxa"/>
                  <w:vAlign w:val="center"/>
                </w:tcPr>
                <w:p>
                  <w:pPr>
                    <w:jc w:val="center"/>
                    <w:rPr>
                      <w:rFonts w:ascii="Times New Roman" w:hAnsi="Times New Roman" w:eastAsiaTheme="majorEastAsia"/>
                      <w:sz w:val="18"/>
                      <w:szCs w:val="18"/>
                    </w:rPr>
                  </w:pPr>
                  <w:r>
                    <w:rPr>
                      <w:rFonts w:ascii="Times New Roman" w:hAnsi="Times New Roman" w:eastAsiaTheme="majorEastAsia"/>
                      <w:sz w:val="18"/>
                      <w:szCs w:val="18"/>
                    </w:rPr>
                    <w:t>0.007</w:t>
                  </w:r>
                </w:p>
              </w:tc>
              <w:tc>
                <w:tcPr>
                  <w:tcW w:w="991" w:type="dxa"/>
                  <w:vAlign w:val="center"/>
                </w:tcPr>
                <w:p>
                  <w:pPr>
                    <w:jc w:val="center"/>
                    <w:rPr>
                      <w:rFonts w:ascii="Times New Roman" w:hAnsi="Times New Roman" w:eastAsiaTheme="majorEastAsia"/>
                      <w:sz w:val="18"/>
                      <w:szCs w:val="18"/>
                    </w:rPr>
                  </w:pPr>
                  <w:r>
                    <w:rPr>
                      <w:rFonts w:ascii="Times New Roman" w:hAnsi="Times New Roman" w:eastAsiaTheme="majorEastAsia"/>
                      <w:sz w:val="18"/>
                      <w:szCs w:val="18"/>
                    </w:rPr>
                    <w:t>0.006</w:t>
                  </w:r>
                </w:p>
              </w:tc>
              <w:tc>
                <w:tcPr>
                  <w:tcW w:w="2620"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0.61</w:t>
                  </w:r>
                </w:p>
              </w:tc>
            </w:tr>
          </w:tbl>
          <w:p>
            <w:pPr>
              <w:ind w:firstLine="422" w:firstLineChars="200"/>
              <w:jc w:val="center"/>
              <w:rPr>
                <w:rFonts w:ascii="Times New Roman" w:hAnsi="宋体" w:eastAsia="宋体"/>
                <w:b/>
                <w:szCs w:val="21"/>
              </w:rPr>
            </w:pPr>
            <w:r>
              <w:rPr>
                <w:rFonts w:hint="eastAsia" w:ascii="Times New Roman" w:hAnsi="宋体" w:eastAsia="宋体"/>
                <w:b/>
                <w:szCs w:val="21"/>
              </w:rPr>
              <w:t>表</w:t>
            </w:r>
            <w:r>
              <w:rPr>
                <w:rFonts w:ascii="Times New Roman" w:hAnsi="宋体" w:eastAsia="宋体"/>
                <w:b/>
                <w:szCs w:val="21"/>
              </w:rPr>
              <w:t>7-</w:t>
            </w:r>
            <w:r>
              <w:rPr>
                <w:rFonts w:hint="eastAsia" w:ascii="Times New Roman" w:hAnsi="宋体" w:eastAsia="宋体"/>
                <w:b/>
                <w:szCs w:val="21"/>
              </w:rPr>
              <w:t xml:space="preserve">3  </w:t>
            </w:r>
            <w:r>
              <w:rPr>
                <w:rFonts w:hint="eastAsia" w:ascii="Times New Roman" w:hAnsiTheme="majorEastAsia" w:eastAsiaTheme="majorEastAsia"/>
                <w:b/>
                <w:szCs w:val="21"/>
              </w:rPr>
              <w:t>B07混合室2+C05压片3+C06压片4+D04内包室2+E02内包室3（P2排气筒）</w:t>
            </w:r>
            <w:r>
              <w:rPr>
                <w:rFonts w:hint="eastAsia" w:ascii="Times New Roman" w:hAnsi="宋体" w:eastAsia="宋体"/>
                <w:b/>
                <w:szCs w:val="21"/>
              </w:rPr>
              <w:t>废气检测结果</w:t>
            </w:r>
          </w:p>
          <w:tbl>
            <w:tblPr>
              <w:tblStyle w:val="10"/>
              <w:tblW w:w="8276"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
            <w:tblGrid>
              <w:gridCol w:w="2681"/>
              <w:gridCol w:w="849"/>
              <w:gridCol w:w="990"/>
              <w:gridCol w:w="993"/>
              <w:gridCol w:w="276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68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595"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68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净化设备名称</w:t>
                  </w:r>
                </w:p>
              </w:tc>
              <w:tc>
                <w:tcPr>
                  <w:tcW w:w="5595" w:type="dxa"/>
                  <w:gridSpan w:val="4"/>
                  <w:vAlign w:val="center"/>
                </w:tcPr>
                <w:p>
                  <w:pPr>
                    <w:jc w:val="center"/>
                    <w:rPr>
                      <w:rFonts w:ascii="Times New Roman" w:hAnsi="Times New Roman" w:eastAsia="宋体"/>
                      <w:sz w:val="18"/>
                      <w:szCs w:val="18"/>
                    </w:rPr>
                  </w:pPr>
                  <w:r>
                    <w:rPr>
                      <w:rFonts w:ascii="Times New Roman" w:hAnsi="Times New Roman" w:eastAsia="宋体"/>
                      <w:sz w:val="18"/>
                      <w:szCs w:val="18"/>
                    </w:rPr>
                    <w:t>DFT3-12</w:t>
                  </w:r>
                  <w:r>
                    <w:rPr>
                      <w:rFonts w:hint="eastAsia" w:ascii="Times New Roman" w:hAnsi="Times New Roman" w:eastAsia="宋体"/>
                      <w:sz w:val="18"/>
                      <w:szCs w:val="18"/>
                    </w:rPr>
                    <w:t>沉流式除尘机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68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排气筒高度</w:t>
                  </w:r>
                </w:p>
              </w:tc>
              <w:tc>
                <w:tcPr>
                  <w:tcW w:w="5595"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68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检测结果</w:t>
                  </w:r>
                </w:p>
              </w:tc>
              <w:tc>
                <w:tcPr>
                  <w:tcW w:w="849"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第一次</w:t>
                  </w:r>
                </w:p>
              </w:tc>
              <w:tc>
                <w:tcPr>
                  <w:tcW w:w="990"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第二次</w:t>
                  </w:r>
                </w:p>
              </w:tc>
              <w:tc>
                <w:tcPr>
                  <w:tcW w:w="993"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第三次</w:t>
                  </w:r>
                </w:p>
              </w:tc>
              <w:tc>
                <w:tcPr>
                  <w:tcW w:w="2763" w:type="dxa"/>
                  <w:vAlign w:val="center"/>
                </w:tcPr>
                <w:p>
                  <w:pPr>
                    <w:adjustRightInd w:val="0"/>
                    <w:snapToGrid w:val="0"/>
                    <w:jc w:val="center"/>
                    <w:rPr>
                      <w:rFonts w:ascii="Times New Roman" w:hAnsi="Times New Roman" w:eastAsiaTheme="minorEastAsia"/>
                      <w:sz w:val="18"/>
                      <w:szCs w:val="18"/>
                    </w:rPr>
                  </w:pPr>
                  <w:r>
                    <w:rPr>
                      <w:rFonts w:ascii="Times New Roman" w:hAnsiTheme="minorEastAsia" w:eastAsiaTheme="minorEastAsia"/>
                      <w:sz w:val="18"/>
                      <w:szCs w:val="18"/>
                    </w:rPr>
                    <w:t>执行标准</w:t>
                  </w:r>
                  <w:r>
                    <w:rPr>
                      <w:rFonts w:ascii="Times New Roman" w:hAnsi="Times New Roman" w:eastAsiaTheme="minorEastAsia"/>
                      <w:spacing w:val="6"/>
                      <w:sz w:val="18"/>
                      <w:szCs w:val="18"/>
                    </w:rPr>
                    <w:t>DB11/501-2017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68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标况平均废气量（</w:t>
                  </w:r>
                  <w:r>
                    <w:rPr>
                      <w:rFonts w:ascii="Times New Roman" w:hAnsi="Times New Roman" w:eastAsiaTheme="majorEastAsia"/>
                      <w:sz w:val="18"/>
                      <w:szCs w:val="18"/>
                    </w:rPr>
                    <w:t>m</w:t>
                  </w:r>
                  <w:r>
                    <w:rPr>
                      <w:rFonts w:ascii="Times New Roman" w:hAnsi="Times New Roman" w:eastAsiaTheme="majorEastAsia"/>
                      <w:sz w:val="18"/>
                      <w:szCs w:val="18"/>
                      <w:vertAlign w:val="superscript"/>
                    </w:rPr>
                    <w:t>3</w:t>
                  </w:r>
                  <w:r>
                    <w:rPr>
                      <w:rFonts w:ascii="Times New Roman" w:hAnsi="Times New Roman" w:eastAsiaTheme="majorEastAsia"/>
                      <w:sz w:val="18"/>
                      <w:szCs w:val="18"/>
                    </w:rPr>
                    <w:t>/h</w:t>
                  </w:r>
                  <w:r>
                    <w:rPr>
                      <w:rFonts w:ascii="Times New Roman" w:hAnsiTheme="majorEastAsia" w:eastAsiaTheme="majorEastAsia"/>
                      <w:sz w:val="18"/>
                      <w:szCs w:val="18"/>
                    </w:rPr>
                    <w:t>）</w:t>
                  </w:r>
                </w:p>
              </w:tc>
              <w:tc>
                <w:tcPr>
                  <w:tcW w:w="849"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2278</w:t>
                  </w:r>
                </w:p>
              </w:tc>
              <w:tc>
                <w:tcPr>
                  <w:tcW w:w="990"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2286</w:t>
                  </w:r>
                </w:p>
              </w:tc>
              <w:tc>
                <w:tcPr>
                  <w:tcW w:w="99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2295</w:t>
                  </w:r>
                </w:p>
              </w:tc>
              <w:tc>
                <w:tcPr>
                  <w:tcW w:w="276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681"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排放浓度（</w:t>
                  </w:r>
                  <w:r>
                    <w:rPr>
                      <w:rFonts w:ascii="Times New Roman" w:hAnsi="Times New Roman" w:eastAsiaTheme="majorEastAsia"/>
                      <w:sz w:val="18"/>
                      <w:szCs w:val="18"/>
                    </w:rPr>
                    <w:t>mg/m</w:t>
                  </w:r>
                  <w:r>
                    <w:rPr>
                      <w:rFonts w:ascii="Times New Roman" w:hAnsi="Times New Roman" w:eastAsiaTheme="majorEastAsia"/>
                      <w:sz w:val="18"/>
                      <w:szCs w:val="18"/>
                      <w:vertAlign w:val="superscript"/>
                    </w:rPr>
                    <w:t>3</w:t>
                  </w:r>
                  <w:r>
                    <w:rPr>
                      <w:rFonts w:ascii="Times New Roman" w:hAnsiTheme="majorEastAsia" w:eastAsiaTheme="majorEastAsia"/>
                      <w:sz w:val="18"/>
                      <w:szCs w:val="18"/>
                    </w:rPr>
                    <w:t>）</w:t>
                  </w:r>
                </w:p>
              </w:tc>
              <w:tc>
                <w:tcPr>
                  <w:tcW w:w="849"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1.7</w:t>
                  </w:r>
                </w:p>
              </w:tc>
              <w:tc>
                <w:tcPr>
                  <w:tcW w:w="990"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1.9</w:t>
                  </w:r>
                </w:p>
              </w:tc>
              <w:tc>
                <w:tcPr>
                  <w:tcW w:w="99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1.6</w:t>
                  </w:r>
                </w:p>
              </w:tc>
              <w:tc>
                <w:tcPr>
                  <w:tcW w:w="2763"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681"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排放速率（</w:t>
                  </w:r>
                  <w:r>
                    <w:rPr>
                      <w:rFonts w:ascii="Times New Roman" w:hAnsi="Times New Roman" w:eastAsiaTheme="majorEastAsia"/>
                      <w:sz w:val="18"/>
                      <w:szCs w:val="18"/>
                    </w:rPr>
                    <w:t>kg/h</w:t>
                  </w:r>
                  <w:r>
                    <w:rPr>
                      <w:rFonts w:ascii="Times New Roman" w:hAnsiTheme="majorEastAsia" w:eastAsiaTheme="majorEastAsia"/>
                      <w:sz w:val="18"/>
                      <w:szCs w:val="18"/>
                    </w:rPr>
                    <w:t>）</w:t>
                  </w:r>
                </w:p>
              </w:tc>
              <w:tc>
                <w:tcPr>
                  <w:tcW w:w="849"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0.004</w:t>
                  </w:r>
                </w:p>
              </w:tc>
              <w:tc>
                <w:tcPr>
                  <w:tcW w:w="990"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0.004</w:t>
                  </w:r>
                </w:p>
              </w:tc>
              <w:tc>
                <w:tcPr>
                  <w:tcW w:w="99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0.004</w:t>
                  </w:r>
                </w:p>
              </w:tc>
              <w:tc>
                <w:tcPr>
                  <w:tcW w:w="2763"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0.61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68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595"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681" w:type="dxa"/>
                  <w:vAlign w:val="center"/>
                </w:tcPr>
                <w:p>
                  <w:pPr>
                    <w:tabs>
                      <w:tab w:val="left" w:pos="7020"/>
                    </w:tabs>
                    <w:jc w:val="center"/>
                    <w:rPr>
                      <w:rFonts w:ascii="Times New Roman" w:hAnsi="Times New Roman" w:eastAsiaTheme="majorEastAsia"/>
                      <w:sz w:val="18"/>
                      <w:szCs w:val="18"/>
                    </w:rPr>
                  </w:pPr>
                  <w:r>
                    <w:rPr>
                      <w:rFonts w:ascii="Times New Roman" w:hAnsi="Times New Roman" w:eastAsiaTheme="majorEastAsia"/>
                      <w:sz w:val="18"/>
                      <w:szCs w:val="18"/>
                    </w:rPr>
                    <w:t>标况平均废气量（m</w:t>
                  </w:r>
                  <w:r>
                    <w:rPr>
                      <w:rFonts w:ascii="Times New Roman" w:hAnsi="Times New Roman" w:eastAsiaTheme="majorEastAsia"/>
                      <w:sz w:val="18"/>
                      <w:szCs w:val="18"/>
                      <w:vertAlign w:val="superscript"/>
                    </w:rPr>
                    <w:t>3</w:t>
                  </w:r>
                  <w:r>
                    <w:rPr>
                      <w:rFonts w:ascii="Times New Roman" w:hAnsi="Times New Roman" w:eastAsiaTheme="majorEastAsia"/>
                      <w:sz w:val="18"/>
                      <w:szCs w:val="18"/>
                    </w:rPr>
                    <w:t>/h）</w:t>
                  </w:r>
                </w:p>
              </w:tc>
              <w:tc>
                <w:tcPr>
                  <w:tcW w:w="849"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2250</w:t>
                  </w:r>
                </w:p>
              </w:tc>
              <w:tc>
                <w:tcPr>
                  <w:tcW w:w="990"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2218</w:t>
                  </w:r>
                </w:p>
              </w:tc>
              <w:tc>
                <w:tcPr>
                  <w:tcW w:w="99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2260</w:t>
                  </w:r>
                </w:p>
              </w:tc>
              <w:tc>
                <w:tcPr>
                  <w:tcW w:w="276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681" w:type="dxa"/>
                  <w:vAlign w:val="center"/>
                </w:tcPr>
                <w:p>
                  <w:pPr>
                    <w:tabs>
                      <w:tab w:val="left" w:pos="7020"/>
                    </w:tabs>
                    <w:jc w:val="center"/>
                    <w:rPr>
                      <w:rFonts w:ascii="Times New Roman" w:hAnsi="Times New Roman" w:eastAsiaTheme="majorEastAsia"/>
                      <w:sz w:val="18"/>
                      <w:szCs w:val="18"/>
                    </w:rPr>
                  </w:pPr>
                  <w:r>
                    <w:rPr>
                      <w:rFonts w:ascii="Times New Roman" w:hAnsi="Times New Roman" w:eastAsiaTheme="majorEastAsia"/>
                      <w:sz w:val="18"/>
                      <w:szCs w:val="18"/>
                    </w:rPr>
                    <w:t>颗粒物平均排放浓度（mg/m</w:t>
                  </w:r>
                  <w:r>
                    <w:rPr>
                      <w:rFonts w:ascii="Times New Roman" w:hAnsi="Times New Roman" w:eastAsiaTheme="majorEastAsia"/>
                      <w:sz w:val="18"/>
                      <w:szCs w:val="18"/>
                      <w:vertAlign w:val="superscript"/>
                    </w:rPr>
                    <w:t>3</w:t>
                  </w:r>
                  <w:r>
                    <w:rPr>
                      <w:rFonts w:ascii="Times New Roman" w:hAnsi="Times New Roman" w:eastAsiaTheme="majorEastAsia"/>
                      <w:sz w:val="18"/>
                      <w:szCs w:val="18"/>
                    </w:rPr>
                    <w:t>）</w:t>
                  </w:r>
                </w:p>
              </w:tc>
              <w:tc>
                <w:tcPr>
                  <w:tcW w:w="849"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1.8</w:t>
                  </w:r>
                </w:p>
              </w:tc>
              <w:tc>
                <w:tcPr>
                  <w:tcW w:w="990"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2.1</w:t>
                  </w:r>
                </w:p>
              </w:tc>
              <w:tc>
                <w:tcPr>
                  <w:tcW w:w="99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1.7</w:t>
                  </w:r>
                </w:p>
              </w:tc>
              <w:tc>
                <w:tcPr>
                  <w:tcW w:w="2763"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681" w:type="dxa"/>
                  <w:vAlign w:val="center"/>
                </w:tcPr>
                <w:p>
                  <w:pPr>
                    <w:tabs>
                      <w:tab w:val="left" w:pos="7020"/>
                    </w:tabs>
                    <w:jc w:val="center"/>
                    <w:rPr>
                      <w:rFonts w:ascii="Times New Roman" w:hAnsi="Times New Roman" w:eastAsiaTheme="majorEastAsia"/>
                      <w:sz w:val="18"/>
                      <w:szCs w:val="18"/>
                    </w:rPr>
                  </w:pPr>
                  <w:r>
                    <w:rPr>
                      <w:rFonts w:ascii="Times New Roman" w:hAnsi="Times New Roman" w:eastAsiaTheme="majorEastAsia"/>
                      <w:sz w:val="18"/>
                      <w:szCs w:val="18"/>
                    </w:rPr>
                    <w:t>颗粒物平均排放速率（kg/h）</w:t>
                  </w:r>
                </w:p>
              </w:tc>
              <w:tc>
                <w:tcPr>
                  <w:tcW w:w="849"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0.004</w:t>
                  </w:r>
                </w:p>
              </w:tc>
              <w:tc>
                <w:tcPr>
                  <w:tcW w:w="990"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0.005</w:t>
                  </w:r>
                </w:p>
              </w:tc>
              <w:tc>
                <w:tcPr>
                  <w:tcW w:w="99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0.004</w:t>
                  </w:r>
                </w:p>
              </w:tc>
              <w:tc>
                <w:tcPr>
                  <w:tcW w:w="2763"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0.61</w:t>
                  </w:r>
                </w:p>
              </w:tc>
            </w:tr>
          </w:tbl>
          <w:p>
            <w:pPr>
              <w:ind w:firstLine="398" w:firstLineChars="200"/>
              <w:jc w:val="center"/>
              <w:rPr>
                <w:rFonts w:ascii="Times New Roman" w:hAnsi="宋体" w:eastAsia="宋体"/>
                <w:b/>
                <w:spacing w:val="-6"/>
                <w:szCs w:val="21"/>
              </w:rPr>
            </w:pPr>
            <w:r>
              <w:rPr>
                <w:rFonts w:hint="eastAsia" w:ascii="Times New Roman" w:hAnsi="宋体" w:eastAsia="宋体"/>
                <w:b/>
                <w:spacing w:val="-6"/>
                <w:szCs w:val="21"/>
              </w:rPr>
              <w:t>表</w:t>
            </w:r>
            <w:r>
              <w:rPr>
                <w:rFonts w:ascii="Times New Roman" w:hAnsi="宋体" w:eastAsia="宋体"/>
                <w:b/>
                <w:spacing w:val="-6"/>
                <w:szCs w:val="21"/>
              </w:rPr>
              <w:t>7-</w:t>
            </w:r>
            <w:r>
              <w:rPr>
                <w:rFonts w:hint="eastAsia" w:ascii="Times New Roman" w:hAnsi="宋体" w:eastAsia="宋体"/>
                <w:b/>
                <w:spacing w:val="-6"/>
                <w:szCs w:val="21"/>
              </w:rPr>
              <w:t>4  B12混合室1+C08压片1+C09压片1+D03内包室1</w:t>
            </w:r>
            <w:r>
              <w:rPr>
                <w:rFonts w:hint="eastAsia" w:ascii="Times New Roman" w:hAnsiTheme="majorEastAsia" w:eastAsiaTheme="majorEastAsia"/>
                <w:b/>
                <w:spacing w:val="-6"/>
                <w:szCs w:val="21"/>
              </w:rPr>
              <w:t>（P3排气筒）</w:t>
            </w:r>
            <w:r>
              <w:rPr>
                <w:rFonts w:hint="eastAsia" w:ascii="Times New Roman" w:hAnsi="宋体" w:eastAsia="宋体"/>
                <w:b/>
                <w:spacing w:val="-6"/>
                <w:szCs w:val="21"/>
              </w:rPr>
              <w:t>废气检测结果</w:t>
            </w:r>
          </w:p>
          <w:tbl>
            <w:tblPr>
              <w:tblStyle w:val="10"/>
              <w:tblW w:w="8276"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
            <w:tblGrid>
              <w:gridCol w:w="2821"/>
              <w:gridCol w:w="853"/>
              <w:gridCol w:w="991"/>
              <w:gridCol w:w="991"/>
              <w:gridCol w:w="262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455"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净化设备名称</w:t>
                  </w:r>
                </w:p>
              </w:tc>
              <w:tc>
                <w:tcPr>
                  <w:tcW w:w="5455"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DFT3-6沉流式除尘机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排气筒高度</w:t>
                  </w:r>
                </w:p>
              </w:tc>
              <w:tc>
                <w:tcPr>
                  <w:tcW w:w="5455"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检测结果</w:t>
                  </w:r>
                </w:p>
              </w:tc>
              <w:tc>
                <w:tcPr>
                  <w:tcW w:w="853"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第一次</w:t>
                  </w:r>
                </w:p>
              </w:tc>
              <w:tc>
                <w:tcPr>
                  <w:tcW w:w="99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第二次</w:t>
                  </w:r>
                </w:p>
              </w:tc>
              <w:tc>
                <w:tcPr>
                  <w:tcW w:w="99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第三次</w:t>
                  </w:r>
                </w:p>
              </w:tc>
              <w:tc>
                <w:tcPr>
                  <w:tcW w:w="2620" w:type="dxa"/>
                  <w:vAlign w:val="center"/>
                </w:tcPr>
                <w:p>
                  <w:pPr>
                    <w:adjustRightInd w:val="0"/>
                    <w:snapToGrid w:val="0"/>
                    <w:jc w:val="center"/>
                    <w:rPr>
                      <w:rFonts w:ascii="Times New Roman" w:hAnsi="Times New Roman" w:eastAsiaTheme="minorEastAsia"/>
                      <w:sz w:val="18"/>
                      <w:szCs w:val="18"/>
                    </w:rPr>
                  </w:pPr>
                  <w:r>
                    <w:rPr>
                      <w:rFonts w:ascii="Times New Roman" w:hAnsiTheme="minorEastAsia" w:eastAsiaTheme="minorEastAsia"/>
                      <w:sz w:val="18"/>
                      <w:szCs w:val="18"/>
                    </w:rPr>
                    <w:t>执行标准</w:t>
                  </w:r>
                  <w:r>
                    <w:rPr>
                      <w:rFonts w:ascii="Times New Roman" w:hAnsi="Times New Roman" w:eastAsiaTheme="minorEastAsia"/>
                      <w:spacing w:val="6"/>
                      <w:sz w:val="18"/>
                      <w:szCs w:val="18"/>
                    </w:rPr>
                    <w:t>DB11/501-2017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标况平均废气量（</w:t>
                  </w:r>
                  <w:r>
                    <w:rPr>
                      <w:rFonts w:ascii="Times New Roman" w:hAnsi="Times New Roman" w:eastAsiaTheme="majorEastAsia"/>
                      <w:sz w:val="18"/>
                      <w:szCs w:val="18"/>
                    </w:rPr>
                    <w:t>m</w:t>
                  </w:r>
                  <w:r>
                    <w:rPr>
                      <w:rFonts w:ascii="Times New Roman" w:hAnsi="Times New Roman" w:eastAsiaTheme="majorEastAsia"/>
                      <w:sz w:val="18"/>
                      <w:szCs w:val="18"/>
                      <w:vertAlign w:val="superscript"/>
                    </w:rPr>
                    <w:t>3</w:t>
                  </w:r>
                  <w:r>
                    <w:rPr>
                      <w:rFonts w:ascii="Times New Roman" w:hAnsi="Times New Roman" w:eastAsiaTheme="majorEastAsia"/>
                      <w:sz w:val="18"/>
                      <w:szCs w:val="18"/>
                    </w:rPr>
                    <w:t>/h</w:t>
                  </w:r>
                  <w:r>
                    <w:rPr>
                      <w:rFonts w:ascii="Times New Roman" w:hAnsiTheme="majorEastAsia" w:eastAsiaTheme="majorEastAsia"/>
                      <w:sz w:val="18"/>
                      <w:szCs w:val="18"/>
                    </w:rPr>
                    <w:t>）</w:t>
                  </w:r>
                </w:p>
              </w:tc>
              <w:tc>
                <w:tcPr>
                  <w:tcW w:w="85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1247</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1250</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1227</w:t>
                  </w:r>
                </w:p>
              </w:tc>
              <w:tc>
                <w:tcPr>
                  <w:tcW w:w="2620"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排放浓度（</w:t>
                  </w:r>
                  <w:r>
                    <w:rPr>
                      <w:rFonts w:ascii="Times New Roman" w:hAnsi="Times New Roman" w:eastAsiaTheme="majorEastAsia"/>
                      <w:sz w:val="18"/>
                      <w:szCs w:val="18"/>
                    </w:rPr>
                    <w:t>mg/m</w:t>
                  </w:r>
                  <w:r>
                    <w:rPr>
                      <w:rFonts w:ascii="Times New Roman" w:hAnsi="Times New Roman" w:eastAsiaTheme="majorEastAsia"/>
                      <w:sz w:val="18"/>
                      <w:szCs w:val="18"/>
                      <w:vertAlign w:val="superscript"/>
                    </w:rPr>
                    <w:t>3</w:t>
                  </w:r>
                  <w:r>
                    <w:rPr>
                      <w:rFonts w:ascii="Times New Roman" w:hAnsiTheme="majorEastAsia" w:eastAsiaTheme="majorEastAsia"/>
                      <w:sz w:val="18"/>
                      <w:szCs w:val="18"/>
                    </w:rPr>
                    <w:t>）</w:t>
                  </w:r>
                </w:p>
              </w:tc>
              <w:tc>
                <w:tcPr>
                  <w:tcW w:w="85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2.2</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2.0</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2.4</w:t>
                  </w:r>
                </w:p>
              </w:tc>
              <w:tc>
                <w:tcPr>
                  <w:tcW w:w="2620"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排放速率（</w:t>
                  </w:r>
                  <w:r>
                    <w:rPr>
                      <w:rFonts w:ascii="Times New Roman" w:hAnsi="Times New Roman" w:eastAsiaTheme="majorEastAsia"/>
                      <w:sz w:val="18"/>
                      <w:szCs w:val="18"/>
                    </w:rPr>
                    <w:t>kg/h</w:t>
                  </w:r>
                  <w:r>
                    <w:rPr>
                      <w:rFonts w:ascii="Times New Roman" w:hAnsiTheme="majorEastAsia" w:eastAsiaTheme="majorEastAsia"/>
                      <w:sz w:val="18"/>
                      <w:szCs w:val="18"/>
                    </w:rPr>
                    <w:t>）</w:t>
                  </w:r>
                </w:p>
              </w:tc>
              <w:tc>
                <w:tcPr>
                  <w:tcW w:w="85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0.003</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0.003</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0.003</w:t>
                  </w:r>
                </w:p>
              </w:tc>
              <w:tc>
                <w:tcPr>
                  <w:tcW w:w="2620"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0.61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455"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标况平均废气量（</w:t>
                  </w:r>
                  <w:r>
                    <w:rPr>
                      <w:rFonts w:ascii="Times New Roman" w:hAnsi="Times New Roman" w:eastAsiaTheme="majorEastAsia"/>
                      <w:sz w:val="18"/>
                      <w:szCs w:val="18"/>
                    </w:rPr>
                    <w:t>m</w:t>
                  </w:r>
                  <w:r>
                    <w:rPr>
                      <w:rFonts w:ascii="Times New Roman" w:hAnsi="Times New Roman" w:eastAsiaTheme="majorEastAsia"/>
                      <w:sz w:val="18"/>
                      <w:szCs w:val="18"/>
                      <w:vertAlign w:val="superscript"/>
                    </w:rPr>
                    <w:t>3</w:t>
                  </w:r>
                  <w:r>
                    <w:rPr>
                      <w:rFonts w:ascii="Times New Roman" w:hAnsi="Times New Roman" w:eastAsiaTheme="majorEastAsia"/>
                      <w:sz w:val="18"/>
                      <w:szCs w:val="18"/>
                    </w:rPr>
                    <w:t>/h</w:t>
                  </w:r>
                  <w:r>
                    <w:rPr>
                      <w:rFonts w:ascii="Times New Roman" w:hAnsiTheme="majorEastAsia" w:eastAsiaTheme="majorEastAsia"/>
                      <w:sz w:val="18"/>
                      <w:szCs w:val="18"/>
                    </w:rPr>
                    <w:t>）</w:t>
                  </w:r>
                </w:p>
              </w:tc>
              <w:tc>
                <w:tcPr>
                  <w:tcW w:w="85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1268</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1222</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1270</w:t>
                  </w:r>
                </w:p>
              </w:tc>
              <w:tc>
                <w:tcPr>
                  <w:tcW w:w="2620"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排放浓度（</w:t>
                  </w:r>
                  <w:r>
                    <w:rPr>
                      <w:rFonts w:ascii="Times New Roman" w:hAnsi="Times New Roman" w:eastAsiaTheme="majorEastAsia"/>
                      <w:sz w:val="18"/>
                      <w:szCs w:val="18"/>
                    </w:rPr>
                    <w:t>mg/m</w:t>
                  </w:r>
                  <w:r>
                    <w:rPr>
                      <w:rFonts w:ascii="Times New Roman" w:hAnsi="Times New Roman" w:eastAsiaTheme="majorEastAsia"/>
                      <w:sz w:val="18"/>
                      <w:szCs w:val="18"/>
                      <w:vertAlign w:val="superscript"/>
                    </w:rPr>
                    <w:t>3</w:t>
                  </w:r>
                  <w:r>
                    <w:rPr>
                      <w:rFonts w:ascii="Times New Roman" w:hAnsiTheme="majorEastAsia" w:eastAsiaTheme="majorEastAsia"/>
                      <w:sz w:val="18"/>
                      <w:szCs w:val="18"/>
                    </w:rPr>
                    <w:t>）</w:t>
                  </w:r>
                </w:p>
              </w:tc>
              <w:tc>
                <w:tcPr>
                  <w:tcW w:w="85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2.3</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2.1</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2.5</w:t>
                  </w:r>
                </w:p>
              </w:tc>
              <w:tc>
                <w:tcPr>
                  <w:tcW w:w="2620"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排放速率（</w:t>
                  </w:r>
                  <w:r>
                    <w:rPr>
                      <w:rFonts w:ascii="Times New Roman" w:hAnsi="Times New Roman" w:eastAsiaTheme="majorEastAsia"/>
                      <w:sz w:val="18"/>
                      <w:szCs w:val="18"/>
                    </w:rPr>
                    <w:t>kg/h</w:t>
                  </w:r>
                  <w:r>
                    <w:rPr>
                      <w:rFonts w:ascii="Times New Roman" w:hAnsiTheme="majorEastAsia" w:eastAsiaTheme="majorEastAsia"/>
                      <w:sz w:val="18"/>
                      <w:szCs w:val="18"/>
                    </w:rPr>
                    <w:t>）</w:t>
                  </w:r>
                </w:p>
              </w:tc>
              <w:tc>
                <w:tcPr>
                  <w:tcW w:w="85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0.003</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0.003</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0.003</w:t>
                  </w:r>
                </w:p>
              </w:tc>
              <w:tc>
                <w:tcPr>
                  <w:tcW w:w="2620"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0.61</w:t>
                  </w:r>
                </w:p>
              </w:tc>
            </w:tr>
          </w:tbl>
          <w:p>
            <w:pPr>
              <w:ind w:firstLine="398" w:firstLineChars="200"/>
              <w:jc w:val="center"/>
              <w:rPr>
                <w:rFonts w:ascii="Times New Roman" w:hAnsi="宋体" w:eastAsia="宋体"/>
                <w:b/>
                <w:spacing w:val="-6"/>
                <w:szCs w:val="21"/>
              </w:rPr>
            </w:pPr>
            <w:r>
              <w:rPr>
                <w:rFonts w:hint="eastAsia" w:ascii="Times New Roman" w:hAnsi="宋体" w:eastAsia="宋体"/>
                <w:b/>
                <w:spacing w:val="-6"/>
                <w:szCs w:val="21"/>
              </w:rPr>
              <w:t>表</w:t>
            </w:r>
            <w:r>
              <w:rPr>
                <w:rFonts w:ascii="Times New Roman" w:hAnsi="宋体" w:eastAsia="宋体"/>
                <w:b/>
                <w:spacing w:val="-6"/>
                <w:szCs w:val="21"/>
              </w:rPr>
              <w:t>7-</w:t>
            </w:r>
            <w:r>
              <w:rPr>
                <w:rFonts w:hint="eastAsia" w:ascii="Times New Roman" w:hAnsi="宋体" w:eastAsia="宋体"/>
                <w:b/>
                <w:spacing w:val="-6"/>
                <w:szCs w:val="21"/>
              </w:rPr>
              <w:t xml:space="preserve">5  </w:t>
            </w:r>
            <w:r>
              <w:rPr>
                <w:rFonts w:hint="eastAsia" w:ascii="Times New Roman" w:hAnsiTheme="majorEastAsia" w:eastAsiaTheme="majorEastAsia"/>
                <w:b/>
                <w:spacing w:val="-6"/>
                <w:szCs w:val="21"/>
              </w:rPr>
              <w:t>C10粉碎过筛间+D12配料间1（P4排气筒）</w:t>
            </w:r>
            <w:r>
              <w:rPr>
                <w:rFonts w:hint="eastAsia" w:ascii="Times New Roman" w:hAnsi="宋体" w:eastAsia="宋体"/>
                <w:b/>
                <w:spacing w:val="-6"/>
                <w:szCs w:val="21"/>
              </w:rPr>
              <w:t>废气检测结果</w:t>
            </w:r>
          </w:p>
          <w:tbl>
            <w:tblPr>
              <w:tblStyle w:val="10"/>
              <w:tblW w:w="8276"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
            <w:tblGrid>
              <w:gridCol w:w="2821"/>
              <w:gridCol w:w="853"/>
              <w:gridCol w:w="991"/>
              <w:gridCol w:w="991"/>
              <w:gridCol w:w="262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455"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净化设备名称</w:t>
                  </w:r>
                </w:p>
              </w:tc>
              <w:tc>
                <w:tcPr>
                  <w:tcW w:w="5455"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DFT3-12沉流式除尘机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排气筒高度</w:t>
                  </w:r>
                </w:p>
              </w:tc>
              <w:tc>
                <w:tcPr>
                  <w:tcW w:w="5455"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检测结果</w:t>
                  </w:r>
                </w:p>
              </w:tc>
              <w:tc>
                <w:tcPr>
                  <w:tcW w:w="853"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第一次</w:t>
                  </w:r>
                </w:p>
              </w:tc>
              <w:tc>
                <w:tcPr>
                  <w:tcW w:w="99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第二次</w:t>
                  </w:r>
                </w:p>
              </w:tc>
              <w:tc>
                <w:tcPr>
                  <w:tcW w:w="99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第三次</w:t>
                  </w:r>
                </w:p>
              </w:tc>
              <w:tc>
                <w:tcPr>
                  <w:tcW w:w="2620" w:type="dxa"/>
                  <w:vAlign w:val="center"/>
                </w:tcPr>
                <w:p>
                  <w:pPr>
                    <w:adjustRightInd w:val="0"/>
                    <w:snapToGrid w:val="0"/>
                    <w:jc w:val="center"/>
                    <w:rPr>
                      <w:rFonts w:ascii="Times New Roman" w:hAnsi="Times New Roman" w:eastAsiaTheme="minorEastAsia"/>
                      <w:sz w:val="18"/>
                      <w:szCs w:val="18"/>
                    </w:rPr>
                  </w:pPr>
                  <w:r>
                    <w:rPr>
                      <w:rFonts w:ascii="Times New Roman" w:hAnsiTheme="minorEastAsia" w:eastAsiaTheme="minorEastAsia"/>
                      <w:sz w:val="18"/>
                      <w:szCs w:val="18"/>
                    </w:rPr>
                    <w:t>执行标准</w:t>
                  </w:r>
                  <w:r>
                    <w:rPr>
                      <w:rFonts w:ascii="Times New Roman" w:hAnsi="Times New Roman" w:eastAsiaTheme="minorEastAsia"/>
                      <w:spacing w:val="6"/>
                      <w:sz w:val="18"/>
                      <w:szCs w:val="18"/>
                    </w:rPr>
                    <w:t>DB11/501-2017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标况平均废气量（</w:t>
                  </w:r>
                  <w:r>
                    <w:rPr>
                      <w:rFonts w:ascii="Times New Roman" w:hAnsi="Times New Roman" w:eastAsiaTheme="majorEastAsia"/>
                      <w:sz w:val="18"/>
                      <w:szCs w:val="18"/>
                    </w:rPr>
                    <w:t>m</w:t>
                  </w:r>
                  <w:r>
                    <w:rPr>
                      <w:rFonts w:ascii="Times New Roman" w:hAnsi="Times New Roman" w:eastAsiaTheme="majorEastAsia"/>
                      <w:sz w:val="18"/>
                      <w:szCs w:val="18"/>
                      <w:vertAlign w:val="superscript"/>
                    </w:rPr>
                    <w:t>3</w:t>
                  </w:r>
                  <w:r>
                    <w:rPr>
                      <w:rFonts w:ascii="Times New Roman" w:hAnsi="Times New Roman" w:eastAsiaTheme="majorEastAsia"/>
                      <w:sz w:val="18"/>
                      <w:szCs w:val="18"/>
                    </w:rPr>
                    <w:t>/h</w:t>
                  </w:r>
                  <w:r>
                    <w:rPr>
                      <w:rFonts w:ascii="Times New Roman" w:hAnsiTheme="majorEastAsia" w:eastAsiaTheme="majorEastAsia"/>
                      <w:sz w:val="18"/>
                      <w:szCs w:val="18"/>
                    </w:rPr>
                    <w:t>）</w:t>
                  </w:r>
                </w:p>
              </w:tc>
              <w:tc>
                <w:tcPr>
                  <w:tcW w:w="85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1434</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1413</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1414</w:t>
                  </w:r>
                </w:p>
              </w:tc>
              <w:tc>
                <w:tcPr>
                  <w:tcW w:w="2620"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排放浓度（</w:t>
                  </w:r>
                  <w:r>
                    <w:rPr>
                      <w:rFonts w:ascii="Times New Roman" w:hAnsi="Times New Roman" w:eastAsiaTheme="majorEastAsia"/>
                      <w:sz w:val="18"/>
                      <w:szCs w:val="18"/>
                    </w:rPr>
                    <w:t>mg/m</w:t>
                  </w:r>
                  <w:r>
                    <w:rPr>
                      <w:rFonts w:ascii="Times New Roman" w:hAnsi="Times New Roman" w:eastAsiaTheme="majorEastAsia"/>
                      <w:sz w:val="18"/>
                      <w:szCs w:val="18"/>
                      <w:vertAlign w:val="superscript"/>
                    </w:rPr>
                    <w:t>3</w:t>
                  </w:r>
                  <w:r>
                    <w:rPr>
                      <w:rFonts w:ascii="Times New Roman" w:hAnsiTheme="majorEastAsia" w:eastAsiaTheme="majorEastAsia"/>
                      <w:sz w:val="18"/>
                      <w:szCs w:val="18"/>
                    </w:rPr>
                    <w:t>）</w:t>
                  </w:r>
                </w:p>
              </w:tc>
              <w:tc>
                <w:tcPr>
                  <w:tcW w:w="85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2.3</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2.7</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2.6</w:t>
                  </w:r>
                </w:p>
              </w:tc>
              <w:tc>
                <w:tcPr>
                  <w:tcW w:w="2620"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排放速率（</w:t>
                  </w:r>
                  <w:r>
                    <w:rPr>
                      <w:rFonts w:ascii="Times New Roman" w:hAnsi="Times New Roman" w:eastAsiaTheme="majorEastAsia"/>
                      <w:sz w:val="18"/>
                      <w:szCs w:val="18"/>
                    </w:rPr>
                    <w:t>kg/h</w:t>
                  </w:r>
                  <w:r>
                    <w:rPr>
                      <w:rFonts w:ascii="Times New Roman" w:hAnsiTheme="majorEastAsia" w:eastAsiaTheme="majorEastAsia"/>
                      <w:sz w:val="18"/>
                      <w:szCs w:val="18"/>
                    </w:rPr>
                    <w:t>）</w:t>
                  </w:r>
                </w:p>
              </w:tc>
              <w:tc>
                <w:tcPr>
                  <w:tcW w:w="85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0.003</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0.004</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0.004</w:t>
                  </w:r>
                </w:p>
              </w:tc>
              <w:tc>
                <w:tcPr>
                  <w:tcW w:w="2620"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0.61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455"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标况平均废气量（</w:t>
                  </w:r>
                  <w:r>
                    <w:rPr>
                      <w:rFonts w:ascii="Times New Roman" w:hAnsi="Times New Roman" w:eastAsiaTheme="majorEastAsia"/>
                      <w:sz w:val="18"/>
                      <w:szCs w:val="18"/>
                    </w:rPr>
                    <w:t>m</w:t>
                  </w:r>
                  <w:r>
                    <w:rPr>
                      <w:rFonts w:ascii="Times New Roman" w:hAnsi="Times New Roman" w:eastAsiaTheme="majorEastAsia"/>
                      <w:sz w:val="18"/>
                      <w:szCs w:val="18"/>
                      <w:vertAlign w:val="superscript"/>
                    </w:rPr>
                    <w:t>3</w:t>
                  </w:r>
                  <w:r>
                    <w:rPr>
                      <w:rFonts w:ascii="Times New Roman" w:hAnsi="Times New Roman" w:eastAsiaTheme="majorEastAsia"/>
                      <w:sz w:val="18"/>
                      <w:szCs w:val="18"/>
                    </w:rPr>
                    <w:t>/h</w:t>
                  </w:r>
                  <w:r>
                    <w:rPr>
                      <w:rFonts w:ascii="Times New Roman" w:hAnsiTheme="majorEastAsia" w:eastAsiaTheme="majorEastAsia"/>
                      <w:sz w:val="18"/>
                      <w:szCs w:val="18"/>
                    </w:rPr>
                    <w:t>）</w:t>
                  </w:r>
                </w:p>
              </w:tc>
              <w:tc>
                <w:tcPr>
                  <w:tcW w:w="85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1406</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1410</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1401</w:t>
                  </w:r>
                </w:p>
              </w:tc>
              <w:tc>
                <w:tcPr>
                  <w:tcW w:w="2620"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排放浓度（</w:t>
                  </w:r>
                  <w:r>
                    <w:rPr>
                      <w:rFonts w:ascii="Times New Roman" w:hAnsi="Times New Roman" w:eastAsiaTheme="majorEastAsia"/>
                      <w:sz w:val="18"/>
                      <w:szCs w:val="18"/>
                    </w:rPr>
                    <w:t>mg/m</w:t>
                  </w:r>
                  <w:r>
                    <w:rPr>
                      <w:rFonts w:ascii="Times New Roman" w:hAnsi="Times New Roman" w:eastAsiaTheme="majorEastAsia"/>
                      <w:sz w:val="18"/>
                      <w:szCs w:val="18"/>
                      <w:vertAlign w:val="superscript"/>
                    </w:rPr>
                    <w:t>3</w:t>
                  </w:r>
                  <w:r>
                    <w:rPr>
                      <w:rFonts w:ascii="Times New Roman" w:hAnsiTheme="majorEastAsia" w:eastAsiaTheme="majorEastAsia"/>
                      <w:sz w:val="18"/>
                      <w:szCs w:val="18"/>
                    </w:rPr>
                    <w:t>）</w:t>
                  </w:r>
                </w:p>
              </w:tc>
              <w:tc>
                <w:tcPr>
                  <w:tcW w:w="85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2.5</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2.8</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2.6</w:t>
                  </w:r>
                </w:p>
              </w:tc>
              <w:tc>
                <w:tcPr>
                  <w:tcW w:w="2620"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排放速率（</w:t>
                  </w:r>
                  <w:r>
                    <w:rPr>
                      <w:rFonts w:ascii="Times New Roman" w:hAnsi="Times New Roman" w:eastAsiaTheme="majorEastAsia"/>
                      <w:sz w:val="18"/>
                      <w:szCs w:val="18"/>
                    </w:rPr>
                    <w:t>kg/h</w:t>
                  </w:r>
                  <w:r>
                    <w:rPr>
                      <w:rFonts w:ascii="Times New Roman" w:hAnsiTheme="majorEastAsia" w:eastAsiaTheme="majorEastAsia"/>
                      <w:sz w:val="18"/>
                      <w:szCs w:val="18"/>
                    </w:rPr>
                    <w:t>）</w:t>
                  </w:r>
                </w:p>
              </w:tc>
              <w:tc>
                <w:tcPr>
                  <w:tcW w:w="85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0.004</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0.004</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0.004</w:t>
                  </w:r>
                </w:p>
              </w:tc>
              <w:tc>
                <w:tcPr>
                  <w:tcW w:w="2620"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0.61</w:t>
                  </w:r>
                </w:p>
              </w:tc>
            </w:tr>
          </w:tbl>
          <w:p>
            <w:pPr>
              <w:ind w:firstLine="398" w:firstLineChars="200"/>
              <w:jc w:val="center"/>
              <w:rPr>
                <w:rFonts w:ascii="Times New Roman" w:hAnsi="宋体" w:eastAsia="宋体"/>
                <w:b/>
                <w:spacing w:val="-6"/>
                <w:szCs w:val="21"/>
              </w:rPr>
            </w:pPr>
          </w:p>
          <w:p>
            <w:pPr>
              <w:ind w:firstLine="398" w:firstLineChars="200"/>
              <w:jc w:val="center"/>
              <w:rPr>
                <w:rFonts w:ascii="Times New Roman" w:hAnsi="宋体" w:eastAsia="宋体"/>
                <w:b/>
                <w:spacing w:val="-6"/>
                <w:szCs w:val="21"/>
              </w:rPr>
            </w:pPr>
          </w:p>
          <w:p>
            <w:pPr>
              <w:ind w:firstLine="398" w:firstLineChars="200"/>
              <w:jc w:val="center"/>
              <w:rPr>
                <w:rFonts w:ascii="Times New Roman" w:hAnsi="宋体" w:eastAsia="宋体"/>
                <w:b/>
                <w:spacing w:val="-6"/>
                <w:szCs w:val="21"/>
              </w:rPr>
            </w:pPr>
            <w:r>
              <w:rPr>
                <w:rFonts w:hint="eastAsia" w:ascii="Times New Roman" w:hAnsi="宋体" w:eastAsia="宋体"/>
                <w:b/>
                <w:spacing w:val="-6"/>
                <w:szCs w:val="21"/>
              </w:rPr>
              <w:t>表</w:t>
            </w:r>
            <w:r>
              <w:rPr>
                <w:rFonts w:ascii="Times New Roman" w:hAnsi="宋体" w:eastAsia="宋体"/>
                <w:b/>
                <w:spacing w:val="-6"/>
                <w:szCs w:val="21"/>
              </w:rPr>
              <w:t>7-</w:t>
            </w:r>
            <w:r>
              <w:rPr>
                <w:rFonts w:hint="eastAsia" w:ascii="Times New Roman" w:hAnsi="宋体" w:eastAsia="宋体"/>
                <w:b/>
                <w:spacing w:val="-6"/>
                <w:szCs w:val="21"/>
              </w:rPr>
              <w:t xml:space="preserve">6  </w:t>
            </w:r>
            <w:r>
              <w:rPr>
                <w:rFonts w:hint="eastAsia" w:ascii="Times New Roman" w:hAnsiTheme="majorEastAsia" w:eastAsiaTheme="majorEastAsia"/>
                <w:b/>
                <w:spacing w:val="-6"/>
                <w:szCs w:val="21"/>
              </w:rPr>
              <w:t>A09溶剂制备室+A18制粒室（P5排气筒）</w:t>
            </w:r>
            <w:r>
              <w:rPr>
                <w:rFonts w:hint="eastAsia" w:ascii="Times New Roman" w:hAnsi="宋体" w:eastAsia="宋体"/>
                <w:b/>
                <w:spacing w:val="-6"/>
                <w:szCs w:val="21"/>
              </w:rPr>
              <w:t>废气检测结果</w:t>
            </w:r>
          </w:p>
          <w:tbl>
            <w:tblPr>
              <w:tblStyle w:val="10"/>
              <w:tblW w:w="8276"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
            <w:tblGrid>
              <w:gridCol w:w="2821"/>
              <w:gridCol w:w="853"/>
              <w:gridCol w:w="991"/>
              <w:gridCol w:w="991"/>
              <w:gridCol w:w="262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455"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净化设备名称</w:t>
                  </w:r>
                </w:p>
              </w:tc>
              <w:tc>
                <w:tcPr>
                  <w:tcW w:w="5455"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DFT3-6沉流式除尘机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排气筒高度</w:t>
                  </w:r>
                </w:p>
              </w:tc>
              <w:tc>
                <w:tcPr>
                  <w:tcW w:w="5455"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检测结果</w:t>
                  </w:r>
                </w:p>
              </w:tc>
              <w:tc>
                <w:tcPr>
                  <w:tcW w:w="853"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第一次</w:t>
                  </w:r>
                </w:p>
              </w:tc>
              <w:tc>
                <w:tcPr>
                  <w:tcW w:w="99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第二次</w:t>
                  </w:r>
                </w:p>
              </w:tc>
              <w:tc>
                <w:tcPr>
                  <w:tcW w:w="99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第三次</w:t>
                  </w:r>
                </w:p>
              </w:tc>
              <w:tc>
                <w:tcPr>
                  <w:tcW w:w="2620" w:type="dxa"/>
                  <w:vAlign w:val="center"/>
                </w:tcPr>
                <w:p>
                  <w:pPr>
                    <w:adjustRightInd w:val="0"/>
                    <w:snapToGrid w:val="0"/>
                    <w:jc w:val="center"/>
                    <w:rPr>
                      <w:rFonts w:ascii="Times New Roman" w:hAnsi="Times New Roman" w:eastAsiaTheme="minorEastAsia"/>
                      <w:sz w:val="18"/>
                      <w:szCs w:val="18"/>
                    </w:rPr>
                  </w:pPr>
                  <w:r>
                    <w:rPr>
                      <w:rFonts w:ascii="Times New Roman" w:hAnsiTheme="minorEastAsia" w:eastAsiaTheme="minorEastAsia"/>
                      <w:sz w:val="18"/>
                      <w:szCs w:val="18"/>
                    </w:rPr>
                    <w:t>执行标准</w:t>
                  </w:r>
                  <w:r>
                    <w:rPr>
                      <w:rFonts w:ascii="Times New Roman" w:hAnsi="Times New Roman" w:eastAsiaTheme="minorEastAsia"/>
                      <w:spacing w:val="6"/>
                      <w:sz w:val="18"/>
                      <w:szCs w:val="18"/>
                    </w:rPr>
                    <w:t>DB11/501-2017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标况平均废气量（</w:t>
                  </w:r>
                  <w:r>
                    <w:rPr>
                      <w:rFonts w:ascii="Times New Roman" w:hAnsi="Times New Roman" w:eastAsiaTheme="majorEastAsia"/>
                      <w:sz w:val="18"/>
                      <w:szCs w:val="18"/>
                    </w:rPr>
                    <w:t>m</w:t>
                  </w:r>
                  <w:r>
                    <w:rPr>
                      <w:rFonts w:ascii="Times New Roman" w:hAnsi="Times New Roman" w:eastAsiaTheme="majorEastAsia"/>
                      <w:sz w:val="18"/>
                      <w:szCs w:val="18"/>
                      <w:vertAlign w:val="superscript"/>
                    </w:rPr>
                    <w:t>3</w:t>
                  </w:r>
                  <w:r>
                    <w:rPr>
                      <w:rFonts w:ascii="Times New Roman" w:hAnsi="Times New Roman" w:eastAsiaTheme="majorEastAsia"/>
                      <w:sz w:val="18"/>
                      <w:szCs w:val="18"/>
                    </w:rPr>
                    <w:t>/h</w:t>
                  </w:r>
                  <w:r>
                    <w:rPr>
                      <w:rFonts w:ascii="Times New Roman" w:hAnsiTheme="majorEastAsia" w:eastAsiaTheme="majorEastAsia"/>
                      <w:sz w:val="18"/>
                      <w:szCs w:val="18"/>
                    </w:rPr>
                    <w:t>）</w:t>
                  </w:r>
                </w:p>
              </w:tc>
              <w:tc>
                <w:tcPr>
                  <w:tcW w:w="85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1254</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1234</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1230</w:t>
                  </w:r>
                </w:p>
              </w:tc>
              <w:tc>
                <w:tcPr>
                  <w:tcW w:w="2620"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排放浓度（</w:t>
                  </w:r>
                  <w:r>
                    <w:rPr>
                      <w:rFonts w:ascii="Times New Roman" w:hAnsi="Times New Roman" w:eastAsiaTheme="majorEastAsia"/>
                      <w:sz w:val="18"/>
                      <w:szCs w:val="18"/>
                    </w:rPr>
                    <w:t>mg/m</w:t>
                  </w:r>
                  <w:r>
                    <w:rPr>
                      <w:rFonts w:ascii="Times New Roman" w:hAnsi="Times New Roman" w:eastAsiaTheme="majorEastAsia"/>
                      <w:sz w:val="18"/>
                      <w:szCs w:val="18"/>
                      <w:vertAlign w:val="superscript"/>
                    </w:rPr>
                    <w:t>3</w:t>
                  </w:r>
                  <w:r>
                    <w:rPr>
                      <w:rFonts w:ascii="Times New Roman" w:hAnsiTheme="majorEastAsia" w:eastAsiaTheme="majorEastAsia"/>
                      <w:sz w:val="18"/>
                      <w:szCs w:val="18"/>
                    </w:rPr>
                    <w:t>）</w:t>
                  </w:r>
                </w:p>
              </w:tc>
              <w:tc>
                <w:tcPr>
                  <w:tcW w:w="85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2.0</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1.9</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2.1</w:t>
                  </w:r>
                </w:p>
              </w:tc>
              <w:tc>
                <w:tcPr>
                  <w:tcW w:w="2620"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排放速率（</w:t>
                  </w:r>
                  <w:r>
                    <w:rPr>
                      <w:rFonts w:ascii="Times New Roman" w:hAnsi="Times New Roman" w:eastAsiaTheme="majorEastAsia"/>
                      <w:sz w:val="18"/>
                      <w:szCs w:val="18"/>
                    </w:rPr>
                    <w:t>kg/h</w:t>
                  </w:r>
                  <w:r>
                    <w:rPr>
                      <w:rFonts w:ascii="Times New Roman" w:hAnsiTheme="majorEastAsia" w:eastAsiaTheme="majorEastAsia"/>
                      <w:sz w:val="18"/>
                      <w:szCs w:val="18"/>
                    </w:rPr>
                    <w:t>）</w:t>
                  </w:r>
                </w:p>
              </w:tc>
              <w:tc>
                <w:tcPr>
                  <w:tcW w:w="85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0.003</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0.002</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0.003</w:t>
                  </w:r>
                </w:p>
              </w:tc>
              <w:tc>
                <w:tcPr>
                  <w:tcW w:w="2620"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0.61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455"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标况平均废气量（</w:t>
                  </w:r>
                  <w:r>
                    <w:rPr>
                      <w:rFonts w:ascii="Times New Roman" w:hAnsi="Times New Roman" w:eastAsiaTheme="majorEastAsia"/>
                      <w:sz w:val="18"/>
                      <w:szCs w:val="18"/>
                    </w:rPr>
                    <w:t>m</w:t>
                  </w:r>
                  <w:r>
                    <w:rPr>
                      <w:rFonts w:ascii="Times New Roman" w:hAnsi="Times New Roman" w:eastAsiaTheme="majorEastAsia"/>
                      <w:sz w:val="18"/>
                      <w:szCs w:val="18"/>
                      <w:vertAlign w:val="superscript"/>
                    </w:rPr>
                    <w:t>3</w:t>
                  </w:r>
                  <w:r>
                    <w:rPr>
                      <w:rFonts w:ascii="Times New Roman" w:hAnsi="Times New Roman" w:eastAsiaTheme="majorEastAsia"/>
                      <w:sz w:val="18"/>
                      <w:szCs w:val="18"/>
                    </w:rPr>
                    <w:t>/h</w:t>
                  </w:r>
                  <w:r>
                    <w:rPr>
                      <w:rFonts w:ascii="Times New Roman" w:hAnsiTheme="majorEastAsia" w:eastAsiaTheme="majorEastAsia"/>
                      <w:sz w:val="18"/>
                      <w:szCs w:val="18"/>
                    </w:rPr>
                    <w:t>）</w:t>
                  </w:r>
                </w:p>
              </w:tc>
              <w:tc>
                <w:tcPr>
                  <w:tcW w:w="85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1304</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1213</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1216</w:t>
                  </w:r>
                </w:p>
              </w:tc>
              <w:tc>
                <w:tcPr>
                  <w:tcW w:w="2620"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排放浓度（</w:t>
                  </w:r>
                  <w:r>
                    <w:rPr>
                      <w:rFonts w:ascii="Times New Roman" w:hAnsi="Times New Roman" w:eastAsiaTheme="majorEastAsia"/>
                      <w:sz w:val="18"/>
                      <w:szCs w:val="18"/>
                    </w:rPr>
                    <w:t>mg/m</w:t>
                  </w:r>
                  <w:r>
                    <w:rPr>
                      <w:rFonts w:ascii="Times New Roman" w:hAnsi="Times New Roman" w:eastAsiaTheme="majorEastAsia"/>
                      <w:sz w:val="18"/>
                      <w:szCs w:val="18"/>
                      <w:vertAlign w:val="superscript"/>
                    </w:rPr>
                    <w:t>3</w:t>
                  </w:r>
                  <w:r>
                    <w:rPr>
                      <w:rFonts w:ascii="Times New Roman" w:hAnsiTheme="majorEastAsia" w:eastAsiaTheme="majorEastAsia"/>
                      <w:sz w:val="18"/>
                      <w:szCs w:val="18"/>
                    </w:rPr>
                    <w:t>）</w:t>
                  </w:r>
                </w:p>
              </w:tc>
              <w:tc>
                <w:tcPr>
                  <w:tcW w:w="85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2.2</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1.8</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2.1</w:t>
                  </w:r>
                </w:p>
              </w:tc>
              <w:tc>
                <w:tcPr>
                  <w:tcW w:w="2620"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21"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排放速率（</w:t>
                  </w:r>
                  <w:r>
                    <w:rPr>
                      <w:rFonts w:ascii="Times New Roman" w:hAnsi="Times New Roman" w:eastAsiaTheme="majorEastAsia"/>
                      <w:sz w:val="18"/>
                      <w:szCs w:val="18"/>
                    </w:rPr>
                    <w:t>kg/h</w:t>
                  </w:r>
                  <w:r>
                    <w:rPr>
                      <w:rFonts w:ascii="Times New Roman" w:hAnsiTheme="majorEastAsia" w:eastAsiaTheme="majorEastAsia"/>
                      <w:sz w:val="18"/>
                      <w:szCs w:val="18"/>
                    </w:rPr>
                    <w:t>）</w:t>
                  </w:r>
                </w:p>
              </w:tc>
              <w:tc>
                <w:tcPr>
                  <w:tcW w:w="85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0.003</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0.002</w:t>
                  </w:r>
                </w:p>
              </w:tc>
              <w:tc>
                <w:tcPr>
                  <w:tcW w:w="991"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0.003</w:t>
                  </w:r>
                </w:p>
              </w:tc>
              <w:tc>
                <w:tcPr>
                  <w:tcW w:w="2620"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0.61</w:t>
                  </w:r>
                </w:p>
              </w:tc>
            </w:tr>
          </w:tbl>
          <w:p>
            <w:pPr>
              <w:ind w:firstLine="398" w:firstLineChars="200"/>
              <w:jc w:val="center"/>
              <w:rPr>
                <w:rFonts w:ascii="Times New Roman" w:hAnsi="宋体" w:eastAsia="宋体"/>
                <w:b/>
                <w:spacing w:val="-6"/>
                <w:szCs w:val="21"/>
              </w:rPr>
            </w:pPr>
            <w:r>
              <w:rPr>
                <w:rFonts w:hint="eastAsia" w:ascii="Times New Roman" w:hAnsi="宋体" w:eastAsia="宋体"/>
                <w:b/>
                <w:spacing w:val="-6"/>
                <w:szCs w:val="21"/>
              </w:rPr>
              <w:t>表</w:t>
            </w:r>
            <w:r>
              <w:rPr>
                <w:rFonts w:ascii="Times New Roman" w:hAnsi="宋体" w:eastAsia="宋体"/>
                <w:b/>
                <w:spacing w:val="-6"/>
                <w:szCs w:val="21"/>
              </w:rPr>
              <w:t>7-</w:t>
            </w:r>
            <w:r>
              <w:rPr>
                <w:rFonts w:hint="eastAsia" w:ascii="Times New Roman" w:hAnsi="宋体" w:eastAsia="宋体"/>
                <w:b/>
                <w:spacing w:val="-6"/>
                <w:szCs w:val="21"/>
              </w:rPr>
              <w:t xml:space="preserve">7  </w:t>
            </w:r>
            <w:r>
              <w:rPr>
                <w:rFonts w:hint="eastAsia" w:ascii="Times New Roman" w:hAnsiTheme="majorEastAsia" w:eastAsiaTheme="majorEastAsia"/>
                <w:b/>
                <w:spacing w:val="-6"/>
                <w:szCs w:val="21"/>
              </w:rPr>
              <w:t>A09溶剂制备室+A18制粒室（P6排气筒）</w:t>
            </w:r>
            <w:r>
              <w:rPr>
                <w:rFonts w:hint="eastAsia" w:ascii="Times New Roman" w:hAnsi="宋体" w:eastAsia="宋体"/>
                <w:b/>
                <w:spacing w:val="-6"/>
                <w:szCs w:val="21"/>
              </w:rPr>
              <w:t>废气检测结果</w:t>
            </w:r>
          </w:p>
          <w:tbl>
            <w:tblPr>
              <w:tblStyle w:val="10"/>
              <w:tblW w:w="8276"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
            <w:tblGrid>
              <w:gridCol w:w="2805"/>
              <w:gridCol w:w="913"/>
              <w:gridCol w:w="977"/>
              <w:gridCol w:w="977"/>
              <w:gridCol w:w="260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471"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净化设备名称</w:t>
                  </w:r>
                </w:p>
              </w:tc>
              <w:tc>
                <w:tcPr>
                  <w:tcW w:w="5471"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DFT3-6沉流式除尘机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排气筒高度</w:t>
                  </w:r>
                </w:p>
              </w:tc>
              <w:tc>
                <w:tcPr>
                  <w:tcW w:w="5471"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检测结果</w:t>
                  </w:r>
                </w:p>
              </w:tc>
              <w:tc>
                <w:tcPr>
                  <w:tcW w:w="913"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第一次</w:t>
                  </w:r>
                </w:p>
              </w:tc>
              <w:tc>
                <w:tcPr>
                  <w:tcW w:w="977"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第二次</w:t>
                  </w:r>
                </w:p>
              </w:tc>
              <w:tc>
                <w:tcPr>
                  <w:tcW w:w="977"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第三次</w:t>
                  </w:r>
                </w:p>
              </w:tc>
              <w:tc>
                <w:tcPr>
                  <w:tcW w:w="2604" w:type="dxa"/>
                  <w:vAlign w:val="center"/>
                </w:tcPr>
                <w:p>
                  <w:pPr>
                    <w:adjustRightInd w:val="0"/>
                    <w:snapToGrid w:val="0"/>
                    <w:jc w:val="center"/>
                    <w:rPr>
                      <w:rFonts w:ascii="Times New Roman" w:hAnsi="Times New Roman" w:eastAsiaTheme="minorEastAsia"/>
                      <w:sz w:val="18"/>
                      <w:szCs w:val="18"/>
                    </w:rPr>
                  </w:pPr>
                  <w:r>
                    <w:rPr>
                      <w:rFonts w:ascii="Times New Roman" w:hAnsiTheme="minorEastAsia" w:eastAsiaTheme="minorEastAsia"/>
                      <w:sz w:val="18"/>
                      <w:szCs w:val="18"/>
                    </w:rPr>
                    <w:t>执行标准</w:t>
                  </w:r>
                  <w:r>
                    <w:rPr>
                      <w:rFonts w:ascii="Times New Roman" w:hAnsi="Times New Roman" w:eastAsiaTheme="minorEastAsia"/>
                      <w:spacing w:val="6"/>
                      <w:sz w:val="18"/>
                      <w:szCs w:val="18"/>
                    </w:rPr>
                    <w:t>DB11/501-2017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标况平均废气量（</w:t>
                  </w:r>
                  <w:r>
                    <w:rPr>
                      <w:rFonts w:ascii="Times New Roman" w:hAnsi="Times New Roman" w:eastAsiaTheme="majorEastAsia"/>
                      <w:sz w:val="18"/>
                      <w:szCs w:val="18"/>
                    </w:rPr>
                    <w:t>m</w:t>
                  </w:r>
                  <w:r>
                    <w:rPr>
                      <w:rFonts w:ascii="Times New Roman" w:hAnsi="Times New Roman" w:eastAsiaTheme="majorEastAsia"/>
                      <w:sz w:val="18"/>
                      <w:szCs w:val="18"/>
                      <w:vertAlign w:val="superscript"/>
                    </w:rPr>
                    <w:t>3</w:t>
                  </w:r>
                  <w:r>
                    <w:rPr>
                      <w:rFonts w:ascii="Times New Roman" w:hAnsi="Times New Roman" w:eastAsiaTheme="majorEastAsia"/>
                      <w:sz w:val="18"/>
                      <w:szCs w:val="18"/>
                    </w:rPr>
                    <w:t>/h</w:t>
                  </w:r>
                  <w:r>
                    <w:rPr>
                      <w:rFonts w:ascii="Times New Roman" w:hAnsiTheme="majorEastAsia" w:eastAsiaTheme="majorEastAsia"/>
                      <w:sz w:val="18"/>
                      <w:szCs w:val="18"/>
                    </w:rPr>
                    <w:t>）</w:t>
                  </w:r>
                </w:p>
              </w:tc>
              <w:tc>
                <w:tcPr>
                  <w:tcW w:w="91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197</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190</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156</w:t>
                  </w:r>
                </w:p>
              </w:tc>
              <w:tc>
                <w:tcPr>
                  <w:tcW w:w="2604"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排放浓度（</w:t>
                  </w:r>
                  <w:r>
                    <w:rPr>
                      <w:rFonts w:ascii="Times New Roman" w:hAnsi="Times New Roman" w:eastAsiaTheme="majorEastAsia"/>
                      <w:sz w:val="18"/>
                      <w:szCs w:val="18"/>
                    </w:rPr>
                    <w:t>mg/m</w:t>
                  </w:r>
                  <w:r>
                    <w:rPr>
                      <w:rFonts w:ascii="Times New Roman" w:hAnsi="Times New Roman" w:eastAsiaTheme="majorEastAsia"/>
                      <w:sz w:val="18"/>
                      <w:szCs w:val="18"/>
                      <w:vertAlign w:val="superscript"/>
                    </w:rPr>
                    <w:t>3</w:t>
                  </w:r>
                  <w:r>
                    <w:rPr>
                      <w:rFonts w:ascii="Times New Roman" w:hAnsiTheme="majorEastAsia" w:eastAsiaTheme="majorEastAsia"/>
                      <w:sz w:val="18"/>
                      <w:szCs w:val="18"/>
                    </w:rPr>
                    <w:t>）</w:t>
                  </w:r>
                </w:p>
              </w:tc>
              <w:tc>
                <w:tcPr>
                  <w:tcW w:w="91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2.3</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2.6</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2.9</w:t>
                  </w:r>
                </w:p>
              </w:tc>
              <w:tc>
                <w:tcPr>
                  <w:tcW w:w="2604"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排放速率（</w:t>
                  </w:r>
                  <w:r>
                    <w:rPr>
                      <w:rFonts w:ascii="Times New Roman" w:hAnsi="Times New Roman" w:eastAsiaTheme="majorEastAsia"/>
                      <w:sz w:val="18"/>
                      <w:szCs w:val="18"/>
                    </w:rPr>
                    <w:t>kg/h</w:t>
                  </w:r>
                  <w:r>
                    <w:rPr>
                      <w:rFonts w:ascii="Times New Roman" w:hAnsiTheme="majorEastAsia" w:eastAsiaTheme="majorEastAsia"/>
                      <w:sz w:val="18"/>
                      <w:szCs w:val="18"/>
                    </w:rPr>
                    <w:t>）</w:t>
                  </w:r>
                </w:p>
              </w:tc>
              <w:tc>
                <w:tcPr>
                  <w:tcW w:w="913" w:type="dxa"/>
                  <w:vAlign w:val="center"/>
                </w:tcPr>
                <w:p>
                  <w:pPr>
                    <w:tabs>
                      <w:tab w:val="left" w:pos="7020"/>
                    </w:tabs>
                    <w:jc w:val="center"/>
                    <w:rPr>
                      <w:rFonts w:ascii="Times New Roman" w:hAnsi="Times New Roman" w:eastAsiaTheme="majorEastAsia"/>
                      <w:sz w:val="18"/>
                      <w:szCs w:val="18"/>
                    </w:rPr>
                  </w:pPr>
                  <w:r>
                    <w:rPr>
                      <w:rFonts w:ascii="Times New Roman" w:hAnsi="Times New Roman" w:eastAsiaTheme="majorEastAsia"/>
                      <w:sz w:val="18"/>
                      <w:szCs w:val="18"/>
                    </w:rPr>
                    <w:t>4.5</w:t>
                  </w:r>
                  <w:r>
                    <w:rPr>
                      <w:rFonts w:hint="eastAsia" w:ascii="Times New Roman" w:hAnsi="Times New Roman" w:eastAsiaTheme="majorEastAsia"/>
                      <w:sz w:val="18"/>
                      <w:szCs w:val="18"/>
                    </w:rPr>
                    <w:t>2</w:t>
                  </w:r>
                  <w:r>
                    <w:rPr>
                      <w:rFonts w:ascii="Times New Roman" w:hAnsi="Times New Roman" w:eastAsiaTheme="majorEastAsia"/>
                      <w:sz w:val="18"/>
                      <w:szCs w:val="18"/>
                    </w:rPr>
                    <w:t>×10</w:t>
                  </w:r>
                  <w:r>
                    <w:rPr>
                      <w:rFonts w:ascii="Times New Roman" w:hAnsi="Times New Roman" w:eastAsiaTheme="majorEastAsia"/>
                      <w:sz w:val="18"/>
                      <w:szCs w:val="18"/>
                      <w:vertAlign w:val="superscript"/>
                    </w:rPr>
                    <w:t>-4</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4.94</w:t>
                  </w:r>
                  <w:r>
                    <w:rPr>
                      <w:rFonts w:ascii="Times New Roman" w:hAnsi="Times New Roman" w:eastAsiaTheme="majorEastAsia"/>
                      <w:sz w:val="18"/>
                      <w:szCs w:val="18"/>
                    </w:rPr>
                    <w:t>×10</w:t>
                  </w:r>
                  <w:r>
                    <w:rPr>
                      <w:rFonts w:ascii="Times New Roman" w:hAnsi="Times New Roman" w:eastAsiaTheme="majorEastAsia"/>
                      <w:sz w:val="18"/>
                      <w:szCs w:val="18"/>
                      <w:vertAlign w:val="superscript"/>
                    </w:rPr>
                    <w:t>-4</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4.34</w:t>
                  </w:r>
                  <w:r>
                    <w:rPr>
                      <w:rFonts w:ascii="Times New Roman" w:hAnsi="Times New Roman" w:eastAsiaTheme="majorEastAsia"/>
                      <w:sz w:val="18"/>
                      <w:szCs w:val="18"/>
                    </w:rPr>
                    <w:t>×10</w:t>
                  </w:r>
                  <w:r>
                    <w:rPr>
                      <w:rFonts w:ascii="Times New Roman" w:hAnsi="Times New Roman" w:eastAsiaTheme="majorEastAsia"/>
                      <w:sz w:val="18"/>
                      <w:szCs w:val="18"/>
                      <w:vertAlign w:val="superscript"/>
                    </w:rPr>
                    <w:t>-4</w:t>
                  </w:r>
                </w:p>
              </w:tc>
              <w:tc>
                <w:tcPr>
                  <w:tcW w:w="2604"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0.61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471"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标况平均废气量（</w:t>
                  </w:r>
                  <w:r>
                    <w:rPr>
                      <w:rFonts w:ascii="Times New Roman" w:hAnsi="Times New Roman" w:eastAsiaTheme="majorEastAsia"/>
                      <w:sz w:val="18"/>
                      <w:szCs w:val="18"/>
                    </w:rPr>
                    <w:t>m</w:t>
                  </w:r>
                  <w:r>
                    <w:rPr>
                      <w:rFonts w:ascii="Times New Roman" w:hAnsi="Times New Roman" w:eastAsiaTheme="majorEastAsia"/>
                      <w:sz w:val="18"/>
                      <w:szCs w:val="18"/>
                      <w:vertAlign w:val="superscript"/>
                    </w:rPr>
                    <w:t>3</w:t>
                  </w:r>
                  <w:r>
                    <w:rPr>
                      <w:rFonts w:ascii="Times New Roman" w:hAnsi="Times New Roman" w:eastAsiaTheme="majorEastAsia"/>
                      <w:sz w:val="18"/>
                      <w:szCs w:val="18"/>
                    </w:rPr>
                    <w:t>/h</w:t>
                  </w:r>
                  <w:r>
                    <w:rPr>
                      <w:rFonts w:ascii="Times New Roman" w:hAnsiTheme="majorEastAsia" w:eastAsiaTheme="majorEastAsia"/>
                      <w:sz w:val="18"/>
                      <w:szCs w:val="18"/>
                    </w:rPr>
                    <w:t>）</w:t>
                  </w:r>
                </w:p>
              </w:tc>
              <w:tc>
                <w:tcPr>
                  <w:tcW w:w="91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187</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194</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194</w:t>
                  </w:r>
                </w:p>
              </w:tc>
              <w:tc>
                <w:tcPr>
                  <w:tcW w:w="2604"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排放浓度（</w:t>
                  </w:r>
                  <w:r>
                    <w:rPr>
                      <w:rFonts w:ascii="Times New Roman" w:hAnsi="Times New Roman" w:eastAsiaTheme="majorEastAsia"/>
                      <w:sz w:val="18"/>
                      <w:szCs w:val="18"/>
                    </w:rPr>
                    <w:t>mg/m</w:t>
                  </w:r>
                  <w:r>
                    <w:rPr>
                      <w:rFonts w:ascii="Times New Roman" w:hAnsi="Times New Roman" w:eastAsiaTheme="majorEastAsia"/>
                      <w:sz w:val="18"/>
                      <w:szCs w:val="18"/>
                      <w:vertAlign w:val="superscript"/>
                    </w:rPr>
                    <w:t>3</w:t>
                  </w:r>
                  <w:r>
                    <w:rPr>
                      <w:rFonts w:ascii="Times New Roman" w:hAnsiTheme="majorEastAsia" w:eastAsiaTheme="majorEastAsia"/>
                      <w:sz w:val="18"/>
                      <w:szCs w:val="18"/>
                    </w:rPr>
                    <w:t>）</w:t>
                  </w:r>
                </w:p>
              </w:tc>
              <w:tc>
                <w:tcPr>
                  <w:tcW w:w="91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2.5</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2.7</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3.0</w:t>
                  </w:r>
                </w:p>
              </w:tc>
              <w:tc>
                <w:tcPr>
                  <w:tcW w:w="2604"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排放速率（</w:t>
                  </w:r>
                  <w:r>
                    <w:rPr>
                      <w:rFonts w:ascii="Times New Roman" w:hAnsi="Times New Roman" w:eastAsiaTheme="majorEastAsia"/>
                      <w:sz w:val="18"/>
                      <w:szCs w:val="18"/>
                    </w:rPr>
                    <w:t>kg/h</w:t>
                  </w:r>
                  <w:r>
                    <w:rPr>
                      <w:rFonts w:ascii="Times New Roman" w:hAnsiTheme="majorEastAsia" w:eastAsiaTheme="majorEastAsia"/>
                      <w:sz w:val="18"/>
                      <w:szCs w:val="18"/>
                    </w:rPr>
                    <w:t>）</w:t>
                  </w:r>
                </w:p>
              </w:tc>
              <w:tc>
                <w:tcPr>
                  <w:tcW w:w="91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4.67</w:t>
                  </w:r>
                  <w:r>
                    <w:rPr>
                      <w:rFonts w:ascii="Times New Roman" w:hAnsi="Times New Roman" w:eastAsiaTheme="majorEastAsia"/>
                      <w:sz w:val="18"/>
                      <w:szCs w:val="18"/>
                    </w:rPr>
                    <w:t>×10</w:t>
                  </w:r>
                  <w:r>
                    <w:rPr>
                      <w:rFonts w:ascii="Times New Roman" w:hAnsi="Times New Roman" w:eastAsiaTheme="majorEastAsia"/>
                      <w:sz w:val="18"/>
                      <w:szCs w:val="18"/>
                      <w:vertAlign w:val="superscript"/>
                    </w:rPr>
                    <w:t>-4</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5.24</w:t>
                  </w:r>
                  <w:r>
                    <w:rPr>
                      <w:rFonts w:ascii="Times New Roman" w:hAnsi="Times New Roman" w:eastAsiaTheme="majorEastAsia"/>
                      <w:sz w:val="18"/>
                      <w:szCs w:val="18"/>
                    </w:rPr>
                    <w:t>×10</w:t>
                  </w:r>
                  <w:r>
                    <w:rPr>
                      <w:rFonts w:ascii="Times New Roman" w:hAnsi="Times New Roman" w:eastAsiaTheme="majorEastAsia"/>
                      <w:sz w:val="18"/>
                      <w:szCs w:val="18"/>
                      <w:vertAlign w:val="superscript"/>
                    </w:rPr>
                    <w:t>-4</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5.82</w:t>
                  </w:r>
                  <w:r>
                    <w:rPr>
                      <w:rFonts w:ascii="Times New Roman" w:hAnsi="Times New Roman" w:eastAsiaTheme="majorEastAsia"/>
                      <w:sz w:val="18"/>
                      <w:szCs w:val="18"/>
                    </w:rPr>
                    <w:t>×10</w:t>
                  </w:r>
                  <w:r>
                    <w:rPr>
                      <w:rFonts w:ascii="Times New Roman" w:hAnsi="Times New Roman" w:eastAsiaTheme="majorEastAsia"/>
                      <w:sz w:val="18"/>
                      <w:szCs w:val="18"/>
                      <w:vertAlign w:val="superscript"/>
                    </w:rPr>
                    <w:t>-4</w:t>
                  </w:r>
                </w:p>
              </w:tc>
              <w:tc>
                <w:tcPr>
                  <w:tcW w:w="2604"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0.61</w:t>
                  </w:r>
                </w:p>
              </w:tc>
            </w:tr>
          </w:tbl>
          <w:p>
            <w:pPr>
              <w:ind w:firstLine="398" w:firstLineChars="200"/>
              <w:jc w:val="center"/>
              <w:rPr>
                <w:rFonts w:ascii="Times New Roman" w:hAnsi="宋体" w:eastAsia="宋体"/>
                <w:b/>
                <w:spacing w:val="-6"/>
                <w:szCs w:val="21"/>
              </w:rPr>
            </w:pPr>
            <w:r>
              <w:rPr>
                <w:rFonts w:hint="eastAsia" w:ascii="Times New Roman" w:hAnsi="宋体" w:eastAsia="宋体"/>
                <w:b/>
                <w:spacing w:val="-6"/>
                <w:szCs w:val="21"/>
              </w:rPr>
              <w:t>表</w:t>
            </w:r>
            <w:r>
              <w:rPr>
                <w:rFonts w:ascii="Times New Roman" w:hAnsi="宋体" w:eastAsia="宋体"/>
                <w:b/>
                <w:spacing w:val="-6"/>
                <w:szCs w:val="21"/>
              </w:rPr>
              <w:t>7-</w:t>
            </w:r>
            <w:r>
              <w:rPr>
                <w:rFonts w:hint="eastAsia" w:ascii="Times New Roman" w:hAnsi="宋体" w:eastAsia="宋体"/>
                <w:b/>
                <w:spacing w:val="-6"/>
                <w:szCs w:val="21"/>
              </w:rPr>
              <w:t xml:space="preserve">8  </w:t>
            </w:r>
            <w:r>
              <w:rPr>
                <w:rFonts w:hint="eastAsia" w:ascii="Times New Roman" w:hAnsiTheme="majorEastAsia" w:eastAsiaTheme="majorEastAsia"/>
                <w:b/>
                <w:spacing w:val="-6"/>
                <w:szCs w:val="21"/>
              </w:rPr>
              <w:t>A线针磨机（P7排气筒）</w:t>
            </w:r>
            <w:r>
              <w:rPr>
                <w:rFonts w:hint="eastAsia" w:ascii="Times New Roman" w:hAnsi="宋体" w:eastAsia="宋体"/>
                <w:b/>
                <w:spacing w:val="-6"/>
                <w:szCs w:val="21"/>
              </w:rPr>
              <w:t>废气检测结果</w:t>
            </w:r>
          </w:p>
          <w:tbl>
            <w:tblPr>
              <w:tblStyle w:val="10"/>
              <w:tblW w:w="8276"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
            <w:tblGrid>
              <w:gridCol w:w="2805"/>
              <w:gridCol w:w="913"/>
              <w:gridCol w:w="977"/>
              <w:gridCol w:w="977"/>
              <w:gridCol w:w="260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471"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2018.05.21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净化设备名称</w:t>
                  </w:r>
                </w:p>
              </w:tc>
              <w:tc>
                <w:tcPr>
                  <w:tcW w:w="5471"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滤芯除尘器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排气筒高度</w:t>
                  </w:r>
                </w:p>
              </w:tc>
              <w:tc>
                <w:tcPr>
                  <w:tcW w:w="5471"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检测结果</w:t>
                  </w:r>
                </w:p>
              </w:tc>
              <w:tc>
                <w:tcPr>
                  <w:tcW w:w="913"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第一次</w:t>
                  </w:r>
                </w:p>
              </w:tc>
              <w:tc>
                <w:tcPr>
                  <w:tcW w:w="977"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第二次</w:t>
                  </w:r>
                </w:p>
              </w:tc>
              <w:tc>
                <w:tcPr>
                  <w:tcW w:w="977"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第三次</w:t>
                  </w:r>
                </w:p>
              </w:tc>
              <w:tc>
                <w:tcPr>
                  <w:tcW w:w="2604" w:type="dxa"/>
                  <w:vAlign w:val="center"/>
                </w:tcPr>
                <w:p>
                  <w:pPr>
                    <w:adjustRightInd w:val="0"/>
                    <w:snapToGrid w:val="0"/>
                    <w:jc w:val="center"/>
                    <w:rPr>
                      <w:rFonts w:ascii="Times New Roman" w:hAnsi="Times New Roman" w:eastAsiaTheme="minorEastAsia"/>
                      <w:sz w:val="18"/>
                      <w:szCs w:val="18"/>
                    </w:rPr>
                  </w:pPr>
                  <w:r>
                    <w:rPr>
                      <w:rFonts w:ascii="Times New Roman" w:hAnsiTheme="minorEastAsia" w:eastAsiaTheme="minorEastAsia"/>
                      <w:sz w:val="18"/>
                      <w:szCs w:val="18"/>
                    </w:rPr>
                    <w:t>执行标准</w:t>
                  </w:r>
                  <w:r>
                    <w:rPr>
                      <w:rFonts w:ascii="Times New Roman" w:hAnsi="Times New Roman" w:eastAsiaTheme="minorEastAsia"/>
                      <w:spacing w:val="6"/>
                      <w:sz w:val="18"/>
                      <w:szCs w:val="18"/>
                    </w:rPr>
                    <w:t>DB11/501-2017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标况平均废气量（</w:t>
                  </w:r>
                  <w:r>
                    <w:rPr>
                      <w:rFonts w:ascii="Times New Roman" w:hAnsi="Times New Roman" w:eastAsiaTheme="majorEastAsia"/>
                      <w:sz w:val="18"/>
                      <w:szCs w:val="18"/>
                    </w:rPr>
                    <w:t>m</w:t>
                  </w:r>
                  <w:r>
                    <w:rPr>
                      <w:rFonts w:ascii="Times New Roman" w:hAnsi="Times New Roman" w:eastAsiaTheme="majorEastAsia"/>
                      <w:sz w:val="18"/>
                      <w:szCs w:val="18"/>
                      <w:vertAlign w:val="superscript"/>
                    </w:rPr>
                    <w:t>3</w:t>
                  </w:r>
                  <w:r>
                    <w:rPr>
                      <w:rFonts w:ascii="Times New Roman" w:hAnsi="Times New Roman" w:eastAsiaTheme="majorEastAsia"/>
                      <w:sz w:val="18"/>
                      <w:szCs w:val="18"/>
                    </w:rPr>
                    <w:t>/h</w:t>
                  </w:r>
                  <w:r>
                    <w:rPr>
                      <w:rFonts w:ascii="Times New Roman" w:hAnsiTheme="majorEastAsia" w:eastAsiaTheme="majorEastAsia"/>
                      <w:sz w:val="18"/>
                      <w:szCs w:val="18"/>
                    </w:rPr>
                    <w:t>）</w:t>
                  </w:r>
                </w:p>
              </w:tc>
              <w:tc>
                <w:tcPr>
                  <w:tcW w:w="91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605</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602</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585</w:t>
                  </w:r>
                </w:p>
              </w:tc>
              <w:tc>
                <w:tcPr>
                  <w:tcW w:w="2604"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排放浓度（</w:t>
                  </w:r>
                  <w:r>
                    <w:rPr>
                      <w:rFonts w:ascii="Times New Roman" w:hAnsi="Times New Roman" w:eastAsiaTheme="majorEastAsia"/>
                      <w:sz w:val="18"/>
                      <w:szCs w:val="18"/>
                    </w:rPr>
                    <w:t>mg/m</w:t>
                  </w:r>
                  <w:r>
                    <w:rPr>
                      <w:rFonts w:ascii="Times New Roman" w:hAnsi="Times New Roman" w:eastAsiaTheme="majorEastAsia"/>
                      <w:sz w:val="18"/>
                      <w:szCs w:val="18"/>
                      <w:vertAlign w:val="superscript"/>
                    </w:rPr>
                    <w:t>3</w:t>
                  </w:r>
                  <w:r>
                    <w:rPr>
                      <w:rFonts w:ascii="Times New Roman" w:hAnsiTheme="majorEastAsia" w:eastAsiaTheme="majorEastAsia"/>
                      <w:sz w:val="18"/>
                      <w:szCs w:val="18"/>
                    </w:rPr>
                    <w:t>）</w:t>
                  </w:r>
                </w:p>
              </w:tc>
              <w:tc>
                <w:tcPr>
                  <w:tcW w:w="91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2.2</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2.1</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1.8</w:t>
                  </w:r>
                </w:p>
              </w:tc>
              <w:tc>
                <w:tcPr>
                  <w:tcW w:w="2604"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排放速率（</w:t>
                  </w:r>
                  <w:r>
                    <w:rPr>
                      <w:rFonts w:ascii="Times New Roman" w:hAnsi="Times New Roman" w:eastAsiaTheme="majorEastAsia"/>
                      <w:sz w:val="18"/>
                      <w:szCs w:val="18"/>
                    </w:rPr>
                    <w:t>kg/h</w:t>
                  </w:r>
                  <w:r>
                    <w:rPr>
                      <w:rFonts w:ascii="Times New Roman" w:hAnsiTheme="majorEastAsia" w:eastAsiaTheme="majorEastAsia"/>
                      <w:sz w:val="18"/>
                      <w:szCs w:val="18"/>
                    </w:rPr>
                    <w:t>）</w:t>
                  </w:r>
                </w:p>
              </w:tc>
              <w:tc>
                <w:tcPr>
                  <w:tcW w:w="91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0.001</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0.001</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0.001</w:t>
                  </w:r>
                </w:p>
              </w:tc>
              <w:tc>
                <w:tcPr>
                  <w:tcW w:w="2604"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0.61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471"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2018.05.22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标况平均废气量（</w:t>
                  </w:r>
                  <w:r>
                    <w:rPr>
                      <w:rFonts w:ascii="Times New Roman" w:hAnsi="Times New Roman" w:eastAsiaTheme="majorEastAsia"/>
                      <w:sz w:val="18"/>
                      <w:szCs w:val="18"/>
                    </w:rPr>
                    <w:t>m</w:t>
                  </w:r>
                  <w:r>
                    <w:rPr>
                      <w:rFonts w:ascii="Times New Roman" w:hAnsi="Times New Roman" w:eastAsiaTheme="majorEastAsia"/>
                      <w:sz w:val="18"/>
                      <w:szCs w:val="18"/>
                      <w:vertAlign w:val="superscript"/>
                    </w:rPr>
                    <w:t>3</w:t>
                  </w:r>
                  <w:r>
                    <w:rPr>
                      <w:rFonts w:ascii="Times New Roman" w:hAnsi="Times New Roman" w:eastAsiaTheme="majorEastAsia"/>
                      <w:sz w:val="18"/>
                      <w:szCs w:val="18"/>
                    </w:rPr>
                    <w:t>/h</w:t>
                  </w:r>
                  <w:r>
                    <w:rPr>
                      <w:rFonts w:ascii="Times New Roman" w:hAnsiTheme="majorEastAsia" w:eastAsiaTheme="majorEastAsia"/>
                      <w:sz w:val="18"/>
                      <w:szCs w:val="18"/>
                    </w:rPr>
                    <w:t>）</w:t>
                  </w:r>
                </w:p>
              </w:tc>
              <w:tc>
                <w:tcPr>
                  <w:tcW w:w="91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597</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585</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592</w:t>
                  </w:r>
                </w:p>
              </w:tc>
              <w:tc>
                <w:tcPr>
                  <w:tcW w:w="2604"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排放浓度（</w:t>
                  </w:r>
                  <w:r>
                    <w:rPr>
                      <w:rFonts w:ascii="Times New Roman" w:hAnsi="Times New Roman" w:eastAsiaTheme="majorEastAsia"/>
                      <w:sz w:val="18"/>
                      <w:szCs w:val="18"/>
                    </w:rPr>
                    <w:t>mg/m</w:t>
                  </w:r>
                  <w:r>
                    <w:rPr>
                      <w:rFonts w:ascii="Times New Roman" w:hAnsi="Times New Roman" w:eastAsiaTheme="majorEastAsia"/>
                      <w:sz w:val="18"/>
                      <w:szCs w:val="18"/>
                      <w:vertAlign w:val="superscript"/>
                    </w:rPr>
                    <w:t>3</w:t>
                  </w:r>
                  <w:r>
                    <w:rPr>
                      <w:rFonts w:ascii="Times New Roman" w:hAnsiTheme="majorEastAsia" w:eastAsiaTheme="majorEastAsia"/>
                      <w:sz w:val="18"/>
                      <w:szCs w:val="18"/>
                    </w:rPr>
                    <w:t>）</w:t>
                  </w:r>
                </w:p>
              </w:tc>
              <w:tc>
                <w:tcPr>
                  <w:tcW w:w="91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2.3</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2.0</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1.9</w:t>
                  </w:r>
                </w:p>
              </w:tc>
              <w:tc>
                <w:tcPr>
                  <w:tcW w:w="2604"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排放速率（</w:t>
                  </w:r>
                  <w:r>
                    <w:rPr>
                      <w:rFonts w:ascii="Times New Roman" w:hAnsi="Times New Roman" w:eastAsiaTheme="majorEastAsia"/>
                      <w:sz w:val="18"/>
                      <w:szCs w:val="18"/>
                    </w:rPr>
                    <w:t>kg/h</w:t>
                  </w:r>
                  <w:r>
                    <w:rPr>
                      <w:rFonts w:ascii="Times New Roman" w:hAnsiTheme="majorEastAsia" w:eastAsiaTheme="majorEastAsia"/>
                      <w:sz w:val="18"/>
                      <w:szCs w:val="18"/>
                    </w:rPr>
                    <w:t>）</w:t>
                  </w:r>
                </w:p>
              </w:tc>
              <w:tc>
                <w:tcPr>
                  <w:tcW w:w="91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0.001</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0.001</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0.001</w:t>
                  </w:r>
                </w:p>
              </w:tc>
              <w:tc>
                <w:tcPr>
                  <w:tcW w:w="2604"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0.61</w:t>
                  </w:r>
                </w:p>
              </w:tc>
            </w:tr>
          </w:tbl>
          <w:p>
            <w:pPr>
              <w:ind w:firstLine="398" w:firstLineChars="200"/>
              <w:jc w:val="center"/>
              <w:rPr>
                <w:rFonts w:ascii="Times New Roman" w:hAnsi="宋体" w:eastAsia="宋体"/>
                <w:b/>
                <w:spacing w:val="-6"/>
                <w:szCs w:val="21"/>
              </w:rPr>
            </w:pPr>
            <w:r>
              <w:rPr>
                <w:rFonts w:hint="eastAsia" w:ascii="Times New Roman" w:hAnsi="宋体" w:eastAsia="宋体"/>
                <w:b/>
                <w:spacing w:val="-6"/>
                <w:szCs w:val="21"/>
              </w:rPr>
              <w:t>表</w:t>
            </w:r>
            <w:r>
              <w:rPr>
                <w:rFonts w:ascii="Times New Roman" w:hAnsi="宋体" w:eastAsia="宋体"/>
                <w:b/>
                <w:spacing w:val="-6"/>
                <w:szCs w:val="21"/>
              </w:rPr>
              <w:t>7-</w:t>
            </w:r>
            <w:r>
              <w:rPr>
                <w:rFonts w:hint="eastAsia" w:ascii="Times New Roman" w:hAnsi="宋体" w:eastAsia="宋体"/>
                <w:b/>
                <w:spacing w:val="-6"/>
                <w:szCs w:val="21"/>
              </w:rPr>
              <w:t xml:space="preserve">9  </w:t>
            </w:r>
            <w:r>
              <w:rPr>
                <w:rFonts w:hint="eastAsia" w:ascii="Times New Roman" w:hAnsiTheme="majorEastAsia" w:eastAsiaTheme="majorEastAsia"/>
                <w:b/>
                <w:spacing w:val="-6"/>
                <w:szCs w:val="21"/>
              </w:rPr>
              <w:t>A线制粒机（P8排气筒）</w:t>
            </w:r>
            <w:r>
              <w:rPr>
                <w:rFonts w:hint="eastAsia" w:ascii="Times New Roman" w:hAnsi="宋体" w:eastAsia="宋体"/>
                <w:b/>
                <w:spacing w:val="-6"/>
                <w:szCs w:val="21"/>
              </w:rPr>
              <w:t>废气检测结果</w:t>
            </w:r>
          </w:p>
          <w:tbl>
            <w:tblPr>
              <w:tblStyle w:val="10"/>
              <w:tblW w:w="8276"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
            <w:tblGrid>
              <w:gridCol w:w="3008"/>
              <w:gridCol w:w="1016"/>
              <w:gridCol w:w="18"/>
              <w:gridCol w:w="1041"/>
              <w:gridCol w:w="1059"/>
              <w:gridCol w:w="213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268" w:type="dxa"/>
                  <w:gridSpan w:val="5"/>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2018.05.21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净化设备名称</w:t>
                  </w:r>
                </w:p>
              </w:tc>
              <w:tc>
                <w:tcPr>
                  <w:tcW w:w="5268" w:type="dxa"/>
                  <w:gridSpan w:val="5"/>
                  <w:vAlign w:val="center"/>
                </w:tcPr>
                <w:p>
                  <w:pPr>
                    <w:tabs>
                      <w:tab w:val="left" w:pos="7020"/>
                    </w:tabs>
                    <w:jc w:val="center"/>
                    <w:rPr>
                      <w:rFonts w:ascii="Times New Roman" w:hAnsi="Times New Roman" w:eastAsiaTheme="majorEastAsia"/>
                      <w:sz w:val="18"/>
                      <w:szCs w:val="18"/>
                    </w:rPr>
                  </w:pPr>
                  <w:r>
                    <w:rPr>
                      <w:rFonts w:hint="eastAsia" w:ascii="Times New Roman" w:hAnsiTheme="majorEastAsia" w:eastAsiaTheme="majorEastAsia"/>
                      <w:sz w:val="18"/>
                      <w:szCs w:val="18"/>
                    </w:rPr>
                    <w:t>洗气塔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排气筒高度</w:t>
                  </w:r>
                </w:p>
              </w:tc>
              <w:tc>
                <w:tcPr>
                  <w:tcW w:w="5268" w:type="dxa"/>
                  <w:gridSpan w:val="5"/>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21m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检测结果</w:t>
                  </w:r>
                </w:p>
              </w:tc>
              <w:tc>
                <w:tcPr>
                  <w:tcW w:w="1034" w:type="dxa"/>
                  <w:gridSpan w:val="2"/>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第一次</w:t>
                  </w:r>
                </w:p>
              </w:tc>
              <w:tc>
                <w:tcPr>
                  <w:tcW w:w="104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第二次</w:t>
                  </w:r>
                </w:p>
              </w:tc>
              <w:tc>
                <w:tcPr>
                  <w:tcW w:w="1059"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第三次</w:t>
                  </w:r>
                </w:p>
              </w:tc>
              <w:tc>
                <w:tcPr>
                  <w:tcW w:w="2134" w:type="dxa"/>
                  <w:vAlign w:val="center"/>
                </w:tcPr>
                <w:p>
                  <w:pPr>
                    <w:adjustRightInd w:val="0"/>
                    <w:snapToGrid w:val="0"/>
                    <w:jc w:val="center"/>
                    <w:rPr>
                      <w:rFonts w:ascii="Times New Roman" w:hAnsi="Times New Roman" w:eastAsiaTheme="minorEastAsia"/>
                      <w:sz w:val="18"/>
                      <w:szCs w:val="18"/>
                    </w:rPr>
                  </w:pPr>
                  <w:r>
                    <w:rPr>
                      <w:rFonts w:ascii="Times New Roman" w:hAnsiTheme="minorEastAsia" w:eastAsiaTheme="minorEastAsia"/>
                      <w:sz w:val="18"/>
                      <w:szCs w:val="18"/>
                    </w:rPr>
                    <w:t>执行标准</w:t>
                  </w:r>
                  <w:r>
                    <w:rPr>
                      <w:rFonts w:ascii="Times New Roman" w:hAnsi="Times New Roman" w:eastAsiaTheme="minorEastAsia"/>
                      <w:spacing w:val="6"/>
                      <w:sz w:val="18"/>
                      <w:szCs w:val="18"/>
                    </w:rPr>
                    <w:t>DB11/501-2017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ascii="Times New Roman" w:hAnsiTheme="majorEastAsia" w:eastAsiaTheme="majorEastAsia"/>
                      <w:sz w:val="18"/>
                      <w:szCs w:val="18"/>
                    </w:rPr>
                    <w:t>标况平均废气量（m</w:t>
                  </w:r>
                  <w:r>
                    <w:rPr>
                      <w:rFonts w:ascii="Times New Roman" w:hAnsiTheme="majorEastAsia" w:eastAsiaTheme="majorEastAsia"/>
                      <w:sz w:val="18"/>
                      <w:szCs w:val="18"/>
                      <w:vertAlign w:val="subscript"/>
                    </w:rPr>
                    <w:t>3</w:t>
                  </w:r>
                  <w:r>
                    <w:rPr>
                      <w:rFonts w:ascii="Times New Roman" w:hAnsiTheme="majorEastAsia" w:eastAsiaTheme="majorEastAsia"/>
                      <w:sz w:val="18"/>
                      <w:szCs w:val="18"/>
                    </w:rPr>
                    <w:t>/h）</w:t>
                  </w:r>
                </w:p>
              </w:tc>
              <w:tc>
                <w:tcPr>
                  <w:tcW w:w="1034"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1554</w:t>
                  </w:r>
                </w:p>
              </w:tc>
              <w:tc>
                <w:tcPr>
                  <w:tcW w:w="104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1547</w:t>
                  </w:r>
                </w:p>
              </w:tc>
              <w:tc>
                <w:tcPr>
                  <w:tcW w:w="1059"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1617</w:t>
                  </w:r>
                </w:p>
              </w:tc>
              <w:tc>
                <w:tcPr>
                  <w:tcW w:w="2134"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颗粒物平均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1034"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1.4</w:t>
                  </w:r>
                </w:p>
              </w:tc>
              <w:tc>
                <w:tcPr>
                  <w:tcW w:w="104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1.6</w:t>
                  </w:r>
                </w:p>
              </w:tc>
              <w:tc>
                <w:tcPr>
                  <w:tcW w:w="1059"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1.7</w:t>
                  </w:r>
                </w:p>
              </w:tc>
              <w:tc>
                <w:tcPr>
                  <w:tcW w:w="2134"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颗粒物平均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1034"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0.002</w:t>
                  </w:r>
                </w:p>
              </w:tc>
              <w:tc>
                <w:tcPr>
                  <w:tcW w:w="104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0.002</w:t>
                  </w:r>
                </w:p>
              </w:tc>
              <w:tc>
                <w:tcPr>
                  <w:tcW w:w="1059"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0.003</w:t>
                  </w:r>
                </w:p>
              </w:tc>
              <w:tc>
                <w:tcPr>
                  <w:tcW w:w="2134"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0.61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1034"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1.81</w:t>
                  </w:r>
                </w:p>
              </w:tc>
              <w:tc>
                <w:tcPr>
                  <w:tcW w:w="104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1.88</w:t>
                  </w:r>
                </w:p>
              </w:tc>
              <w:tc>
                <w:tcPr>
                  <w:tcW w:w="1059"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1.74</w:t>
                  </w:r>
                </w:p>
              </w:tc>
              <w:tc>
                <w:tcPr>
                  <w:tcW w:w="2134"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1034"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2.82</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w:t>
                  </w:r>
                  <w:r>
                    <w:rPr>
                      <w:rFonts w:hint="eastAsia" w:ascii="Times New Roman" w:hAnsiTheme="majorEastAsia" w:eastAsiaTheme="majorEastAsia"/>
                      <w:sz w:val="18"/>
                      <w:szCs w:val="18"/>
                      <w:vertAlign w:val="superscript"/>
                    </w:rPr>
                    <w:t>3</w:t>
                  </w:r>
                </w:p>
              </w:tc>
              <w:tc>
                <w:tcPr>
                  <w:tcW w:w="104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2.91</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w:t>
                  </w:r>
                  <w:r>
                    <w:rPr>
                      <w:rFonts w:hint="eastAsia" w:ascii="Times New Roman" w:hAnsiTheme="majorEastAsia" w:eastAsiaTheme="majorEastAsia"/>
                      <w:sz w:val="18"/>
                      <w:szCs w:val="18"/>
                      <w:vertAlign w:val="superscript"/>
                    </w:rPr>
                    <w:t>3</w:t>
                  </w:r>
                </w:p>
              </w:tc>
              <w:tc>
                <w:tcPr>
                  <w:tcW w:w="1059"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2.82</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w:t>
                  </w:r>
                  <w:r>
                    <w:rPr>
                      <w:rFonts w:hint="eastAsia" w:ascii="Times New Roman" w:hAnsiTheme="majorEastAsia" w:eastAsiaTheme="majorEastAsia"/>
                      <w:sz w:val="18"/>
                      <w:szCs w:val="18"/>
                      <w:vertAlign w:val="superscript"/>
                    </w:rPr>
                    <w:t>3</w:t>
                  </w:r>
                </w:p>
              </w:tc>
              <w:tc>
                <w:tcPr>
                  <w:tcW w:w="2134"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3.6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268" w:type="dxa"/>
                  <w:gridSpan w:val="5"/>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2018.05.22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ascii="Times New Roman" w:hAnsiTheme="majorEastAsia" w:eastAsiaTheme="majorEastAsia"/>
                      <w:sz w:val="18"/>
                      <w:szCs w:val="18"/>
                    </w:rPr>
                    <w:t>标况平均废气量（m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/h）</w:t>
                  </w:r>
                </w:p>
              </w:tc>
              <w:tc>
                <w:tcPr>
                  <w:tcW w:w="1016"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1686</w:t>
                  </w:r>
                </w:p>
              </w:tc>
              <w:tc>
                <w:tcPr>
                  <w:tcW w:w="1059"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1588</w:t>
                  </w:r>
                </w:p>
              </w:tc>
              <w:tc>
                <w:tcPr>
                  <w:tcW w:w="1059"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1576</w:t>
                  </w:r>
                </w:p>
              </w:tc>
              <w:tc>
                <w:tcPr>
                  <w:tcW w:w="2134"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颗粒物平均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1016"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1.2</w:t>
                  </w:r>
                </w:p>
              </w:tc>
              <w:tc>
                <w:tcPr>
                  <w:tcW w:w="1059"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1.5</w:t>
                  </w:r>
                </w:p>
              </w:tc>
              <w:tc>
                <w:tcPr>
                  <w:tcW w:w="1059"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1.7</w:t>
                  </w:r>
                </w:p>
              </w:tc>
              <w:tc>
                <w:tcPr>
                  <w:tcW w:w="2134"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颗粒物平均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1016"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0.002</w:t>
                  </w:r>
                </w:p>
              </w:tc>
              <w:tc>
                <w:tcPr>
                  <w:tcW w:w="1059"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0.002</w:t>
                  </w:r>
                </w:p>
              </w:tc>
              <w:tc>
                <w:tcPr>
                  <w:tcW w:w="1059"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0.003</w:t>
                  </w:r>
                </w:p>
              </w:tc>
              <w:tc>
                <w:tcPr>
                  <w:tcW w:w="2134"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0.61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1016"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1.84</w:t>
                  </w:r>
                </w:p>
              </w:tc>
              <w:tc>
                <w:tcPr>
                  <w:tcW w:w="1059"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1.81</w:t>
                  </w:r>
                </w:p>
              </w:tc>
              <w:tc>
                <w:tcPr>
                  <w:tcW w:w="1059"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1.94</w:t>
                  </w:r>
                </w:p>
              </w:tc>
              <w:tc>
                <w:tcPr>
                  <w:tcW w:w="2134"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1016"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3.11</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w:t>
                  </w:r>
                  <w:r>
                    <w:rPr>
                      <w:rFonts w:hint="eastAsia" w:ascii="Times New Roman" w:hAnsiTheme="majorEastAsia" w:eastAsiaTheme="majorEastAsia"/>
                      <w:sz w:val="18"/>
                      <w:szCs w:val="18"/>
                      <w:vertAlign w:val="superscript"/>
                    </w:rPr>
                    <w:t>3</w:t>
                  </w:r>
                </w:p>
              </w:tc>
              <w:tc>
                <w:tcPr>
                  <w:tcW w:w="1059"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2.87</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w:t>
                  </w:r>
                  <w:r>
                    <w:rPr>
                      <w:rFonts w:hint="eastAsia" w:ascii="Times New Roman" w:hAnsiTheme="majorEastAsia" w:eastAsiaTheme="majorEastAsia"/>
                      <w:sz w:val="18"/>
                      <w:szCs w:val="18"/>
                      <w:vertAlign w:val="superscript"/>
                    </w:rPr>
                    <w:t>3</w:t>
                  </w:r>
                </w:p>
              </w:tc>
              <w:tc>
                <w:tcPr>
                  <w:tcW w:w="1059"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3.05</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w:t>
                  </w:r>
                  <w:r>
                    <w:rPr>
                      <w:rFonts w:hint="eastAsia" w:ascii="Times New Roman" w:hAnsiTheme="majorEastAsia" w:eastAsiaTheme="majorEastAsia"/>
                      <w:sz w:val="18"/>
                      <w:szCs w:val="18"/>
                      <w:vertAlign w:val="superscript"/>
                    </w:rPr>
                    <w:t>3</w:t>
                  </w:r>
                </w:p>
              </w:tc>
              <w:tc>
                <w:tcPr>
                  <w:tcW w:w="2134"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3.6</w:t>
                  </w:r>
                </w:p>
              </w:tc>
            </w:tr>
          </w:tbl>
          <w:p>
            <w:pPr>
              <w:ind w:firstLine="398" w:firstLineChars="200"/>
              <w:jc w:val="center"/>
              <w:rPr>
                <w:rFonts w:ascii="Times New Roman" w:hAnsi="宋体" w:eastAsia="宋体"/>
                <w:b/>
                <w:spacing w:val="-6"/>
                <w:szCs w:val="21"/>
              </w:rPr>
            </w:pPr>
          </w:p>
          <w:p>
            <w:pPr>
              <w:ind w:firstLine="398" w:firstLineChars="200"/>
              <w:jc w:val="center"/>
              <w:rPr>
                <w:rFonts w:ascii="Times New Roman" w:hAnsi="宋体" w:eastAsia="宋体"/>
                <w:b/>
                <w:spacing w:val="-6"/>
                <w:szCs w:val="21"/>
              </w:rPr>
            </w:pPr>
          </w:p>
          <w:p>
            <w:pPr>
              <w:ind w:firstLine="398" w:firstLineChars="200"/>
              <w:jc w:val="center"/>
              <w:rPr>
                <w:rFonts w:ascii="Times New Roman" w:hAnsi="宋体" w:eastAsia="宋体"/>
                <w:b/>
                <w:spacing w:val="-6"/>
                <w:szCs w:val="21"/>
              </w:rPr>
            </w:pPr>
            <w:r>
              <w:rPr>
                <w:rFonts w:hint="eastAsia" w:ascii="Times New Roman" w:hAnsi="宋体" w:eastAsia="宋体"/>
                <w:b/>
                <w:spacing w:val="-6"/>
                <w:szCs w:val="21"/>
              </w:rPr>
              <w:t>表</w:t>
            </w:r>
            <w:r>
              <w:rPr>
                <w:rFonts w:ascii="Times New Roman" w:hAnsi="宋体" w:eastAsia="宋体"/>
                <w:b/>
                <w:spacing w:val="-6"/>
                <w:szCs w:val="21"/>
              </w:rPr>
              <w:t>7-</w:t>
            </w:r>
            <w:r>
              <w:rPr>
                <w:rFonts w:hint="eastAsia" w:ascii="Times New Roman" w:hAnsi="宋体" w:eastAsia="宋体"/>
                <w:b/>
                <w:spacing w:val="-6"/>
                <w:szCs w:val="21"/>
              </w:rPr>
              <w:t xml:space="preserve">10 </w:t>
            </w:r>
            <w:r>
              <w:rPr>
                <w:rFonts w:hint="eastAsia" w:ascii="Times New Roman" w:hAnsiTheme="majorEastAsia" w:eastAsiaTheme="majorEastAsia"/>
                <w:b/>
                <w:spacing w:val="-6"/>
                <w:szCs w:val="21"/>
              </w:rPr>
              <w:t xml:space="preserve"> B线制粒机（P9排气筒）</w:t>
            </w:r>
            <w:r>
              <w:rPr>
                <w:rFonts w:hint="eastAsia" w:ascii="Times New Roman" w:hAnsi="宋体" w:eastAsia="宋体"/>
                <w:b/>
                <w:spacing w:val="-6"/>
                <w:szCs w:val="21"/>
              </w:rPr>
              <w:t>废气检测结果</w:t>
            </w:r>
          </w:p>
          <w:tbl>
            <w:tblPr>
              <w:tblStyle w:val="10"/>
              <w:tblW w:w="8276"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
            <w:tblGrid>
              <w:gridCol w:w="3008"/>
              <w:gridCol w:w="1017"/>
              <w:gridCol w:w="991"/>
              <w:gridCol w:w="991"/>
              <w:gridCol w:w="226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268"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净化设备名称</w:t>
                  </w:r>
                </w:p>
              </w:tc>
              <w:tc>
                <w:tcPr>
                  <w:tcW w:w="5268"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喷淋塔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排气筒高度</w:t>
                  </w:r>
                </w:p>
              </w:tc>
              <w:tc>
                <w:tcPr>
                  <w:tcW w:w="5268"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检测结果</w:t>
                  </w:r>
                </w:p>
              </w:tc>
              <w:tc>
                <w:tcPr>
                  <w:tcW w:w="1017"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第一次</w:t>
                  </w:r>
                </w:p>
              </w:tc>
              <w:tc>
                <w:tcPr>
                  <w:tcW w:w="99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第二次</w:t>
                  </w:r>
                </w:p>
              </w:tc>
              <w:tc>
                <w:tcPr>
                  <w:tcW w:w="99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第三次</w:t>
                  </w:r>
                </w:p>
              </w:tc>
              <w:tc>
                <w:tcPr>
                  <w:tcW w:w="2269" w:type="dxa"/>
                  <w:vAlign w:val="center"/>
                </w:tcPr>
                <w:p>
                  <w:pPr>
                    <w:adjustRightInd w:val="0"/>
                    <w:snapToGrid w:val="0"/>
                    <w:jc w:val="center"/>
                    <w:rPr>
                      <w:rFonts w:ascii="Times New Roman" w:hAnsi="Times New Roman" w:eastAsiaTheme="minorEastAsia"/>
                      <w:sz w:val="18"/>
                      <w:szCs w:val="18"/>
                    </w:rPr>
                  </w:pPr>
                  <w:r>
                    <w:rPr>
                      <w:rFonts w:ascii="Times New Roman" w:hAnsiTheme="minorEastAsia" w:eastAsiaTheme="minorEastAsia"/>
                      <w:sz w:val="18"/>
                      <w:szCs w:val="18"/>
                    </w:rPr>
                    <w:t>执行标准</w:t>
                  </w:r>
                  <w:r>
                    <w:rPr>
                      <w:rFonts w:ascii="Times New Roman" w:hAnsi="Times New Roman" w:eastAsiaTheme="minorEastAsia"/>
                      <w:spacing w:val="6"/>
                      <w:sz w:val="18"/>
                      <w:szCs w:val="18"/>
                    </w:rPr>
                    <w:t>DB11/501-2017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ascii="Times New Roman" w:hAnsiTheme="majorEastAsia" w:eastAsiaTheme="majorEastAsia"/>
                      <w:sz w:val="18"/>
                      <w:szCs w:val="18"/>
                    </w:rPr>
                    <w:t>标况平均废气量（m3/h）</w:t>
                  </w:r>
                </w:p>
              </w:tc>
              <w:tc>
                <w:tcPr>
                  <w:tcW w:w="1017"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2952</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2964</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2996</w:t>
                  </w:r>
                </w:p>
              </w:tc>
              <w:tc>
                <w:tcPr>
                  <w:tcW w:w="2269"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颗粒物平均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1017"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2.5</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2.7</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2.8</w:t>
                  </w:r>
                </w:p>
              </w:tc>
              <w:tc>
                <w:tcPr>
                  <w:tcW w:w="226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颗粒物平均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1017"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0.007</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0.008</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0.008</w:t>
                  </w:r>
                </w:p>
              </w:tc>
              <w:tc>
                <w:tcPr>
                  <w:tcW w:w="226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0.61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1017"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3.06</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3.19</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3.04</w:t>
                  </w:r>
                </w:p>
              </w:tc>
              <w:tc>
                <w:tcPr>
                  <w:tcW w:w="226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45"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1017" w:type="dxa"/>
                  <w:vAlign w:val="center"/>
                </w:tcPr>
                <w:p>
                  <w:pPr>
                    <w:tabs>
                      <w:tab w:val="left" w:pos="7020"/>
                    </w:tabs>
                    <w:jc w:val="center"/>
                    <w:rPr>
                      <w:rFonts w:ascii="Times New Roman" w:hAnsiTheme="majorEastAsia" w:eastAsiaTheme="majorEastAsia"/>
                      <w:sz w:val="18"/>
                      <w:szCs w:val="18"/>
                    </w:rPr>
                  </w:pPr>
                  <w:r>
                    <w:rPr>
                      <w:rFonts w:ascii="Times New Roman" w:hAnsiTheme="majorEastAsia" w:eastAsiaTheme="majorEastAsia"/>
                      <w:sz w:val="18"/>
                      <w:szCs w:val="18"/>
                    </w:rPr>
                    <w:t>9.04×10</w:t>
                  </w:r>
                  <w:r>
                    <w:rPr>
                      <w:rFonts w:ascii="Times New Roman" w:hAnsiTheme="majorEastAsia" w:eastAsiaTheme="majorEastAsia"/>
                      <w:sz w:val="18"/>
                      <w:szCs w:val="18"/>
                      <w:vertAlign w:val="superscript"/>
                    </w:rPr>
                    <w:t>-3</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9.47</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-3</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9.11</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-3</w:t>
                  </w:r>
                </w:p>
              </w:tc>
              <w:tc>
                <w:tcPr>
                  <w:tcW w:w="226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3.6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268"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ascii="Times New Roman" w:hAnsiTheme="majorEastAsia" w:eastAsiaTheme="majorEastAsia"/>
                      <w:sz w:val="18"/>
                      <w:szCs w:val="18"/>
                    </w:rPr>
                    <w:t>标况平均废气量（m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/h）</w:t>
                  </w:r>
                </w:p>
              </w:tc>
              <w:tc>
                <w:tcPr>
                  <w:tcW w:w="1017"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2989</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2995</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3004</w:t>
                  </w:r>
                </w:p>
              </w:tc>
              <w:tc>
                <w:tcPr>
                  <w:tcW w:w="2269"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颗粒物平均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1017"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2.7</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2.8</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2.9</w:t>
                  </w:r>
                </w:p>
              </w:tc>
              <w:tc>
                <w:tcPr>
                  <w:tcW w:w="226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颗粒物平均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1017"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0.008</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0.008</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0.009</w:t>
                  </w:r>
                </w:p>
              </w:tc>
              <w:tc>
                <w:tcPr>
                  <w:tcW w:w="226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0.61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1017"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3.06</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2.94</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3.21</w:t>
                  </w:r>
                </w:p>
              </w:tc>
              <w:tc>
                <w:tcPr>
                  <w:tcW w:w="226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1017"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9.15</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-3</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8.82</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-3</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9.63</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-3</w:t>
                  </w:r>
                </w:p>
              </w:tc>
              <w:tc>
                <w:tcPr>
                  <w:tcW w:w="226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3.6</w:t>
                  </w:r>
                </w:p>
              </w:tc>
            </w:tr>
          </w:tbl>
          <w:p>
            <w:pPr>
              <w:ind w:firstLine="398" w:firstLineChars="200"/>
              <w:jc w:val="center"/>
              <w:rPr>
                <w:rFonts w:ascii="Times New Roman" w:hAnsi="宋体" w:eastAsia="宋体"/>
                <w:b/>
                <w:spacing w:val="-6"/>
                <w:szCs w:val="21"/>
              </w:rPr>
            </w:pPr>
            <w:r>
              <w:rPr>
                <w:rFonts w:hint="eastAsia" w:ascii="Times New Roman" w:hAnsi="宋体" w:eastAsia="宋体"/>
                <w:b/>
                <w:spacing w:val="-6"/>
                <w:szCs w:val="21"/>
              </w:rPr>
              <w:t>表</w:t>
            </w:r>
            <w:r>
              <w:rPr>
                <w:rFonts w:ascii="Times New Roman" w:hAnsi="宋体" w:eastAsia="宋体"/>
                <w:b/>
                <w:spacing w:val="-6"/>
                <w:szCs w:val="21"/>
              </w:rPr>
              <w:t>7-</w:t>
            </w:r>
            <w:r>
              <w:rPr>
                <w:rFonts w:hint="eastAsia" w:ascii="Times New Roman" w:hAnsi="宋体" w:eastAsia="宋体"/>
                <w:b/>
                <w:spacing w:val="-6"/>
                <w:szCs w:val="21"/>
              </w:rPr>
              <w:t xml:space="preserve">11 </w:t>
            </w:r>
            <w:r>
              <w:rPr>
                <w:rFonts w:hint="eastAsia" w:ascii="Times New Roman" w:hAnsiTheme="majorEastAsia" w:eastAsiaTheme="majorEastAsia"/>
                <w:b/>
                <w:spacing w:val="-6"/>
                <w:szCs w:val="21"/>
              </w:rPr>
              <w:t xml:space="preserve"> A线包衣机（P10排气筒）</w:t>
            </w:r>
            <w:r>
              <w:rPr>
                <w:rFonts w:hint="eastAsia" w:ascii="Times New Roman" w:hAnsi="宋体" w:eastAsia="宋体"/>
                <w:b/>
                <w:spacing w:val="-6"/>
                <w:szCs w:val="21"/>
              </w:rPr>
              <w:t>废气检测结果</w:t>
            </w:r>
          </w:p>
          <w:tbl>
            <w:tblPr>
              <w:tblStyle w:val="10"/>
              <w:tblW w:w="8276"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
            <w:tblGrid>
              <w:gridCol w:w="2894"/>
              <w:gridCol w:w="991"/>
              <w:gridCol w:w="991"/>
              <w:gridCol w:w="991"/>
              <w:gridCol w:w="240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94"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382"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2018.05.21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94"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净化设备名称</w:t>
                  </w:r>
                </w:p>
              </w:tc>
              <w:tc>
                <w:tcPr>
                  <w:tcW w:w="5382"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洗气塔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9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排气筒高度</w:t>
                  </w:r>
                </w:p>
              </w:tc>
              <w:tc>
                <w:tcPr>
                  <w:tcW w:w="5382"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21m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94"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检测结果</w:t>
                  </w:r>
                </w:p>
              </w:tc>
              <w:tc>
                <w:tcPr>
                  <w:tcW w:w="99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第一次</w:t>
                  </w:r>
                </w:p>
              </w:tc>
              <w:tc>
                <w:tcPr>
                  <w:tcW w:w="99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第二次</w:t>
                  </w:r>
                </w:p>
              </w:tc>
              <w:tc>
                <w:tcPr>
                  <w:tcW w:w="99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第三次</w:t>
                  </w:r>
                </w:p>
              </w:tc>
              <w:tc>
                <w:tcPr>
                  <w:tcW w:w="2409" w:type="dxa"/>
                  <w:vAlign w:val="center"/>
                </w:tcPr>
                <w:p>
                  <w:pPr>
                    <w:adjustRightInd w:val="0"/>
                    <w:snapToGrid w:val="0"/>
                    <w:jc w:val="center"/>
                    <w:rPr>
                      <w:rFonts w:ascii="Times New Roman" w:hAnsi="Times New Roman" w:eastAsiaTheme="minorEastAsia"/>
                      <w:sz w:val="18"/>
                      <w:szCs w:val="18"/>
                    </w:rPr>
                  </w:pPr>
                  <w:r>
                    <w:rPr>
                      <w:rFonts w:ascii="Times New Roman" w:hAnsiTheme="minorEastAsia" w:eastAsiaTheme="minorEastAsia"/>
                      <w:sz w:val="18"/>
                      <w:szCs w:val="18"/>
                    </w:rPr>
                    <w:t>执行标准</w:t>
                  </w:r>
                  <w:r>
                    <w:rPr>
                      <w:rFonts w:ascii="Times New Roman" w:hAnsi="Times New Roman" w:eastAsiaTheme="minorEastAsia"/>
                      <w:spacing w:val="6"/>
                      <w:sz w:val="18"/>
                      <w:szCs w:val="18"/>
                    </w:rPr>
                    <w:t>DB11/501-2017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94" w:type="dxa"/>
                  <w:vAlign w:val="center"/>
                </w:tcPr>
                <w:p>
                  <w:pPr>
                    <w:tabs>
                      <w:tab w:val="left" w:pos="7020"/>
                    </w:tabs>
                    <w:jc w:val="center"/>
                    <w:rPr>
                      <w:rFonts w:ascii="Times New Roman" w:hAnsiTheme="majorEastAsia" w:eastAsiaTheme="majorEastAsia"/>
                      <w:sz w:val="18"/>
                      <w:szCs w:val="18"/>
                    </w:rPr>
                  </w:pPr>
                  <w:r>
                    <w:rPr>
                      <w:rFonts w:ascii="Times New Roman" w:hAnsiTheme="majorEastAsia" w:eastAsiaTheme="majorEastAsia"/>
                      <w:sz w:val="18"/>
                      <w:szCs w:val="18"/>
                    </w:rPr>
                    <w:t>标况平均废气量（m3/h）</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430</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414</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406</w:t>
                  </w:r>
                </w:p>
              </w:tc>
              <w:tc>
                <w:tcPr>
                  <w:tcW w:w="2409"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9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颗粒物平均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2.0</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1.9</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2.2</w:t>
                  </w:r>
                </w:p>
              </w:tc>
              <w:tc>
                <w:tcPr>
                  <w:tcW w:w="240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9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颗粒物平均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0.001</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0.001</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0.001</w:t>
                  </w:r>
                </w:p>
              </w:tc>
              <w:tc>
                <w:tcPr>
                  <w:tcW w:w="240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0.61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9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2.30</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2.38</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2.33</w:t>
                  </w:r>
                </w:p>
              </w:tc>
              <w:tc>
                <w:tcPr>
                  <w:tcW w:w="240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45" w:hRule="atLeast"/>
                <w:jc w:val="center"/>
              </w:trPr>
              <w:tc>
                <w:tcPr>
                  <w:tcW w:w="289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9.88</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-4</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9.87</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-4</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9.47</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-4</w:t>
                  </w:r>
                </w:p>
              </w:tc>
              <w:tc>
                <w:tcPr>
                  <w:tcW w:w="240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3.6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94"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382"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2018.05.22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94" w:type="dxa"/>
                  <w:vAlign w:val="center"/>
                </w:tcPr>
                <w:p>
                  <w:pPr>
                    <w:tabs>
                      <w:tab w:val="left" w:pos="7020"/>
                    </w:tabs>
                    <w:jc w:val="center"/>
                    <w:rPr>
                      <w:rFonts w:ascii="Times New Roman" w:hAnsiTheme="majorEastAsia" w:eastAsiaTheme="majorEastAsia"/>
                      <w:sz w:val="18"/>
                      <w:szCs w:val="18"/>
                    </w:rPr>
                  </w:pPr>
                  <w:r>
                    <w:rPr>
                      <w:rFonts w:ascii="Times New Roman" w:hAnsiTheme="majorEastAsia" w:eastAsiaTheme="majorEastAsia"/>
                      <w:sz w:val="18"/>
                      <w:szCs w:val="18"/>
                    </w:rPr>
                    <w:t>标况平均废气量（m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/h）</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439</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450</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445</w:t>
                  </w:r>
                </w:p>
              </w:tc>
              <w:tc>
                <w:tcPr>
                  <w:tcW w:w="2409"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9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颗粒物平均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1.9</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1.8</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2.1</w:t>
                  </w:r>
                </w:p>
              </w:tc>
              <w:tc>
                <w:tcPr>
                  <w:tcW w:w="240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9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颗粒物平均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0.001</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0.001</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0.001</w:t>
                  </w:r>
                </w:p>
              </w:tc>
              <w:tc>
                <w:tcPr>
                  <w:tcW w:w="240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0.61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9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2.47</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2.42</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2.50</w:t>
                  </w:r>
                </w:p>
              </w:tc>
              <w:tc>
                <w:tcPr>
                  <w:tcW w:w="240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9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1.08</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w:t>
                  </w:r>
                  <w:r>
                    <w:rPr>
                      <w:rFonts w:hint="eastAsia" w:ascii="Times New Roman" w:hAnsiTheme="majorEastAsia" w:eastAsiaTheme="majorEastAsia"/>
                      <w:sz w:val="18"/>
                      <w:szCs w:val="18"/>
                      <w:vertAlign w:val="superscript"/>
                    </w:rPr>
                    <w:t>3</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1.09</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w:t>
                  </w:r>
                  <w:r>
                    <w:rPr>
                      <w:rFonts w:hint="eastAsia" w:ascii="Times New Roman" w:hAnsiTheme="majorEastAsia" w:eastAsiaTheme="majorEastAsia"/>
                      <w:sz w:val="18"/>
                      <w:szCs w:val="18"/>
                      <w:vertAlign w:val="superscript"/>
                    </w:rPr>
                    <w:t>3</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1.11</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w:t>
                  </w:r>
                  <w:r>
                    <w:rPr>
                      <w:rFonts w:hint="eastAsia" w:ascii="Times New Roman" w:hAnsiTheme="majorEastAsia" w:eastAsiaTheme="majorEastAsia"/>
                      <w:sz w:val="18"/>
                      <w:szCs w:val="18"/>
                      <w:vertAlign w:val="superscript"/>
                    </w:rPr>
                    <w:t>3</w:t>
                  </w:r>
                </w:p>
              </w:tc>
              <w:tc>
                <w:tcPr>
                  <w:tcW w:w="240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3.6</w:t>
                  </w:r>
                </w:p>
              </w:tc>
            </w:tr>
          </w:tbl>
          <w:p>
            <w:pPr>
              <w:ind w:firstLine="398" w:firstLineChars="200"/>
              <w:jc w:val="center"/>
              <w:rPr>
                <w:rFonts w:ascii="Times New Roman" w:hAnsi="宋体" w:eastAsia="宋体"/>
                <w:b/>
                <w:spacing w:val="-6"/>
                <w:szCs w:val="21"/>
              </w:rPr>
            </w:pPr>
            <w:r>
              <w:rPr>
                <w:rFonts w:hint="eastAsia" w:ascii="Times New Roman" w:hAnsi="宋体" w:eastAsia="宋体"/>
                <w:b/>
                <w:spacing w:val="-6"/>
                <w:szCs w:val="21"/>
              </w:rPr>
              <w:t>表</w:t>
            </w:r>
            <w:r>
              <w:rPr>
                <w:rFonts w:ascii="Times New Roman" w:hAnsi="宋体" w:eastAsia="宋体"/>
                <w:b/>
                <w:spacing w:val="-6"/>
                <w:szCs w:val="21"/>
              </w:rPr>
              <w:t>7-</w:t>
            </w:r>
            <w:r>
              <w:rPr>
                <w:rFonts w:hint="eastAsia" w:ascii="Times New Roman" w:hAnsi="宋体" w:eastAsia="宋体"/>
                <w:b/>
                <w:spacing w:val="-6"/>
                <w:szCs w:val="21"/>
              </w:rPr>
              <w:t xml:space="preserve">12  </w:t>
            </w:r>
            <w:r>
              <w:rPr>
                <w:rFonts w:hint="eastAsia" w:ascii="Times New Roman" w:hAnsiTheme="majorEastAsia" w:eastAsiaTheme="majorEastAsia"/>
                <w:b/>
                <w:spacing w:val="-6"/>
                <w:szCs w:val="21"/>
              </w:rPr>
              <w:t>B线包衣机（P11排气筒）</w:t>
            </w:r>
            <w:r>
              <w:rPr>
                <w:rFonts w:hint="eastAsia" w:ascii="Times New Roman" w:hAnsi="宋体" w:eastAsia="宋体"/>
                <w:b/>
                <w:spacing w:val="-6"/>
                <w:szCs w:val="21"/>
              </w:rPr>
              <w:t>废气检测结果</w:t>
            </w:r>
          </w:p>
          <w:tbl>
            <w:tblPr>
              <w:tblStyle w:val="10"/>
              <w:tblW w:w="8276"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
            <w:tblGrid>
              <w:gridCol w:w="2805"/>
              <w:gridCol w:w="913"/>
              <w:gridCol w:w="977"/>
              <w:gridCol w:w="977"/>
              <w:gridCol w:w="260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471"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净化设备名称</w:t>
                  </w:r>
                </w:p>
              </w:tc>
              <w:tc>
                <w:tcPr>
                  <w:tcW w:w="5471"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尾气洗气塔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排气筒高度</w:t>
                  </w:r>
                </w:p>
              </w:tc>
              <w:tc>
                <w:tcPr>
                  <w:tcW w:w="5471"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检测结果</w:t>
                  </w:r>
                </w:p>
              </w:tc>
              <w:tc>
                <w:tcPr>
                  <w:tcW w:w="913"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第一次</w:t>
                  </w:r>
                </w:p>
              </w:tc>
              <w:tc>
                <w:tcPr>
                  <w:tcW w:w="977"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第二次</w:t>
                  </w:r>
                </w:p>
              </w:tc>
              <w:tc>
                <w:tcPr>
                  <w:tcW w:w="977"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第三次</w:t>
                  </w:r>
                </w:p>
              </w:tc>
              <w:tc>
                <w:tcPr>
                  <w:tcW w:w="2604" w:type="dxa"/>
                  <w:vAlign w:val="center"/>
                </w:tcPr>
                <w:p>
                  <w:pPr>
                    <w:adjustRightInd w:val="0"/>
                    <w:snapToGrid w:val="0"/>
                    <w:jc w:val="center"/>
                    <w:rPr>
                      <w:rFonts w:ascii="Times New Roman" w:hAnsi="Times New Roman" w:eastAsiaTheme="minorEastAsia"/>
                      <w:sz w:val="18"/>
                      <w:szCs w:val="18"/>
                    </w:rPr>
                  </w:pPr>
                  <w:r>
                    <w:rPr>
                      <w:rFonts w:ascii="Times New Roman" w:hAnsiTheme="minorEastAsia" w:eastAsiaTheme="minorEastAsia"/>
                      <w:sz w:val="18"/>
                      <w:szCs w:val="18"/>
                    </w:rPr>
                    <w:t>执行标准</w:t>
                  </w:r>
                  <w:r>
                    <w:rPr>
                      <w:rFonts w:ascii="Times New Roman" w:hAnsi="Times New Roman" w:eastAsiaTheme="minorEastAsia"/>
                      <w:spacing w:val="6"/>
                      <w:sz w:val="18"/>
                      <w:szCs w:val="18"/>
                    </w:rPr>
                    <w:t>DB11/501-2017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标况平均废气量（</w:t>
                  </w:r>
                  <w:r>
                    <w:rPr>
                      <w:rFonts w:ascii="Times New Roman" w:hAnsi="Times New Roman" w:eastAsiaTheme="majorEastAsia"/>
                      <w:sz w:val="18"/>
                      <w:szCs w:val="18"/>
                    </w:rPr>
                    <w:t>m</w:t>
                  </w:r>
                  <w:r>
                    <w:rPr>
                      <w:rFonts w:ascii="Times New Roman" w:hAnsi="Times New Roman" w:eastAsiaTheme="majorEastAsia"/>
                      <w:sz w:val="18"/>
                      <w:szCs w:val="18"/>
                      <w:vertAlign w:val="superscript"/>
                    </w:rPr>
                    <w:t>3</w:t>
                  </w:r>
                  <w:r>
                    <w:rPr>
                      <w:rFonts w:ascii="Times New Roman" w:hAnsi="Times New Roman" w:eastAsiaTheme="majorEastAsia"/>
                      <w:sz w:val="18"/>
                      <w:szCs w:val="18"/>
                    </w:rPr>
                    <w:t>/h</w:t>
                  </w:r>
                  <w:r>
                    <w:rPr>
                      <w:rFonts w:ascii="Times New Roman" w:hAnsiTheme="majorEastAsia" w:eastAsiaTheme="majorEastAsia"/>
                      <w:sz w:val="18"/>
                      <w:szCs w:val="18"/>
                    </w:rPr>
                    <w:t>）</w:t>
                  </w:r>
                </w:p>
              </w:tc>
              <w:tc>
                <w:tcPr>
                  <w:tcW w:w="91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2544</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2542</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2510</w:t>
                  </w:r>
                </w:p>
              </w:tc>
              <w:tc>
                <w:tcPr>
                  <w:tcW w:w="2604"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排放浓度（</w:t>
                  </w:r>
                  <w:r>
                    <w:rPr>
                      <w:rFonts w:ascii="Times New Roman" w:hAnsi="Times New Roman" w:eastAsiaTheme="majorEastAsia"/>
                      <w:sz w:val="18"/>
                      <w:szCs w:val="18"/>
                    </w:rPr>
                    <w:t>mg/m</w:t>
                  </w:r>
                  <w:r>
                    <w:rPr>
                      <w:rFonts w:ascii="Times New Roman" w:hAnsi="Times New Roman" w:eastAsiaTheme="majorEastAsia"/>
                      <w:sz w:val="18"/>
                      <w:szCs w:val="18"/>
                      <w:vertAlign w:val="superscript"/>
                    </w:rPr>
                    <w:t>3</w:t>
                  </w:r>
                  <w:r>
                    <w:rPr>
                      <w:rFonts w:ascii="Times New Roman" w:hAnsiTheme="majorEastAsia" w:eastAsiaTheme="majorEastAsia"/>
                      <w:sz w:val="18"/>
                      <w:szCs w:val="18"/>
                    </w:rPr>
                    <w:t>）</w:t>
                  </w:r>
                </w:p>
              </w:tc>
              <w:tc>
                <w:tcPr>
                  <w:tcW w:w="91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3.1</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3.2</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2.8</w:t>
                  </w:r>
                </w:p>
              </w:tc>
              <w:tc>
                <w:tcPr>
                  <w:tcW w:w="2604"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排放速率（</w:t>
                  </w:r>
                  <w:r>
                    <w:rPr>
                      <w:rFonts w:ascii="Times New Roman" w:hAnsi="Times New Roman" w:eastAsiaTheme="majorEastAsia"/>
                      <w:sz w:val="18"/>
                      <w:szCs w:val="18"/>
                    </w:rPr>
                    <w:t>kg/h</w:t>
                  </w:r>
                  <w:r>
                    <w:rPr>
                      <w:rFonts w:ascii="Times New Roman" w:hAnsiTheme="majorEastAsia" w:eastAsiaTheme="majorEastAsia"/>
                      <w:sz w:val="18"/>
                      <w:szCs w:val="18"/>
                    </w:rPr>
                    <w:t>）</w:t>
                  </w:r>
                </w:p>
              </w:tc>
              <w:tc>
                <w:tcPr>
                  <w:tcW w:w="91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0.008</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0.008</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0.007</w:t>
                  </w:r>
                </w:p>
              </w:tc>
              <w:tc>
                <w:tcPr>
                  <w:tcW w:w="2604"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0.61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471"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标况平均废气量（</w:t>
                  </w:r>
                  <w:r>
                    <w:rPr>
                      <w:rFonts w:ascii="Times New Roman" w:hAnsi="Times New Roman" w:eastAsiaTheme="majorEastAsia"/>
                      <w:sz w:val="18"/>
                      <w:szCs w:val="18"/>
                    </w:rPr>
                    <w:t>m</w:t>
                  </w:r>
                  <w:r>
                    <w:rPr>
                      <w:rFonts w:ascii="Times New Roman" w:hAnsi="Times New Roman" w:eastAsiaTheme="majorEastAsia"/>
                      <w:sz w:val="18"/>
                      <w:szCs w:val="18"/>
                      <w:vertAlign w:val="superscript"/>
                    </w:rPr>
                    <w:t>3</w:t>
                  </w:r>
                  <w:r>
                    <w:rPr>
                      <w:rFonts w:ascii="Times New Roman" w:hAnsi="Times New Roman" w:eastAsiaTheme="majorEastAsia"/>
                      <w:sz w:val="18"/>
                      <w:szCs w:val="18"/>
                    </w:rPr>
                    <w:t>/h</w:t>
                  </w:r>
                  <w:r>
                    <w:rPr>
                      <w:rFonts w:ascii="Times New Roman" w:hAnsiTheme="majorEastAsia" w:eastAsiaTheme="majorEastAsia"/>
                      <w:sz w:val="18"/>
                      <w:szCs w:val="18"/>
                    </w:rPr>
                    <w:t>）</w:t>
                  </w:r>
                </w:p>
              </w:tc>
              <w:tc>
                <w:tcPr>
                  <w:tcW w:w="91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2481</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2515</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2489</w:t>
                  </w:r>
                </w:p>
              </w:tc>
              <w:tc>
                <w:tcPr>
                  <w:tcW w:w="2604"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排放浓度（</w:t>
                  </w:r>
                  <w:r>
                    <w:rPr>
                      <w:rFonts w:ascii="Times New Roman" w:hAnsi="Times New Roman" w:eastAsiaTheme="majorEastAsia"/>
                      <w:sz w:val="18"/>
                      <w:szCs w:val="18"/>
                    </w:rPr>
                    <w:t>mg/m</w:t>
                  </w:r>
                  <w:r>
                    <w:rPr>
                      <w:rFonts w:ascii="Times New Roman" w:hAnsi="Times New Roman" w:eastAsiaTheme="majorEastAsia"/>
                      <w:sz w:val="18"/>
                      <w:szCs w:val="18"/>
                      <w:vertAlign w:val="superscript"/>
                    </w:rPr>
                    <w:t>3</w:t>
                  </w:r>
                  <w:r>
                    <w:rPr>
                      <w:rFonts w:ascii="Times New Roman" w:hAnsiTheme="majorEastAsia" w:eastAsiaTheme="majorEastAsia"/>
                      <w:sz w:val="18"/>
                      <w:szCs w:val="18"/>
                    </w:rPr>
                    <w:t>）</w:t>
                  </w:r>
                </w:p>
              </w:tc>
              <w:tc>
                <w:tcPr>
                  <w:tcW w:w="91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3.0</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3.1</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2.9</w:t>
                  </w:r>
                </w:p>
              </w:tc>
              <w:tc>
                <w:tcPr>
                  <w:tcW w:w="2604"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2805" w:type="dxa"/>
                  <w:vAlign w:val="center"/>
                </w:tcPr>
                <w:p>
                  <w:pPr>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颗粒物平均</w:t>
                  </w:r>
                  <w:r>
                    <w:rPr>
                      <w:rFonts w:ascii="Times New Roman" w:hAnsiTheme="majorEastAsia" w:eastAsiaTheme="majorEastAsia"/>
                      <w:sz w:val="18"/>
                      <w:szCs w:val="18"/>
                    </w:rPr>
                    <w:t>排放速率（</w:t>
                  </w:r>
                  <w:r>
                    <w:rPr>
                      <w:rFonts w:ascii="Times New Roman" w:hAnsi="Times New Roman" w:eastAsiaTheme="majorEastAsia"/>
                      <w:sz w:val="18"/>
                      <w:szCs w:val="18"/>
                    </w:rPr>
                    <w:t>kg/h</w:t>
                  </w:r>
                  <w:r>
                    <w:rPr>
                      <w:rFonts w:ascii="Times New Roman" w:hAnsiTheme="majorEastAsia" w:eastAsiaTheme="majorEastAsia"/>
                      <w:sz w:val="18"/>
                      <w:szCs w:val="18"/>
                    </w:rPr>
                    <w:t>）</w:t>
                  </w:r>
                </w:p>
              </w:tc>
              <w:tc>
                <w:tcPr>
                  <w:tcW w:w="913"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0.007</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0.008</w:t>
                  </w:r>
                </w:p>
              </w:tc>
              <w:tc>
                <w:tcPr>
                  <w:tcW w:w="97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0.007</w:t>
                  </w:r>
                </w:p>
              </w:tc>
              <w:tc>
                <w:tcPr>
                  <w:tcW w:w="2604"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0.61</w:t>
                  </w:r>
                </w:p>
              </w:tc>
            </w:tr>
          </w:tbl>
          <w:p>
            <w:pPr>
              <w:ind w:firstLine="398" w:firstLineChars="200"/>
              <w:jc w:val="center"/>
              <w:rPr>
                <w:rFonts w:ascii="Times New Roman" w:hAnsi="宋体" w:eastAsia="宋体"/>
                <w:b/>
                <w:spacing w:val="-6"/>
                <w:szCs w:val="21"/>
              </w:rPr>
            </w:pPr>
            <w:r>
              <w:rPr>
                <w:rFonts w:hint="eastAsia" w:ascii="Times New Roman" w:hAnsi="宋体" w:eastAsia="宋体"/>
                <w:b/>
                <w:spacing w:val="-6"/>
                <w:szCs w:val="21"/>
              </w:rPr>
              <w:t>表</w:t>
            </w:r>
            <w:r>
              <w:rPr>
                <w:rFonts w:ascii="Times New Roman" w:hAnsi="宋体" w:eastAsia="宋体"/>
                <w:b/>
                <w:spacing w:val="-6"/>
                <w:szCs w:val="21"/>
              </w:rPr>
              <w:t>7-</w:t>
            </w:r>
            <w:r>
              <w:rPr>
                <w:rFonts w:hint="eastAsia" w:ascii="Times New Roman" w:hAnsi="宋体" w:eastAsia="宋体"/>
                <w:b/>
                <w:spacing w:val="-6"/>
                <w:szCs w:val="21"/>
              </w:rPr>
              <w:t xml:space="preserve">13 </w:t>
            </w:r>
            <w:r>
              <w:rPr>
                <w:rFonts w:hint="eastAsia" w:ascii="Times New Roman" w:hAnsiTheme="majorEastAsia" w:eastAsiaTheme="majorEastAsia"/>
                <w:b/>
                <w:spacing w:val="-6"/>
                <w:szCs w:val="21"/>
              </w:rPr>
              <w:t xml:space="preserve"> B线包衣机（P12排气筒）</w:t>
            </w:r>
            <w:r>
              <w:rPr>
                <w:rFonts w:hint="eastAsia" w:ascii="Times New Roman" w:hAnsi="宋体" w:eastAsia="宋体"/>
                <w:b/>
                <w:spacing w:val="-6"/>
                <w:szCs w:val="21"/>
              </w:rPr>
              <w:t>废气检测结果</w:t>
            </w:r>
          </w:p>
          <w:tbl>
            <w:tblPr>
              <w:tblStyle w:val="10"/>
              <w:tblW w:w="8276"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
            <w:tblGrid>
              <w:gridCol w:w="3008"/>
              <w:gridCol w:w="804"/>
              <w:gridCol w:w="851"/>
              <w:gridCol w:w="1134"/>
              <w:gridCol w:w="247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268"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2018.07.11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净化设备名称</w:t>
                  </w:r>
                </w:p>
              </w:tc>
              <w:tc>
                <w:tcPr>
                  <w:tcW w:w="5268"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尾气洗气塔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排气筒高度</w:t>
                  </w:r>
                </w:p>
              </w:tc>
              <w:tc>
                <w:tcPr>
                  <w:tcW w:w="5268"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15m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检测结果</w:t>
                  </w:r>
                </w:p>
              </w:tc>
              <w:tc>
                <w:tcPr>
                  <w:tcW w:w="804"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第一次</w:t>
                  </w:r>
                </w:p>
              </w:tc>
              <w:tc>
                <w:tcPr>
                  <w:tcW w:w="85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第二次</w:t>
                  </w:r>
                </w:p>
              </w:tc>
              <w:tc>
                <w:tcPr>
                  <w:tcW w:w="1134"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第三次</w:t>
                  </w:r>
                </w:p>
              </w:tc>
              <w:tc>
                <w:tcPr>
                  <w:tcW w:w="2479" w:type="dxa"/>
                  <w:vAlign w:val="center"/>
                </w:tcPr>
                <w:p>
                  <w:pPr>
                    <w:adjustRightInd w:val="0"/>
                    <w:snapToGrid w:val="0"/>
                    <w:jc w:val="center"/>
                    <w:rPr>
                      <w:rFonts w:ascii="Times New Roman" w:hAnsi="Times New Roman" w:eastAsiaTheme="minorEastAsia"/>
                      <w:sz w:val="18"/>
                      <w:szCs w:val="18"/>
                    </w:rPr>
                  </w:pPr>
                  <w:r>
                    <w:rPr>
                      <w:rFonts w:ascii="Times New Roman" w:hAnsiTheme="minorEastAsia" w:eastAsiaTheme="minorEastAsia"/>
                      <w:sz w:val="18"/>
                      <w:szCs w:val="18"/>
                    </w:rPr>
                    <w:t>执行标准</w:t>
                  </w:r>
                  <w:r>
                    <w:rPr>
                      <w:rFonts w:ascii="Times New Roman" w:hAnsi="Times New Roman" w:eastAsiaTheme="minorEastAsia"/>
                      <w:spacing w:val="6"/>
                      <w:sz w:val="18"/>
                      <w:szCs w:val="18"/>
                    </w:rPr>
                    <w:t>DB11/501-2017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ascii="Times New Roman" w:hAnsiTheme="majorEastAsia" w:eastAsiaTheme="majorEastAsia"/>
                      <w:sz w:val="18"/>
                      <w:szCs w:val="18"/>
                    </w:rPr>
                    <w:t>标况平均废气量（m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/h）</w:t>
                  </w:r>
                </w:p>
              </w:tc>
              <w:tc>
                <w:tcPr>
                  <w:tcW w:w="8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2825</w:t>
                  </w:r>
                </w:p>
              </w:tc>
              <w:tc>
                <w:tcPr>
                  <w:tcW w:w="85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2867</w:t>
                  </w:r>
                </w:p>
              </w:tc>
              <w:tc>
                <w:tcPr>
                  <w:tcW w:w="113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2818</w:t>
                  </w:r>
                </w:p>
              </w:tc>
              <w:tc>
                <w:tcPr>
                  <w:tcW w:w="2479"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8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18.8</w:t>
                  </w:r>
                </w:p>
              </w:tc>
              <w:tc>
                <w:tcPr>
                  <w:tcW w:w="85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18.4</w:t>
                  </w:r>
                </w:p>
              </w:tc>
              <w:tc>
                <w:tcPr>
                  <w:tcW w:w="113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17.8</w:t>
                  </w:r>
                </w:p>
              </w:tc>
              <w:tc>
                <w:tcPr>
                  <w:tcW w:w="247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45"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8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0.053</w:t>
                  </w:r>
                </w:p>
              </w:tc>
              <w:tc>
                <w:tcPr>
                  <w:tcW w:w="85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0.053</w:t>
                  </w:r>
                </w:p>
              </w:tc>
              <w:tc>
                <w:tcPr>
                  <w:tcW w:w="113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0.050</w:t>
                  </w:r>
                </w:p>
              </w:tc>
              <w:tc>
                <w:tcPr>
                  <w:tcW w:w="247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6.0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268"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2018.07.12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ascii="Times New Roman" w:hAnsiTheme="majorEastAsia" w:eastAsiaTheme="majorEastAsia"/>
                      <w:sz w:val="18"/>
                      <w:szCs w:val="18"/>
                    </w:rPr>
                    <w:t>标况平均废气量（m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/h）</w:t>
                  </w:r>
                </w:p>
              </w:tc>
              <w:tc>
                <w:tcPr>
                  <w:tcW w:w="8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2835</w:t>
                  </w:r>
                </w:p>
              </w:tc>
              <w:tc>
                <w:tcPr>
                  <w:tcW w:w="85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2769</w:t>
                  </w:r>
                </w:p>
              </w:tc>
              <w:tc>
                <w:tcPr>
                  <w:tcW w:w="113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2842</w:t>
                  </w:r>
                </w:p>
              </w:tc>
              <w:tc>
                <w:tcPr>
                  <w:tcW w:w="2479"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8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17.7</w:t>
                  </w:r>
                </w:p>
              </w:tc>
              <w:tc>
                <w:tcPr>
                  <w:tcW w:w="85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18.6</w:t>
                  </w:r>
                </w:p>
              </w:tc>
              <w:tc>
                <w:tcPr>
                  <w:tcW w:w="113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18.0</w:t>
                  </w:r>
                </w:p>
              </w:tc>
              <w:tc>
                <w:tcPr>
                  <w:tcW w:w="247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8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0.050</w:t>
                  </w:r>
                </w:p>
              </w:tc>
              <w:tc>
                <w:tcPr>
                  <w:tcW w:w="85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0.052</w:t>
                  </w:r>
                </w:p>
              </w:tc>
              <w:tc>
                <w:tcPr>
                  <w:tcW w:w="113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0.051</w:t>
                  </w:r>
                </w:p>
              </w:tc>
              <w:tc>
                <w:tcPr>
                  <w:tcW w:w="247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6.0</w:t>
                  </w:r>
                </w:p>
              </w:tc>
            </w:tr>
          </w:tbl>
          <w:p>
            <w:pPr>
              <w:ind w:firstLine="398" w:firstLineChars="200"/>
              <w:jc w:val="center"/>
              <w:rPr>
                <w:rFonts w:ascii="Times New Roman" w:hAnsi="宋体" w:eastAsia="宋体"/>
                <w:b/>
                <w:spacing w:val="-6"/>
                <w:szCs w:val="21"/>
              </w:rPr>
            </w:pPr>
            <w:r>
              <w:rPr>
                <w:rFonts w:hint="eastAsia" w:ascii="Times New Roman" w:hAnsi="宋体" w:eastAsia="宋体"/>
                <w:b/>
                <w:spacing w:val="-6"/>
                <w:szCs w:val="21"/>
              </w:rPr>
              <w:t>表</w:t>
            </w:r>
            <w:r>
              <w:rPr>
                <w:rFonts w:ascii="Times New Roman" w:hAnsi="宋体" w:eastAsia="宋体"/>
                <w:b/>
                <w:spacing w:val="-6"/>
                <w:szCs w:val="21"/>
              </w:rPr>
              <w:t>7-</w:t>
            </w:r>
            <w:r>
              <w:rPr>
                <w:rFonts w:hint="eastAsia" w:ascii="Times New Roman" w:hAnsi="宋体" w:eastAsia="宋体"/>
                <w:b/>
                <w:spacing w:val="-6"/>
                <w:szCs w:val="21"/>
              </w:rPr>
              <w:t xml:space="preserve">14 </w:t>
            </w:r>
            <w:r>
              <w:rPr>
                <w:rFonts w:hint="eastAsia" w:ascii="Times New Roman" w:hAnsiTheme="majorEastAsia" w:eastAsiaTheme="majorEastAsia"/>
                <w:b/>
                <w:spacing w:val="-6"/>
                <w:szCs w:val="21"/>
              </w:rPr>
              <w:t xml:space="preserve"> 标准品存放室（P13排气筒）</w:t>
            </w:r>
            <w:r>
              <w:rPr>
                <w:rFonts w:hint="eastAsia" w:ascii="Times New Roman" w:hAnsi="宋体" w:eastAsia="宋体"/>
                <w:b/>
                <w:spacing w:val="-6"/>
                <w:szCs w:val="21"/>
              </w:rPr>
              <w:t>废气检测结果</w:t>
            </w:r>
          </w:p>
          <w:tbl>
            <w:tblPr>
              <w:tblStyle w:val="10"/>
              <w:tblW w:w="8276"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
            <w:tblGrid>
              <w:gridCol w:w="3008"/>
              <w:gridCol w:w="1017"/>
              <w:gridCol w:w="991"/>
              <w:gridCol w:w="991"/>
              <w:gridCol w:w="226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268"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净化设备名称</w:t>
                  </w:r>
                </w:p>
              </w:tc>
              <w:tc>
                <w:tcPr>
                  <w:tcW w:w="5268"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heme="majorEastAsia" w:eastAsiaTheme="majorEastAsia"/>
                      <w:sz w:val="18"/>
                      <w:szCs w:val="18"/>
                    </w:rPr>
                    <w:t>活性炭吸附</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排气筒高度</w:t>
                  </w:r>
                </w:p>
              </w:tc>
              <w:tc>
                <w:tcPr>
                  <w:tcW w:w="5268"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检测结果</w:t>
                  </w:r>
                </w:p>
              </w:tc>
              <w:tc>
                <w:tcPr>
                  <w:tcW w:w="1017"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第一次</w:t>
                  </w:r>
                </w:p>
              </w:tc>
              <w:tc>
                <w:tcPr>
                  <w:tcW w:w="99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第二次</w:t>
                  </w:r>
                </w:p>
              </w:tc>
              <w:tc>
                <w:tcPr>
                  <w:tcW w:w="99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第三次</w:t>
                  </w:r>
                </w:p>
              </w:tc>
              <w:tc>
                <w:tcPr>
                  <w:tcW w:w="2269" w:type="dxa"/>
                  <w:vAlign w:val="center"/>
                </w:tcPr>
                <w:p>
                  <w:pPr>
                    <w:adjustRightInd w:val="0"/>
                    <w:snapToGrid w:val="0"/>
                    <w:jc w:val="center"/>
                    <w:rPr>
                      <w:rFonts w:ascii="Times New Roman" w:hAnsi="Times New Roman" w:eastAsiaTheme="minorEastAsia"/>
                      <w:sz w:val="18"/>
                      <w:szCs w:val="18"/>
                    </w:rPr>
                  </w:pPr>
                  <w:r>
                    <w:rPr>
                      <w:rFonts w:ascii="Times New Roman" w:hAnsiTheme="minorEastAsia" w:eastAsiaTheme="minorEastAsia"/>
                      <w:sz w:val="18"/>
                      <w:szCs w:val="18"/>
                    </w:rPr>
                    <w:t>执行标准</w:t>
                  </w:r>
                  <w:r>
                    <w:rPr>
                      <w:rFonts w:ascii="Times New Roman" w:hAnsi="Times New Roman" w:eastAsiaTheme="minorEastAsia"/>
                      <w:spacing w:val="6"/>
                      <w:sz w:val="18"/>
                      <w:szCs w:val="18"/>
                    </w:rPr>
                    <w:t>DB11/501-2017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ascii="Times New Roman" w:hAnsiTheme="majorEastAsia" w:eastAsiaTheme="majorEastAsia"/>
                      <w:sz w:val="18"/>
                      <w:szCs w:val="18"/>
                    </w:rPr>
                    <w:t>标况平均废气量（m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/h）</w:t>
                  </w:r>
                </w:p>
              </w:tc>
              <w:tc>
                <w:tcPr>
                  <w:tcW w:w="1017"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832</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908</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854</w:t>
                  </w:r>
                </w:p>
              </w:tc>
              <w:tc>
                <w:tcPr>
                  <w:tcW w:w="2269"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1017"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3.68</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3.51</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3.80</w:t>
                  </w:r>
                </w:p>
              </w:tc>
              <w:tc>
                <w:tcPr>
                  <w:tcW w:w="226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45"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1017"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3.06</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-3</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3.18</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-3</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3.24</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-3</w:t>
                  </w:r>
                </w:p>
              </w:tc>
              <w:tc>
                <w:tcPr>
                  <w:tcW w:w="226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3.6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268"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ascii="Times New Roman" w:hAnsiTheme="majorEastAsia" w:eastAsiaTheme="majorEastAsia"/>
                      <w:sz w:val="18"/>
                      <w:szCs w:val="18"/>
                    </w:rPr>
                    <w:t>标况平均废气量（m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/h）</w:t>
                  </w:r>
                </w:p>
              </w:tc>
              <w:tc>
                <w:tcPr>
                  <w:tcW w:w="1017"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872</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769</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841</w:t>
                  </w:r>
                </w:p>
              </w:tc>
              <w:tc>
                <w:tcPr>
                  <w:tcW w:w="2269"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45"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1017"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3.42</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3.50</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3.68</w:t>
                  </w:r>
                </w:p>
              </w:tc>
              <w:tc>
                <w:tcPr>
                  <w:tcW w:w="226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1017"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2.99</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-3</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2.69</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-3</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3.10</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-3</w:t>
                  </w:r>
                </w:p>
              </w:tc>
              <w:tc>
                <w:tcPr>
                  <w:tcW w:w="226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3.6</w:t>
                  </w:r>
                </w:p>
              </w:tc>
            </w:tr>
          </w:tbl>
          <w:p>
            <w:pPr>
              <w:ind w:firstLine="398" w:firstLineChars="200"/>
              <w:jc w:val="center"/>
              <w:rPr>
                <w:rFonts w:ascii="Times New Roman" w:hAnsi="宋体" w:eastAsia="宋体"/>
                <w:b/>
                <w:spacing w:val="-6"/>
                <w:szCs w:val="21"/>
              </w:rPr>
            </w:pPr>
            <w:r>
              <w:rPr>
                <w:rFonts w:hint="eastAsia" w:ascii="Times New Roman" w:hAnsi="宋体" w:eastAsia="宋体"/>
                <w:b/>
                <w:spacing w:val="-6"/>
                <w:szCs w:val="21"/>
              </w:rPr>
              <w:t>表</w:t>
            </w:r>
            <w:r>
              <w:rPr>
                <w:rFonts w:ascii="Times New Roman" w:hAnsi="宋体" w:eastAsia="宋体"/>
                <w:b/>
                <w:spacing w:val="-6"/>
                <w:szCs w:val="21"/>
              </w:rPr>
              <w:t>7-</w:t>
            </w:r>
            <w:r>
              <w:rPr>
                <w:rFonts w:hint="eastAsia" w:ascii="Times New Roman" w:hAnsi="宋体" w:eastAsia="宋体"/>
                <w:b/>
                <w:spacing w:val="-6"/>
                <w:szCs w:val="21"/>
              </w:rPr>
              <w:t>15</w:t>
            </w:r>
            <w:r>
              <w:rPr>
                <w:rFonts w:hint="eastAsia" w:ascii="Times New Roman" w:hAnsiTheme="majorEastAsia" w:eastAsiaTheme="majorEastAsia"/>
                <w:b/>
                <w:spacing w:val="-6"/>
                <w:szCs w:val="21"/>
              </w:rPr>
              <w:t xml:space="preserve"> 高温室净化器（P14排气筒）</w:t>
            </w:r>
            <w:r>
              <w:rPr>
                <w:rFonts w:hint="eastAsia" w:ascii="Times New Roman" w:hAnsi="宋体" w:eastAsia="宋体"/>
                <w:b/>
                <w:spacing w:val="-6"/>
                <w:szCs w:val="21"/>
              </w:rPr>
              <w:t>废气检测结果</w:t>
            </w:r>
          </w:p>
          <w:tbl>
            <w:tblPr>
              <w:tblStyle w:val="10"/>
              <w:tblW w:w="8276"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
            <w:tblGrid>
              <w:gridCol w:w="3008"/>
              <w:gridCol w:w="804"/>
              <w:gridCol w:w="851"/>
              <w:gridCol w:w="993"/>
              <w:gridCol w:w="262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268"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净化设备名称</w:t>
                  </w:r>
                </w:p>
              </w:tc>
              <w:tc>
                <w:tcPr>
                  <w:tcW w:w="5268"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heme="majorEastAsia" w:eastAsiaTheme="majorEastAsia"/>
                      <w:sz w:val="18"/>
                      <w:szCs w:val="18"/>
                    </w:rPr>
                    <w:t>活性炭吸附</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排气筒高度</w:t>
                  </w:r>
                </w:p>
              </w:tc>
              <w:tc>
                <w:tcPr>
                  <w:tcW w:w="5268"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检测结果</w:t>
                  </w:r>
                </w:p>
              </w:tc>
              <w:tc>
                <w:tcPr>
                  <w:tcW w:w="804"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第一次</w:t>
                  </w:r>
                </w:p>
              </w:tc>
              <w:tc>
                <w:tcPr>
                  <w:tcW w:w="85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第二次</w:t>
                  </w:r>
                </w:p>
              </w:tc>
              <w:tc>
                <w:tcPr>
                  <w:tcW w:w="993"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第三次</w:t>
                  </w:r>
                </w:p>
              </w:tc>
              <w:tc>
                <w:tcPr>
                  <w:tcW w:w="2620" w:type="dxa"/>
                  <w:vAlign w:val="center"/>
                </w:tcPr>
                <w:p>
                  <w:pPr>
                    <w:adjustRightInd w:val="0"/>
                    <w:snapToGrid w:val="0"/>
                    <w:jc w:val="center"/>
                    <w:rPr>
                      <w:rFonts w:ascii="Times New Roman" w:hAnsi="Times New Roman" w:eastAsiaTheme="minorEastAsia"/>
                      <w:sz w:val="18"/>
                      <w:szCs w:val="18"/>
                    </w:rPr>
                  </w:pPr>
                  <w:r>
                    <w:rPr>
                      <w:rFonts w:ascii="Times New Roman" w:hAnsiTheme="minorEastAsia" w:eastAsiaTheme="minorEastAsia"/>
                      <w:sz w:val="18"/>
                      <w:szCs w:val="18"/>
                    </w:rPr>
                    <w:t>执行标准</w:t>
                  </w:r>
                  <w:r>
                    <w:rPr>
                      <w:rFonts w:ascii="Times New Roman" w:hAnsi="Times New Roman" w:eastAsiaTheme="minorEastAsia"/>
                      <w:spacing w:val="6"/>
                      <w:sz w:val="18"/>
                      <w:szCs w:val="18"/>
                    </w:rPr>
                    <w:t>DB11/501-2017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ascii="Times New Roman" w:hAnsiTheme="majorEastAsia" w:eastAsiaTheme="majorEastAsia"/>
                      <w:sz w:val="18"/>
                      <w:szCs w:val="18"/>
                    </w:rPr>
                    <w:t>标况平均废气量（m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/h）</w:t>
                  </w:r>
                </w:p>
              </w:tc>
              <w:tc>
                <w:tcPr>
                  <w:tcW w:w="8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5369</w:t>
                  </w:r>
                </w:p>
              </w:tc>
              <w:tc>
                <w:tcPr>
                  <w:tcW w:w="85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5315</w:t>
                  </w:r>
                </w:p>
              </w:tc>
              <w:tc>
                <w:tcPr>
                  <w:tcW w:w="993"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5457</w:t>
                  </w:r>
                </w:p>
              </w:tc>
              <w:tc>
                <w:tcPr>
                  <w:tcW w:w="2620"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8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2.50</w:t>
                  </w:r>
                </w:p>
              </w:tc>
              <w:tc>
                <w:tcPr>
                  <w:tcW w:w="85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2.44</w:t>
                  </w:r>
                </w:p>
              </w:tc>
              <w:tc>
                <w:tcPr>
                  <w:tcW w:w="993"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2.65</w:t>
                  </w:r>
                </w:p>
              </w:tc>
              <w:tc>
                <w:tcPr>
                  <w:tcW w:w="2620"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45"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8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0.013</w:t>
                  </w:r>
                </w:p>
              </w:tc>
              <w:tc>
                <w:tcPr>
                  <w:tcW w:w="85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0.013</w:t>
                  </w:r>
                </w:p>
              </w:tc>
              <w:tc>
                <w:tcPr>
                  <w:tcW w:w="993"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0.014</w:t>
                  </w:r>
                </w:p>
              </w:tc>
              <w:tc>
                <w:tcPr>
                  <w:tcW w:w="2620"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3.6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268"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ascii="Times New Roman" w:hAnsiTheme="majorEastAsia" w:eastAsiaTheme="majorEastAsia"/>
                      <w:sz w:val="18"/>
                      <w:szCs w:val="18"/>
                    </w:rPr>
                    <w:t>标况平均废气量（m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/h）</w:t>
                  </w:r>
                </w:p>
              </w:tc>
              <w:tc>
                <w:tcPr>
                  <w:tcW w:w="8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5412</w:t>
                  </w:r>
                </w:p>
              </w:tc>
              <w:tc>
                <w:tcPr>
                  <w:tcW w:w="85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5411</w:t>
                  </w:r>
                </w:p>
              </w:tc>
              <w:tc>
                <w:tcPr>
                  <w:tcW w:w="993"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5365</w:t>
                  </w:r>
                </w:p>
              </w:tc>
              <w:tc>
                <w:tcPr>
                  <w:tcW w:w="2620"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45"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8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2.55</w:t>
                  </w:r>
                </w:p>
              </w:tc>
              <w:tc>
                <w:tcPr>
                  <w:tcW w:w="85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2.45</w:t>
                  </w:r>
                </w:p>
              </w:tc>
              <w:tc>
                <w:tcPr>
                  <w:tcW w:w="993"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2.54</w:t>
                  </w:r>
                </w:p>
              </w:tc>
              <w:tc>
                <w:tcPr>
                  <w:tcW w:w="2620"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8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0.014</w:t>
                  </w:r>
                </w:p>
              </w:tc>
              <w:tc>
                <w:tcPr>
                  <w:tcW w:w="85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0.013</w:t>
                  </w:r>
                </w:p>
              </w:tc>
              <w:tc>
                <w:tcPr>
                  <w:tcW w:w="993"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0.014</w:t>
                  </w:r>
                </w:p>
              </w:tc>
              <w:tc>
                <w:tcPr>
                  <w:tcW w:w="2620"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3.6</w:t>
                  </w:r>
                </w:p>
              </w:tc>
            </w:tr>
          </w:tbl>
          <w:p>
            <w:pPr>
              <w:ind w:firstLine="398" w:firstLineChars="200"/>
              <w:jc w:val="center"/>
              <w:rPr>
                <w:rFonts w:ascii="Times New Roman" w:hAnsi="宋体" w:eastAsia="宋体"/>
                <w:b/>
                <w:spacing w:val="-6"/>
                <w:szCs w:val="21"/>
              </w:rPr>
            </w:pPr>
            <w:r>
              <w:rPr>
                <w:rFonts w:hint="eastAsia" w:ascii="Times New Roman" w:hAnsi="宋体" w:eastAsia="宋体"/>
                <w:b/>
                <w:spacing w:val="-6"/>
                <w:szCs w:val="21"/>
              </w:rPr>
              <w:t>表</w:t>
            </w:r>
            <w:r>
              <w:rPr>
                <w:rFonts w:ascii="Times New Roman" w:hAnsi="宋体" w:eastAsia="宋体"/>
                <w:b/>
                <w:spacing w:val="-6"/>
                <w:szCs w:val="21"/>
              </w:rPr>
              <w:t>7-</w:t>
            </w:r>
            <w:r>
              <w:rPr>
                <w:rFonts w:hint="eastAsia" w:ascii="Times New Roman" w:hAnsi="宋体" w:eastAsia="宋体"/>
                <w:b/>
                <w:spacing w:val="-6"/>
                <w:szCs w:val="21"/>
              </w:rPr>
              <w:t xml:space="preserve">16 </w:t>
            </w:r>
            <w:r>
              <w:rPr>
                <w:rFonts w:hint="eastAsia" w:ascii="Times New Roman" w:hAnsiTheme="majorEastAsia" w:eastAsiaTheme="majorEastAsia"/>
                <w:b/>
                <w:spacing w:val="-6"/>
                <w:szCs w:val="21"/>
              </w:rPr>
              <w:t xml:space="preserve"> 液相间净化器（P15排气筒）</w:t>
            </w:r>
            <w:r>
              <w:rPr>
                <w:rFonts w:hint="eastAsia" w:ascii="Times New Roman" w:hAnsi="宋体" w:eastAsia="宋体"/>
                <w:b/>
                <w:spacing w:val="-6"/>
                <w:szCs w:val="21"/>
              </w:rPr>
              <w:t>废气检测结果</w:t>
            </w:r>
          </w:p>
          <w:tbl>
            <w:tblPr>
              <w:tblStyle w:val="10"/>
              <w:tblW w:w="8276"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
            <w:tblGrid>
              <w:gridCol w:w="3008"/>
              <w:gridCol w:w="947"/>
              <w:gridCol w:w="851"/>
              <w:gridCol w:w="991"/>
              <w:gridCol w:w="247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268"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净化设备名称</w:t>
                  </w:r>
                </w:p>
              </w:tc>
              <w:tc>
                <w:tcPr>
                  <w:tcW w:w="5268"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heme="majorEastAsia" w:eastAsiaTheme="majorEastAsia"/>
                      <w:sz w:val="18"/>
                      <w:szCs w:val="18"/>
                    </w:rPr>
                    <w:t>活性炭吸附</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排气筒高度</w:t>
                  </w:r>
                </w:p>
              </w:tc>
              <w:tc>
                <w:tcPr>
                  <w:tcW w:w="5268"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检测结果</w:t>
                  </w:r>
                </w:p>
              </w:tc>
              <w:tc>
                <w:tcPr>
                  <w:tcW w:w="947"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第一次</w:t>
                  </w:r>
                </w:p>
              </w:tc>
              <w:tc>
                <w:tcPr>
                  <w:tcW w:w="85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第二次</w:t>
                  </w:r>
                </w:p>
              </w:tc>
              <w:tc>
                <w:tcPr>
                  <w:tcW w:w="99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第三次</w:t>
                  </w:r>
                </w:p>
              </w:tc>
              <w:tc>
                <w:tcPr>
                  <w:tcW w:w="2479" w:type="dxa"/>
                  <w:vAlign w:val="center"/>
                </w:tcPr>
                <w:p>
                  <w:pPr>
                    <w:adjustRightInd w:val="0"/>
                    <w:snapToGrid w:val="0"/>
                    <w:jc w:val="center"/>
                    <w:rPr>
                      <w:rFonts w:ascii="Times New Roman" w:hAnsi="Times New Roman" w:eastAsiaTheme="minorEastAsia"/>
                      <w:sz w:val="18"/>
                      <w:szCs w:val="18"/>
                    </w:rPr>
                  </w:pPr>
                  <w:r>
                    <w:rPr>
                      <w:rFonts w:ascii="Times New Roman" w:hAnsiTheme="minorEastAsia" w:eastAsiaTheme="minorEastAsia"/>
                      <w:sz w:val="18"/>
                      <w:szCs w:val="18"/>
                    </w:rPr>
                    <w:t>执行标准</w:t>
                  </w:r>
                  <w:r>
                    <w:rPr>
                      <w:rFonts w:ascii="Times New Roman" w:hAnsi="Times New Roman" w:eastAsiaTheme="minorEastAsia"/>
                      <w:spacing w:val="6"/>
                      <w:sz w:val="18"/>
                      <w:szCs w:val="18"/>
                    </w:rPr>
                    <w:t>DB11/501-2017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ascii="Times New Roman" w:hAnsiTheme="majorEastAsia" w:eastAsiaTheme="majorEastAsia"/>
                      <w:sz w:val="18"/>
                      <w:szCs w:val="18"/>
                    </w:rPr>
                    <w:t>标况平均废气量（m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/h）</w:t>
                  </w:r>
                </w:p>
              </w:tc>
              <w:tc>
                <w:tcPr>
                  <w:tcW w:w="947"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1897</w:t>
                  </w:r>
                </w:p>
              </w:tc>
              <w:tc>
                <w:tcPr>
                  <w:tcW w:w="85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1860</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1915</w:t>
                  </w:r>
                </w:p>
              </w:tc>
              <w:tc>
                <w:tcPr>
                  <w:tcW w:w="2479"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947"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15.9</w:t>
                  </w:r>
                </w:p>
              </w:tc>
              <w:tc>
                <w:tcPr>
                  <w:tcW w:w="85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14.9</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13.8</w:t>
                  </w:r>
                </w:p>
              </w:tc>
              <w:tc>
                <w:tcPr>
                  <w:tcW w:w="247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45"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947"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0.030</w:t>
                  </w:r>
                </w:p>
              </w:tc>
              <w:tc>
                <w:tcPr>
                  <w:tcW w:w="85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0.028</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0.026</w:t>
                  </w:r>
                </w:p>
              </w:tc>
              <w:tc>
                <w:tcPr>
                  <w:tcW w:w="247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3.6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268"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ascii="Times New Roman" w:hAnsiTheme="majorEastAsia" w:eastAsiaTheme="majorEastAsia"/>
                      <w:sz w:val="18"/>
                      <w:szCs w:val="18"/>
                    </w:rPr>
                    <w:t>标况平均废气量（m3/h）</w:t>
                  </w:r>
                </w:p>
              </w:tc>
              <w:tc>
                <w:tcPr>
                  <w:tcW w:w="947"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1907</w:t>
                  </w:r>
                </w:p>
              </w:tc>
              <w:tc>
                <w:tcPr>
                  <w:tcW w:w="85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1881</w:t>
                  </w:r>
                </w:p>
              </w:tc>
              <w:tc>
                <w:tcPr>
                  <w:tcW w:w="99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1842</w:t>
                  </w:r>
                </w:p>
              </w:tc>
              <w:tc>
                <w:tcPr>
                  <w:tcW w:w="2479"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45"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排放浓度（mg/m3）</w:t>
                  </w:r>
                </w:p>
              </w:tc>
              <w:tc>
                <w:tcPr>
                  <w:tcW w:w="947" w:type="dxa"/>
                  <w:vAlign w:val="center"/>
                </w:tcPr>
                <w:p>
                  <w:pPr>
                    <w:jc w:val="center"/>
                    <w:rPr>
                      <w:rFonts w:ascii="Times New Roman" w:hAnsiTheme="majorEastAsia" w:eastAsiaTheme="majorEastAsia"/>
                      <w:sz w:val="18"/>
                      <w:szCs w:val="18"/>
                    </w:rPr>
                  </w:pPr>
                  <w:r>
                    <w:rPr>
                      <w:rFonts w:hint="eastAsia" w:ascii="Times New Roman" w:hAnsiTheme="majorEastAsia" w:eastAsiaTheme="majorEastAsia"/>
                      <w:sz w:val="18"/>
                      <w:szCs w:val="18"/>
                    </w:rPr>
                    <w:t>16.0</w:t>
                  </w:r>
                </w:p>
              </w:tc>
              <w:tc>
                <w:tcPr>
                  <w:tcW w:w="851" w:type="dxa"/>
                  <w:vAlign w:val="center"/>
                </w:tcPr>
                <w:p>
                  <w:pPr>
                    <w:jc w:val="center"/>
                    <w:rPr>
                      <w:rFonts w:ascii="Times New Roman" w:hAnsiTheme="majorEastAsia" w:eastAsiaTheme="majorEastAsia"/>
                      <w:sz w:val="18"/>
                      <w:szCs w:val="18"/>
                    </w:rPr>
                  </w:pPr>
                  <w:r>
                    <w:rPr>
                      <w:rFonts w:hint="eastAsia" w:ascii="Times New Roman" w:hAnsiTheme="majorEastAsia" w:eastAsiaTheme="majorEastAsia"/>
                      <w:sz w:val="18"/>
                      <w:szCs w:val="18"/>
                    </w:rPr>
                    <w:t>16.6</w:t>
                  </w:r>
                </w:p>
              </w:tc>
              <w:tc>
                <w:tcPr>
                  <w:tcW w:w="991" w:type="dxa"/>
                  <w:vAlign w:val="center"/>
                </w:tcPr>
                <w:p>
                  <w:pPr>
                    <w:jc w:val="center"/>
                    <w:rPr>
                      <w:rFonts w:ascii="Times New Roman" w:hAnsiTheme="majorEastAsia" w:eastAsiaTheme="majorEastAsia"/>
                      <w:sz w:val="18"/>
                      <w:szCs w:val="18"/>
                    </w:rPr>
                  </w:pPr>
                  <w:r>
                    <w:rPr>
                      <w:rFonts w:hint="eastAsia" w:ascii="Times New Roman" w:hAnsiTheme="majorEastAsia" w:eastAsiaTheme="majorEastAsia"/>
                      <w:sz w:val="18"/>
                      <w:szCs w:val="18"/>
                    </w:rPr>
                    <w:t>17.0</w:t>
                  </w:r>
                </w:p>
              </w:tc>
              <w:tc>
                <w:tcPr>
                  <w:tcW w:w="247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947" w:type="dxa"/>
                  <w:vAlign w:val="center"/>
                </w:tcPr>
                <w:p>
                  <w:pPr>
                    <w:jc w:val="center"/>
                    <w:rPr>
                      <w:rFonts w:ascii="Times New Roman" w:hAnsiTheme="majorEastAsia" w:eastAsiaTheme="majorEastAsia"/>
                      <w:sz w:val="18"/>
                      <w:szCs w:val="18"/>
                    </w:rPr>
                  </w:pPr>
                  <w:r>
                    <w:rPr>
                      <w:rFonts w:hint="eastAsia" w:ascii="Times New Roman" w:hAnsiTheme="majorEastAsia" w:eastAsiaTheme="majorEastAsia"/>
                      <w:sz w:val="18"/>
                      <w:szCs w:val="18"/>
                    </w:rPr>
                    <w:t>0.031</w:t>
                  </w:r>
                </w:p>
              </w:tc>
              <w:tc>
                <w:tcPr>
                  <w:tcW w:w="851" w:type="dxa"/>
                  <w:vAlign w:val="center"/>
                </w:tcPr>
                <w:p>
                  <w:pPr>
                    <w:jc w:val="center"/>
                    <w:rPr>
                      <w:rFonts w:ascii="Times New Roman" w:hAnsiTheme="majorEastAsia" w:eastAsiaTheme="majorEastAsia"/>
                      <w:sz w:val="18"/>
                      <w:szCs w:val="18"/>
                    </w:rPr>
                  </w:pPr>
                  <w:r>
                    <w:rPr>
                      <w:rFonts w:hint="eastAsia" w:ascii="Times New Roman" w:hAnsiTheme="majorEastAsia" w:eastAsiaTheme="majorEastAsia"/>
                      <w:sz w:val="18"/>
                      <w:szCs w:val="18"/>
                    </w:rPr>
                    <w:t>0.031</w:t>
                  </w:r>
                </w:p>
              </w:tc>
              <w:tc>
                <w:tcPr>
                  <w:tcW w:w="991" w:type="dxa"/>
                  <w:vAlign w:val="center"/>
                </w:tcPr>
                <w:p>
                  <w:pPr>
                    <w:jc w:val="center"/>
                    <w:rPr>
                      <w:rFonts w:ascii="Times New Roman" w:hAnsiTheme="majorEastAsia" w:eastAsiaTheme="majorEastAsia"/>
                      <w:sz w:val="18"/>
                      <w:szCs w:val="18"/>
                    </w:rPr>
                  </w:pPr>
                  <w:r>
                    <w:rPr>
                      <w:rFonts w:hint="eastAsia" w:ascii="Times New Roman" w:hAnsiTheme="majorEastAsia" w:eastAsiaTheme="majorEastAsia"/>
                      <w:sz w:val="18"/>
                      <w:szCs w:val="18"/>
                    </w:rPr>
                    <w:t>0.031</w:t>
                  </w:r>
                </w:p>
              </w:tc>
              <w:tc>
                <w:tcPr>
                  <w:tcW w:w="2479"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3.6</w:t>
                  </w:r>
                </w:p>
              </w:tc>
            </w:tr>
          </w:tbl>
          <w:p>
            <w:pPr>
              <w:ind w:firstLine="398" w:firstLineChars="200"/>
              <w:jc w:val="center"/>
              <w:rPr>
                <w:rFonts w:ascii="Times New Roman" w:hAnsi="宋体" w:eastAsia="宋体"/>
                <w:b/>
                <w:spacing w:val="-6"/>
                <w:szCs w:val="21"/>
              </w:rPr>
            </w:pPr>
            <w:r>
              <w:rPr>
                <w:rFonts w:hint="eastAsia" w:ascii="Times New Roman" w:hAnsi="宋体" w:eastAsia="宋体"/>
                <w:b/>
                <w:spacing w:val="-6"/>
                <w:szCs w:val="21"/>
              </w:rPr>
              <w:t>表</w:t>
            </w:r>
            <w:r>
              <w:rPr>
                <w:rFonts w:ascii="Times New Roman" w:hAnsi="宋体" w:eastAsia="宋体"/>
                <w:b/>
                <w:spacing w:val="-6"/>
                <w:szCs w:val="21"/>
              </w:rPr>
              <w:t>7-</w:t>
            </w:r>
            <w:r>
              <w:rPr>
                <w:rFonts w:hint="eastAsia" w:ascii="Times New Roman" w:hAnsi="宋体" w:eastAsia="宋体"/>
                <w:b/>
                <w:spacing w:val="-6"/>
                <w:szCs w:val="21"/>
              </w:rPr>
              <w:t xml:space="preserve">17 </w:t>
            </w:r>
            <w:r>
              <w:rPr>
                <w:rFonts w:hint="eastAsia" w:ascii="Times New Roman" w:hAnsiTheme="majorEastAsia" w:eastAsiaTheme="majorEastAsia"/>
                <w:b/>
                <w:spacing w:val="-6"/>
                <w:szCs w:val="21"/>
              </w:rPr>
              <w:t xml:space="preserve"> QC实验室净化器（P16排气筒）</w:t>
            </w:r>
            <w:r>
              <w:rPr>
                <w:rFonts w:hint="eastAsia" w:ascii="Times New Roman" w:hAnsi="宋体" w:eastAsia="宋体"/>
                <w:b/>
                <w:spacing w:val="-6"/>
                <w:szCs w:val="21"/>
              </w:rPr>
              <w:t>废气检测结果</w:t>
            </w:r>
          </w:p>
          <w:tbl>
            <w:tblPr>
              <w:tblStyle w:val="10"/>
              <w:tblW w:w="8276"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
            <w:tblGrid>
              <w:gridCol w:w="3008"/>
              <w:gridCol w:w="1016"/>
              <w:gridCol w:w="18"/>
              <w:gridCol w:w="1041"/>
              <w:gridCol w:w="856"/>
              <w:gridCol w:w="233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268" w:type="dxa"/>
                  <w:gridSpan w:val="5"/>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净化设备名称</w:t>
                  </w:r>
                </w:p>
              </w:tc>
              <w:tc>
                <w:tcPr>
                  <w:tcW w:w="5268" w:type="dxa"/>
                  <w:gridSpan w:val="5"/>
                  <w:vAlign w:val="center"/>
                </w:tcPr>
                <w:p>
                  <w:pPr>
                    <w:tabs>
                      <w:tab w:val="left" w:pos="7020"/>
                    </w:tabs>
                    <w:jc w:val="center"/>
                    <w:rPr>
                      <w:rFonts w:ascii="Times New Roman" w:hAnsi="Times New Roman" w:eastAsiaTheme="majorEastAsia"/>
                      <w:sz w:val="18"/>
                      <w:szCs w:val="18"/>
                    </w:rPr>
                  </w:pPr>
                  <w:r>
                    <w:rPr>
                      <w:rFonts w:hint="eastAsia" w:ascii="Times New Roman" w:hAnsiTheme="majorEastAsia" w:eastAsiaTheme="majorEastAsia"/>
                      <w:sz w:val="18"/>
                      <w:szCs w:val="18"/>
                    </w:rPr>
                    <w:t>活性炭吸附</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排气筒高度</w:t>
                  </w:r>
                </w:p>
              </w:tc>
              <w:tc>
                <w:tcPr>
                  <w:tcW w:w="5268" w:type="dxa"/>
                  <w:gridSpan w:val="5"/>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检测结果</w:t>
                  </w:r>
                </w:p>
              </w:tc>
              <w:tc>
                <w:tcPr>
                  <w:tcW w:w="1034" w:type="dxa"/>
                  <w:gridSpan w:val="2"/>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第一次</w:t>
                  </w:r>
                </w:p>
              </w:tc>
              <w:tc>
                <w:tcPr>
                  <w:tcW w:w="104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第二次</w:t>
                  </w:r>
                </w:p>
              </w:tc>
              <w:tc>
                <w:tcPr>
                  <w:tcW w:w="856"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第三次</w:t>
                  </w:r>
                </w:p>
              </w:tc>
              <w:tc>
                <w:tcPr>
                  <w:tcW w:w="2337" w:type="dxa"/>
                  <w:vAlign w:val="center"/>
                </w:tcPr>
                <w:p>
                  <w:pPr>
                    <w:adjustRightInd w:val="0"/>
                    <w:snapToGrid w:val="0"/>
                    <w:jc w:val="center"/>
                    <w:rPr>
                      <w:rFonts w:ascii="Times New Roman" w:hAnsi="Times New Roman" w:eastAsiaTheme="minorEastAsia"/>
                      <w:sz w:val="18"/>
                      <w:szCs w:val="18"/>
                    </w:rPr>
                  </w:pPr>
                  <w:r>
                    <w:rPr>
                      <w:rFonts w:ascii="Times New Roman" w:hAnsiTheme="minorEastAsia" w:eastAsiaTheme="minorEastAsia"/>
                      <w:sz w:val="18"/>
                      <w:szCs w:val="18"/>
                    </w:rPr>
                    <w:t>执行标准</w:t>
                  </w:r>
                  <w:r>
                    <w:rPr>
                      <w:rFonts w:ascii="Times New Roman" w:hAnsi="Times New Roman" w:eastAsiaTheme="minorEastAsia"/>
                      <w:spacing w:val="6"/>
                      <w:sz w:val="18"/>
                      <w:szCs w:val="18"/>
                    </w:rPr>
                    <w:t>DB11/501-2017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ascii="Times New Roman" w:hAnsiTheme="majorEastAsia" w:eastAsiaTheme="majorEastAsia"/>
                      <w:sz w:val="18"/>
                      <w:szCs w:val="18"/>
                    </w:rPr>
                    <w:t>标况平均废气量（m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/h）</w:t>
                  </w:r>
                </w:p>
              </w:tc>
              <w:tc>
                <w:tcPr>
                  <w:tcW w:w="1034"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5986</w:t>
                  </w:r>
                </w:p>
              </w:tc>
              <w:tc>
                <w:tcPr>
                  <w:tcW w:w="104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6066</w:t>
                  </w:r>
                </w:p>
              </w:tc>
              <w:tc>
                <w:tcPr>
                  <w:tcW w:w="856"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6085</w:t>
                  </w:r>
                </w:p>
              </w:tc>
              <w:tc>
                <w:tcPr>
                  <w:tcW w:w="233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1034"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9.30</w:t>
                  </w:r>
                </w:p>
              </w:tc>
              <w:tc>
                <w:tcPr>
                  <w:tcW w:w="104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9.59</w:t>
                  </w:r>
                </w:p>
              </w:tc>
              <w:tc>
                <w:tcPr>
                  <w:tcW w:w="856"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9.78</w:t>
                  </w:r>
                </w:p>
              </w:tc>
              <w:tc>
                <w:tcPr>
                  <w:tcW w:w="2337"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45"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1034"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0.056</w:t>
                  </w:r>
                </w:p>
              </w:tc>
              <w:tc>
                <w:tcPr>
                  <w:tcW w:w="104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0.058</w:t>
                  </w:r>
                </w:p>
              </w:tc>
              <w:tc>
                <w:tcPr>
                  <w:tcW w:w="856"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0.060</w:t>
                  </w:r>
                </w:p>
              </w:tc>
              <w:tc>
                <w:tcPr>
                  <w:tcW w:w="2337"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3.6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268" w:type="dxa"/>
                  <w:gridSpan w:val="5"/>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ascii="Times New Roman" w:hAnsiTheme="majorEastAsia" w:eastAsiaTheme="majorEastAsia"/>
                      <w:sz w:val="18"/>
                      <w:szCs w:val="18"/>
                    </w:rPr>
                    <w:t>标况平均废气量（m3/h）</w:t>
                  </w:r>
                </w:p>
              </w:tc>
              <w:tc>
                <w:tcPr>
                  <w:tcW w:w="1016"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6132</w:t>
                  </w:r>
                </w:p>
              </w:tc>
              <w:tc>
                <w:tcPr>
                  <w:tcW w:w="1059"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6035</w:t>
                  </w:r>
                </w:p>
              </w:tc>
              <w:tc>
                <w:tcPr>
                  <w:tcW w:w="856"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6061</w:t>
                  </w:r>
                </w:p>
              </w:tc>
              <w:tc>
                <w:tcPr>
                  <w:tcW w:w="2337"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45"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排放浓度（mg/m3）</w:t>
                  </w:r>
                </w:p>
              </w:tc>
              <w:tc>
                <w:tcPr>
                  <w:tcW w:w="1016"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9.42</w:t>
                  </w:r>
                </w:p>
              </w:tc>
              <w:tc>
                <w:tcPr>
                  <w:tcW w:w="1059"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9.28</w:t>
                  </w:r>
                </w:p>
              </w:tc>
              <w:tc>
                <w:tcPr>
                  <w:tcW w:w="856"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9.64</w:t>
                  </w:r>
                </w:p>
              </w:tc>
              <w:tc>
                <w:tcPr>
                  <w:tcW w:w="2337"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1016"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0.057</w:t>
                  </w:r>
                </w:p>
              </w:tc>
              <w:tc>
                <w:tcPr>
                  <w:tcW w:w="1059"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0.056</w:t>
                  </w:r>
                </w:p>
              </w:tc>
              <w:tc>
                <w:tcPr>
                  <w:tcW w:w="856"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0.058</w:t>
                  </w:r>
                </w:p>
              </w:tc>
              <w:tc>
                <w:tcPr>
                  <w:tcW w:w="2337"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3.6</w:t>
                  </w:r>
                </w:p>
              </w:tc>
            </w:tr>
          </w:tbl>
          <w:p>
            <w:pPr>
              <w:ind w:firstLine="398" w:firstLineChars="200"/>
              <w:jc w:val="center"/>
              <w:rPr>
                <w:rFonts w:ascii="Times New Roman" w:hAnsi="宋体" w:eastAsia="宋体"/>
                <w:b/>
                <w:spacing w:val="-6"/>
                <w:szCs w:val="21"/>
              </w:rPr>
            </w:pPr>
          </w:p>
          <w:p>
            <w:pPr>
              <w:ind w:firstLine="398" w:firstLineChars="200"/>
              <w:jc w:val="center"/>
              <w:rPr>
                <w:rFonts w:ascii="Times New Roman" w:hAnsi="宋体" w:eastAsia="宋体"/>
                <w:b/>
                <w:spacing w:val="-6"/>
                <w:szCs w:val="21"/>
              </w:rPr>
            </w:pPr>
          </w:p>
          <w:p>
            <w:pPr>
              <w:ind w:firstLine="398" w:firstLineChars="200"/>
              <w:jc w:val="center"/>
              <w:rPr>
                <w:rFonts w:hint="eastAsia" w:ascii="Times New Roman" w:hAnsi="宋体" w:eastAsia="宋体"/>
                <w:b/>
                <w:spacing w:val="-6"/>
                <w:szCs w:val="21"/>
              </w:rPr>
            </w:pPr>
          </w:p>
          <w:p>
            <w:pPr>
              <w:ind w:firstLine="398" w:firstLineChars="200"/>
              <w:jc w:val="center"/>
              <w:rPr>
                <w:rFonts w:ascii="Times New Roman" w:hAnsi="宋体" w:eastAsia="宋体"/>
                <w:b/>
                <w:spacing w:val="-6"/>
                <w:szCs w:val="21"/>
              </w:rPr>
            </w:pPr>
          </w:p>
          <w:p>
            <w:pPr>
              <w:ind w:firstLine="398" w:firstLineChars="200"/>
              <w:jc w:val="center"/>
              <w:rPr>
                <w:rFonts w:ascii="Times New Roman" w:hAnsi="宋体" w:eastAsia="宋体"/>
                <w:b/>
                <w:spacing w:val="-6"/>
                <w:szCs w:val="21"/>
              </w:rPr>
            </w:pPr>
            <w:r>
              <w:rPr>
                <w:rFonts w:hint="eastAsia" w:ascii="Times New Roman" w:hAnsi="宋体" w:eastAsia="宋体"/>
                <w:b/>
                <w:spacing w:val="-6"/>
                <w:szCs w:val="21"/>
              </w:rPr>
              <w:t>表</w:t>
            </w:r>
            <w:r>
              <w:rPr>
                <w:rFonts w:ascii="Times New Roman" w:hAnsi="宋体" w:eastAsia="宋体"/>
                <w:b/>
                <w:spacing w:val="-6"/>
                <w:szCs w:val="21"/>
              </w:rPr>
              <w:t>7-</w:t>
            </w:r>
            <w:r>
              <w:rPr>
                <w:rFonts w:hint="eastAsia" w:ascii="Times New Roman" w:hAnsi="宋体" w:eastAsia="宋体"/>
                <w:b/>
                <w:spacing w:val="-6"/>
                <w:szCs w:val="21"/>
              </w:rPr>
              <w:t xml:space="preserve">18 </w:t>
            </w:r>
            <w:r>
              <w:rPr>
                <w:rFonts w:hint="eastAsia" w:ascii="Times New Roman" w:hAnsiTheme="majorEastAsia" w:eastAsiaTheme="majorEastAsia"/>
                <w:b/>
                <w:spacing w:val="-6"/>
                <w:szCs w:val="21"/>
              </w:rPr>
              <w:t xml:space="preserve"> 气相间+QC实验室净化器（P17排气筒）</w:t>
            </w:r>
            <w:r>
              <w:rPr>
                <w:rFonts w:hint="eastAsia" w:ascii="Times New Roman" w:hAnsi="宋体" w:eastAsia="宋体"/>
                <w:b/>
                <w:spacing w:val="-6"/>
                <w:szCs w:val="21"/>
              </w:rPr>
              <w:t>废气检测结果</w:t>
            </w:r>
          </w:p>
          <w:tbl>
            <w:tblPr>
              <w:tblStyle w:val="10"/>
              <w:tblW w:w="8276"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
            <w:tblGrid>
              <w:gridCol w:w="3008"/>
              <w:gridCol w:w="804"/>
              <w:gridCol w:w="851"/>
              <w:gridCol w:w="993"/>
              <w:gridCol w:w="262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268"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净化设备名称</w:t>
                  </w:r>
                </w:p>
              </w:tc>
              <w:tc>
                <w:tcPr>
                  <w:tcW w:w="5268"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heme="majorEastAsia" w:eastAsiaTheme="majorEastAsia"/>
                      <w:sz w:val="18"/>
                      <w:szCs w:val="18"/>
                    </w:rPr>
                    <w:t>活性炭吸附</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排气筒高度</w:t>
                  </w:r>
                </w:p>
              </w:tc>
              <w:tc>
                <w:tcPr>
                  <w:tcW w:w="5268"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检测结果</w:t>
                  </w:r>
                </w:p>
              </w:tc>
              <w:tc>
                <w:tcPr>
                  <w:tcW w:w="804"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第一次</w:t>
                  </w:r>
                </w:p>
              </w:tc>
              <w:tc>
                <w:tcPr>
                  <w:tcW w:w="85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第二次</w:t>
                  </w:r>
                </w:p>
              </w:tc>
              <w:tc>
                <w:tcPr>
                  <w:tcW w:w="993"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第三次</w:t>
                  </w:r>
                </w:p>
              </w:tc>
              <w:tc>
                <w:tcPr>
                  <w:tcW w:w="2620" w:type="dxa"/>
                  <w:vAlign w:val="center"/>
                </w:tcPr>
                <w:p>
                  <w:pPr>
                    <w:adjustRightInd w:val="0"/>
                    <w:snapToGrid w:val="0"/>
                    <w:jc w:val="center"/>
                    <w:rPr>
                      <w:rFonts w:ascii="Times New Roman" w:hAnsi="Times New Roman" w:eastAsiaTheme="minorEastAsia"/>
                      <w:sz w:val="18"/>
                      <w:szCs w:val="18"/>
                    </w:rPr>
                  </w:pPr>
                  <w:r>
                    <w:rPr>
                      <w:rFonts w:ascii="Times New Roman" w:hAnsiTheme="minorEastAsia" w:eastAsiaTheme="minorEastAsia"/>
                      <w:sz w:val="18"/>
                      <w:szCs w:val="18"/>
                    </w:rPr>
                    <w:t>执行标准</w:t>
                  </w:r>
                  <w:r>
                    <w:rPr>
                      <w:rFonts w:ascii="Times New Roman" w:hAnsi="Times New Roman" w:eastAsiaTheme="minorEastAsia"/>
                      <w:spacing w:val="6"/>
                      <w:sz w:val="18"/>
                      <w:szCs w:val="18"/>
                    </w:rPr>
                    <w:t>DB11/501-2017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ascii="Times New Roman" w:hAnsiTheme="majorEastAsia" w:eastAsiaTheme="majorEastAsia"/>
                      <w:sz w:val="18"/>
                      <w:szCs w:val="18"/>
                    </w:rPr>
                    <w:t>标况平均废气量（m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/h）</w:t>
                  </w:r>
                </w:p>
              </w:tc>
              <w:tc>
                <w:tcPr>
                  <w:tcW w:w="8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1487</w:t>
                  </w:r>
                </w:p>
              </w:tc>
              <w:tc>
                <w:tcPr>
                  <w:tcW w:w="85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1538</w:t>
                  </w:r>
                </w:p>
              </w:tc>
              <w:tc>
                <w:tcPr>
                  <w:tcW w:w="993"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1591</w:t>
                  </w:r>
                </w:p>
              </w:tc>
              <w:tc>
                <w:tcPr>
                  <w:tcW w:w="2620"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8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12.4</w:t>
                  </w:r>
                </w:p>
              </w:tc>
              <w:tc>
                <w:tcPr>
                  <w:tcW w:w="85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12.0</w:t>
                  </w:r>
                </w:p>
              </w:tc>
              <w:tc>
                <w:tcPr>
                  <w:tcW w:w="993"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12.9</w:t>
                  </w:r>
                </w:p>
              </w:tc>
              <w:tc>
                <w:tcPr>
                  <w:tcW w:w="2620"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45"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8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0.020</w:t>
                  </w:r>
                </w:p>
              </w:tc>
              <w:tc>
                <w:tcPr>
                  <w:tcW w:w="85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0.019</w:t>
                  </w:r>
                </w:p>
              </w:tc>
              <w:tc>
                <w:tcPr>
                  <w:tcW w:w="993"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0.020</w:t>
                  </w:r>
                </w:p>
              </w:tc>
              <w:tc>
                <w:tcPr>
                  <w:tcW w:w="2620"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3.6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268" w:type="dxa"/>
                  <w:gridSpan w:val="4"/>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ascii="Times New Roman" w:hAnsiTheme="majorEastAsia" w:eastAsiaTheme="majorEastAsia"/>
                      <w:sz w:val="18"/>
                      <w:szCs w:val="18"/>
                    </w:rPr>
                    <w:t>标况平均废气量（m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/h）</w:t>
                  </w:r>
                </w:p>
              </w:tc>
              <w:tc>
                <w:tcPr>
                  <w:tcW w:w="8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1578</w:t>
                  </w:r>
                </w:p>
              </w:tc>
              <w:tc>
                <w:tcPr>
                  <w:tcW w:w="85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1569</w:t>
                  </w:r>
                </w:p>
              </w:tc>
              <w:tc>
                <w:tcPr>
                  <w:tcW w:w="993"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1554</w:t>
                  </w:r>
                </w:p>
              </w:tc>
              <w:tc>
                <w:tcPr>
                  <w:tcW w:w="2620"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45"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8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13.2</w:t>
                  </w:r>
                </w:p>
              </w:tc>
              <w:tc>
                <w:tcPr>
                  <w:tcW w:w="85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12.7</w:t>
                  </w:r>
                </w:p>
              </w:tc>
              <w:tc>
                <w:tcPr>
                  <w:tcW w:w="993"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12.1</w:t>
                  </w:r>
                </w:p>
              </w:tc>
              <w:tc>
                <w:tcPr>
                  <w:tcW w:w="2620"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非甲烷总烃平均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8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0.021</w:t>
                  </w:r>
                </w:p>
              </w:tc>
              <w:tc>
                <w:tcPr>
                  <w:tcW w:w="85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0.020</w:t>
                  </w:r>
                </w:p>
              </w:tc>
              <w:tc>
                <w:tcPr>
                  <w:tcW w:w="993"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0.019</w:t>
                  </w:r>
                </w:p>
              </w:tc>
              <w:tc>
                <w:tcPr>
                  <w:tcW w:w="2620"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3.6</w:t>
                  </w:r>
                </w:p>
              </w:tc>
            </w:tr>
          </w:tbl>
          <w:p>
            <w:pPr>
              <w:ind w:firstLine="398" w:firstLineChars="200"/>
              <w:jc w:val="center"/>
              <w:rPr>
                <w:rFonts w:ascii="Times New Roman" w:hAnsi="宋体" w:eastAsia="宋体"/>
                <w:b/>
                <w:spacing w:val="-6"/>
                <w:szCs w:val="21"/>
              </w:rPr>
            </w:pPr>
            <w:r>
              <w:rPr>
                <w:rFonts w:hint="eastAsia" w:ascii="Times New Roman" w:hAnsi="宋体" w:eastAsia="宋体"/>
                <w:b/>
                <w:spacing w:val="-6"/>
                <w:szCs w:val="21"/>
              </w:rPr>
              <w:t>表</w:t>
            </w:r>
            <w:r>
              <w:rPr>
                <w:rFonts w:ascii="Times New Roman" w:hAnsi="宋体" w:eastAsia="宋体"/>
                <w:b/>
                <w:spacing w:val="-6"/>
                <w:szCs w:val="21"/>
              </w:rPr>
              <w:t>7-</w:t>
            </w:r>
            <w:r>
              <w:rPr>
                <w:rFonts w:hint="eastAsia" w:ascii="Times New Roman" w:hAnsi="宋体" w:eastAsia="宋体"/>
                <w:b/>
                <w:spacing w:val="-6"/>
                <w:szCs w:val="21"/>
              </w:rPr>
              <w:t xml:space="preserve">19 </w:t>
            </w:r>
            <w:r>
              <w:rPr>
                <w:rFonts w:hint="eastAsia" w:ascii="Times New Roman" w:hAnsiTheme="majorEastAsia" w:eastAsiaTheme="majorEastAsia"/>
                <w:b/>
                <w:spacing w:val="-6"/>
                <w:szCs w:val="21"/>
              </w:rPr>
              <w:t xml:space="preserve"> 污水处理站净化器（P18排气筒）</w:t>
            </w:r>
            <w:r>
              <w:rPr>
                <w:rFonts w:hint="eastAsia" w:ascii="Times New Roman" w:hAnsi="宋体" w:eastAsia="宋体"/>
                <w:b/>
                <w:spacing w:val="-6"/>
                <w:szCs w:val="21"/>
              </w:rPr>
              <w:t>废气检测结果</w:t>
            </w:r>
          </w:p>
          <w:tbl>
            <w:tblPr>
              <w:tblStyle w:val="10"/>
              <w:tblW w:w="8276"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
            <w:tblGrid>
              <w:gridCol w:w="3004"/>
              <w:gridCol w:w="1023"/>
              <w:gridCol w:w="18"/>
              <w:gridCol w:w="1041"/>
              <w:gridCol w:w="1058"/>
              <w:gridCol w:w="213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4"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272" w:type="dxa"/>
                  <w:gridSpan w:val="5"/>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4"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净化设备名称</w:t>
                  </w:r>
                </w:p>
              </w:tc>
              <w:tc>
                <w:tcPr>
                  <w:tcW w:w="5272" w:type="dxa"/>
                  <w:gridSpan w:val="5"/>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填料塔式生物活性炭吸附脱臭装置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排气筒高度</w:t>
                  </w:r>
                </w:p>
              </w:tc>
              <w:tc>
                <w:tcPr>
                  <w:tcW w:w="5272" w:type="dxa"/>
                  <w:gridSpan w:val="5"/>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20m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4"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检测结果</w:t>
                  </w:r>
                </w:p>
              </w:tc>
              <w:tc>
                <w:tcPr>
                  <w:tcW w:w="1041" w:type="dxa"/>
                  <w:gridSpan w:val="2"/>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第一次</w:t>
                  </w:r>
                </w:p>
              </w:tc>
              <w:tc>
                <w:tcPr>
                  <w:tcW w:w="1041"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第二次</w:t>
                  </w:r>
                </w:p>
              </w:tc>
              <w:tc>
                <w:tcPr>
                  <w:tcW w:w="1058"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第三次</w:t>
                  </w:r>
                </w:p>
              </w:tc>
              <w:tc>
                <w:tcPr>
                  <w:tcW w:w="2132" w:type="dxa"/>
                  <w:vAlign w:val="center"/>
                </w:tcPr>
                <w:p>
                  <w:pPr>
                    <w:adjustRightInd w:val="0"/>
                    <w:snapToGrid w:val="0"/>
                    <w:jc w:val="center"/>
                    <w:rPr>
                      <w:rFonts w:ascii="Times New Roman" w:hAnsi="Times New Roman" w:eastAsiaTheme="minorEastAsia"/>
                      <w:sz w:val="18"/>
                      <w:szCs w:val="18"/>
                    </w:rPr>
                  </w:pPr>
                  <w:r>
                    <w:rPr>
                      <w:rFonts w:ascii="Times New Roman" w:hAnsiTheme="minorEastAsia" w:eastAsiaTheme="minorEastAsia"/>
                      <w:sz w:val="18"/>
                      <w:szCs w:val="18"/>
                    </w:rPr>
                    <w:t>执行标准</w:t>
                  </w:r>
                  <w:r>
                    <w:rPr>
                      <w:rFonts w:ascii="Times New Roman" w:hAnsiTheme="majorEastAsia" w:eastAsiaTheme="majorEastAsia"/>
                      <w:kern w:val="0"/>
                      <w:sz w:val="18"/>
                      <w:szCs w:val="18"/>
                    </w:rPr>
                    <w:t>GB14554-1993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4" w:type="dxa"/>
                  <w:vAlign w:val="center"/>
                </w:tcPr>
                <w:p>
                  <w:pPr>
                    <w:tabs>
                      <w:tab w:val="left" w:pos="7020"/>
                    </w:tabs>
                    <w:jc w:val="center"/>
                    <w:rPr>
                      <w:rFonts w:ascii="Times New Roman" w:hAnsiTheme="majorEastAsia" w:eastAsiaTheme="majorEastAsia"/>
                      <w:sz w:val="18"/>
                      <w:szCs w:val="18"/>
                    </w:rPr>
                  </w:pPr>
                  <w:r>
                    <w:rPr>
                      <w:rFonts w:ascii="Times New Roman" w:hAnsiTheme="majorEastAsia" w:eastAsiaTheme="majorEastAsia"/>
                      <w:sz w:val="18"/>
                      <w:szCs w:val="18"/>
                    </w:rPr>
                    <w:t>标况平均废气量（m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/h）</w:t>
                  </w:r>
                </w:p>
              </w:tc>
              <w:tc>
                <w:tcPr>
                  <w:tcW w:w="1041"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1926</w:t>
                  </w:r>
                </w:p>
              </w:tc>
              <w:tc>
                <w:tcPr>
                  <w:tcW w:w="104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1857</w:t>
                  </w:r>
                </w:p>
              </w:tc>
              <w:tc>
                <w:tcPr>
                  <w:tcW w:w="105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1875</w:t>
                  </w:r>
                </w:p>
              </w:tc>
              <w:tc>
                <w:tcPr>
                  <w:tcW w:w="2132"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氨气平均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1041"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0.757</w:t>
                  </w:r>
                </w:p>
              </w:tc>
              <w:tc>
                <w:tcPr>
                  <w:tcW w:w="104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0.740</w:t>
                  </w:r>
                </w:p>
              </w:tc>
              <w:tc>
                <w:tcPr>
                  <w:tcW w:w="105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0.736</w:t>
                  </w:r>
                </w:p>
              </w:tc>
              <w:tc>
                <w:tcPr>
                  <w:tcW w:w="2132"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45" w:hRule="atLeast"/>
                <w:jc w:val="center"/>
              </w:trPr>
              <w:tc>
                <w:tcPr>
                  <w:tcW w:w="30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氨气平均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1041"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1.46</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-3</w:t>
                  </w:r>
                </w:p>
              </w:tc>
              <w:tc>
                <w:tcPr>
                  <w:tcW w:w="104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1.37</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-3</w:t>
                  </w:r>
                </w:p>
              </w:tc>
              <w:tc>
                <w:tcPr>
                  <w:tcW w:w="105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1.38</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-3</w:t>
                  </w:r>
                </w:p>
              </w:tc>
              <w:tc>
                <w:tcPr>
                  <w:tcW w:w="2132"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4.9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45" w:hRule="atLeast"/>
                <w:jc w:val="center"/>
              </w:trPr>
              <w:tc>
                <w:tcPr>
                  <w:tcW w:w="30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硫化氢平均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1041"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1.91</w:t>
                  </w:r>
                </w:p>
              </w:tc>
              <w:tc>
                <w:tcPr>
                  <w:tcW w:w="104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1.71</w:t>
                  </w:r>
                </w:p>
              </w:tc>
              <w:tc>
                <w:tcPr>
                  <w:tcW w:w="105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1.81</w:t>
                  </w:r>
                </w:p>
              </w:tc>
              <w:tc>
                <w:tcPr>
                  <w:tcW w:w="2132"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45" w:hRule="atLeast"/>
                <w:jc w:val="center"/>
              </w:trPr>
              <w:tc>
                <w:tcPr>
                  <w:tcW w:w="30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硫化氢平均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1041"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3.68</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-3</w:t>
                  </w:r>
                </w:p>
              </w:tc>
              <w:tc>
                <w:tcPr>
                  <w:tcW w:w="104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3.24</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-3</w:t>
                  </w:r>
                </w:p>
              </w:tc>
              <w:tc>
                <w:tcPr>
                  <w:tcW w:w="105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3.40</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-3</w:t>
                  </w:r>
                </w:p>
              </w:tc>
              <w:tc>
                <w:tcPr>
                  <w:tcW w:w="2132"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0.33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45" w:hRule="atLeast"/>
                <w:jc w:val="center"/>
              </w:trPr>
              <w:tc>
                <w:tcPr>
                  <w:tcW w:w="30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臭气浓度</w:t>
                  </w:r>
                  <w:r>
                    <w:rPr>
                      <w:rFonts w:ascii="Times New Roman" w:hAnsiTheme="majorEastAsia" w:eastAsiaTheme="majorEastAsia"/>
                      <w:sz w:val="18"/>
                      <w:szCs w:val="18"/>
                    </w:rPr>
                    <w:t>（</w:t>
                  </w:r>
                  <w:r>
                    <w:rPr>
                      <w:rFonts w:hint="eastAsia" w:ascii="Times New Roman" w:hAnsiTheme="majorEastAsia" w:eastAsiaTheme="majorEastAsia"/>
                      <w:sz w:val="18"/>
                      <w:szCs w:val="18"/>
                    </w:rPr>
                    <w:t>无量纲</w:t>
                  </w:r>
                  <w:r>
                    <w:rPr>
                      <w:rFonts w:ascii="Times New Roman" w:hAnsiTheme="majorEastAsia" w:eastAsiaTheme="majorEastAsia"/>
                      <w:sz w:val="18"/>
                      <w:szCs w:val="18"/>
                    </w:rPr>
                    <w:t>）</w:t>
                  </w:r>
                </w:p>
              </w:tc>
              <w:tc>
                <w:tcPr>
                  <w:tcW w:w="1041"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232</w:t>
                  </w:r>
                </w:p>
              </w:tc>
              <w:tc>
                <w:tcPr>
                  <w:tcW w:w="1041"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309</w:t>
                  </w:r>
                </w:p>
              </w:tc>
              <w:tc>
                <w:tcPr>
                  <w:tcW w:w="105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174</w:t>
                  </w:r>
                </w:p>
              </w:tc>
              <w:tc>
                <w:tcPr>
                  <w:tcW w:w="2132"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2000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4" w:type="dxa"/>
                  <w:vAlign w:val="center"/>
                </w:tcPr>
                <w:p>
                  <w:pPr>
                    <w:tabs>
                      <w:tab w:val="left" w:pos="7020"/>
                    </w:tabs>
                    <w:jc w:val="center"/>
                    <w:rPr>
                      <w:rFonts w:ascii="Times New Roman" w:hAnsi="Times New Roman" w:eastAsiaTheme="majorEastAsia"/>
                      <w:sz w:val="18"/>
                      <w:szCs w:val="18"/>
                    </w:rPr>
                  </w:pPr>
                  <w:r>
                    <w:rPr>
                      <w:rFonts w:ascii="Times New Roman" w:hAnsiTheme="majorEastAsia" w:eastAsiaTheme="majorEastAsia"/>
                      <w:sz w:val="18"/>
                      <w:szCs w:val="18"/>
                    </w:rPr>
                    <w:t>采样</w:t>
                  </w:r>
                  <w:r>
                    <w:rPr>
                      <w:rFonts w:hint="eastAsia" w:ascii="Times New Roman" w:hAnsiTheme="majorEastAsia" w:eastAsiaTheme="majorEastAsia"/>
                      <w:sz w:val="18"/>
                      <w:szCs w:val="18"/>
                    </w:rPr>
                    <w:t>时间</w:t>
                  </w:r>
                </w:p>
              </w:tc>
              <w:tc>
                <w:tcPr>
                  <w:tcW w:w="5272" w:type="dxa"/>
                  <w:gridSpan w:val="5"/>
                  <w:vAlign w:val="center"/>
                </w:tcPr>
                <w:p>
                  <w:pPr>
                    <w:tabs>
                      <w:tab w:val="left" w:pos="7020"/>
                    </w:tabs>
                    <w:jc w:val="center"/>
                    <w:rPr>
                      <w:rFonts w:ascii="Times New Roman" w:hAnsi="Times New Roman" w:eastAsiaTheme="majorEastAsia"/>
                      <w:sz w:val="18"/>
                      <w:szCs w:val="18"/>
                    </w:rPr>
                  </w:pPr>
                  <w:r>
                    <w:rPr>
                      <w:rFonts w:hint="eastAsia" w:ascii="Times New Roman" w:hAnsi="宋体" w:eastAsia="宋体"/>
                      <w:sz w:val="18"/>
                      <w:szCs w:val="18"/>
                    </w:rPr>
                    <w:t>2018.05.15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4" w:type="dxa"/>
                  <w:vAlign w:val="center"/>
                </w:tcPr>
                <w:p>
                  <w:pPr>
                    <w:tabs>
                      <w:tab w:val="left" w:pos="7020"/>
                    </w:tabs>
                    <w:jc w:val="center"/>
                    <w:rPr>
                      <w:rFonts w:ascii="Times New Roman" w:hAnsiTheme="majorEastAsia" w:eastAsiaTheme="majorEastAsia"/>
                      <w:sz w:val="18"/>
                      <w:szCs w:val="18"/>
                    </w:rPr>
                  </w:pPr>
                  <w:r>
                    <w:rPr>
                      <w:rFonts w:ascii="Times New Roman" w:hAnsiTheme="majorEastAsia" w:eastAsiaTheme="majorEastAsia"/>
                      <w:sz w:val="18"/>
                      <w:szCs w:val="18"/>
                    </w:rPr>
                    <w:t>标况平均废气量（m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/h）</w:t>
                  </w:r>
                </w:p>
              </w:tc>
              <w:tc>
                <w:tcPr>
                  <w:tcW w:w="1023"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1891</w:t>
                  </w:r>
                </w:p>
              </w:tc>
              <w:tc>
                <w:tcPr>
                  <w:tcW w:w="1059"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1893</w:t>
                  </w:r>
                </w:p>
              </w:tc>
              <w:tc>
                <w:tcPr>
                  <w:tcW w:w="105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1868</w:t>
                  </w:r>
                </w:p>
              </w:tc>
              <w:tc>
                <w:tcPr>
                  <w:tcW w:w="2132" w:type="dxa"/>
                  <w:vAlign w:val="center"/>
                </w:tcPr>
                <w:p>
                  <w:pPr>
                    <w:tabs>
                      <w:tab w:val="left" w:pos="7020"/>
                    </w:tabs>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45" w:hRule="atLeast"/>
                <w:jc w:val="center"/>
              </w:trPr>
              <w:tc>
                <w:tcPr>
                  <w:tcW w:w="30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氨气平均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1023"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0.772</w:t>
                  </w:r>
                </w:p>
              </w:tc>
              <w:tc>
                <w:tcPr>
                  <w:tcW w:w="1059"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0.730</w:t>
                  </w:r>
                </w:p>
              </w:tc>
              <w:tc>
                <w:tcPr>
                  <w:tcW w:w="105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0.754</w:t>
                  </w:r>
                </w:p>
              </w:tc>
              <w:tc>
                <w:tcPr>
                  <w:tcW w:w="2132"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氨气平均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1023"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1.46</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-3</w:t>
                  </w:r>
                </w:p>
              </w:tc>
              <w:tc>
                <w:tcPr>
                  <w:tcW w:w="1059"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1.38</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-3</w:t>
                  </w:r>
                </w:p>
              </w:tc>
              <w:tc>
                <w:tcPr>
                  <w:tcW w:w="105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1.41</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-3</w:t>
                  </w:r>
                </w:p>
              </w:tc>
              <w:tc>
                <w:tcPr>
                  <w:tcW w:w="2132"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4.9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硫化氢平均</w:t>
                  </w:r>
                  <w:r>
                    <w:rPr>
                      <w:rFonts w:ascii="Times New Roman" w:hAnsiTheme="majorEastAsia" w:eastAsiaTheme="majorEastAsia"/>
                      <w:sz w:val="18"/>
                      <w:szCs w:val="18"/>
                    </w:rPr>
                    <w:t>排放浓度（mg/m</w:t>
                  </w:r>
                  <w:r>
                    <w:rPr>
                      <w:rFonts w:ascii="Times New Roman" w:hAnsiTheme="majorEastAsia" w:eastAsiaTheme="majorEastAsia"/>
                      <w:sz w:val="18"/>
                      <w:szCs w:val="18"/>
                      <w:vertAlign w:val="superscript"/>
                    </w:rPr>
                    <w:t>3</w:t>
                  </w:r>
                  <w:r>
                    <w:rPr>
                      <w:rFonts w:ascii="Times New Roman" w:hAnsiTheme="majorEastAsia" w:eastAsiaTheme="majorEastAsia"/>
                      <w:sz w:val="18"/>
                      <w:szCs w:val="18"/>
                    </w:rPr>
                    <w:t>）</w:t>
                  </w:r>
                </w:p>
              </w:tc>
              <w:tc>
                <w:tcPr>
                  <w:tcW w:w="1023"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1.80</w:t>
                  </w:r>
                </w:p>
              </w:tc>
              <w:tc>
                <w:tcPr>
                  <w:tcW w:w="1059"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1.92</w:t>
                  </w:r>
                </w:p>
              </w:tc>
              <w:tc>
                <w:tcPr>
                  <w:tcW w:w="105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1.71</w:t>
                  </w:r>
                </w:p>
              </w:tc>
              <w:tc>
                <w:tcPr>
                  <w:tcW w:w="2132"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硫化氢平均</w:t>
                  </w:r>
                  <w:r>
                    <w:rPr>
                      <w:rFonts w:ascii="Times New Roman" w:hAnsiTheme="majorEastAsia" w:eastAsiaTheme="majorEastAsia"/>
                      <w:sz w:val="18"/>
                      <w:szCs w:val="18"/>
                    </w:rPr>
                    <w:t>排放</w:t>
                  </w:r>
                  <w:r>
                    <w:rPr>
                      <w:rFonts w:hint="eastAsia" w:ascii="Times New Roman" w:hAnsiTheme="majorEastAsia" w:eastAsiaTheme="majorEastAsia"/>
                      <w:sz w:val="18"/>
                      <w:szCs w:val="18"/>
                    </w:rPr>
                    <w:t>速率</w:t>
                  </w:r>
                  <w:r>
                    <w:rPr>
                      <w:rFonts w:ascii="Times New Roman" w:hAnsiTheme="majorEastAsia" w:eastAsiaTheme="majorEastAsia"/>
                      <w:sz w:val="18"/>
                      <w:szCs w:val="18"/>
                    </w:rPr>
                    <w:t>（</w:t>
                  </w:r>
                  <w:r>
                    <w:rPr>
                      <w:rFonts w:hint="eastAsia" w:ascii="Times New Roman" w:hAnsiTheme="majorEastAsia" w:eastAsiaTheme="majorEastAsia"/>
                      <w:sz w:val="18"/>
                      <w:szCs w:val="18"/>
                    </w:rPr>
                    <w:t>k</w:t>
                  </w:r>
                  <w:r>
                    <w:rPr>
                      <w:rFonts w:ascii="Times New Roman" w:hAnsiTheme="majorEastAsia" w:eastAsiaTheme="majorEastAsia"/>
                      <w:sz w:val="18"/>
                      <w:szCs w:val="18"/>
                    </w:rPr>
                    <w:t>g/</w:t>
                  </w:r>
                  <w:r>
                    <w:rPr>
                      <w:rFonts w:hint="eastAsia" w:ascii="Times New Roman" w:hAnsiTheme="majorEastAsia" w:eastAsiaTheme="majorEastAsia"/>
                      <w:sz w:val="18"/>
                      <w:szCs w:val="18"/>
                    </w:rPr>
                    <w:t>h</w:t>
                  </w:r>
                  <w:r>
                    <w:rPr>
                      <w:rFonts w:ascii="Times New Roman" w:hAnsiTheme="majorEastAsia" w:eastAsiaTheme="majorEastAsia"/>
                      <w:sz w:val="18"/>
                      <w:szCs w:val="18"/>
                    </w:rPr>
                    <w:t>）</w:t>
                  </w:r>
                </w:p>
              </w:tc>
              <w:tc>
                <w:tcPr>
                  <w:tcW w:w="1023"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3.41</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-3</w:t>
                  </w:r>
                </w:p>
              </w:tc>
              <w:tc>
                <w:tcPr>
                  <w:tcW w:w="1059"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3.63</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-3</w:t>
                  </w:r>
                </w:p>
              </w:tc>
              <w:tc>
                <w:tcPr>
                  <w:tcW w:w="105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3.20</w:t>
                  </w:r>
                  <w:r>
                    <w:rPr>
                      <w:rFonts w:ascii="Times New Roman" w:hAnsiTheme="majorEastAsia" w:eastAsiaTheme="majorEastAsia"/>
                      <w:sz w:val="18"/>
                      <w:szCs w:val="18"/>
                    </w:rPr>
                    <w:t>×10</w:t>
                  </w:r>
                  <w:r>
                    <w:rPr>
                      <w:rFonts w:ascii="Times New Roman" w:hAnsiTheme="majorEastAsia" w:eastAsiaTheme="majorEastAsia"/>
                      <w:sz w:val="18"/>
                      <w:szCs w:val="18"/>
                      <w:vertAlign w:val="superscript"/>
                    </w:rPr>
                    <w:t>-3</w:t>
                  </w:r>
                </w:p>
              </w:tc>
              <w:tc>
                <w:tcPr>
                  <w:tcW w:w="2132"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0.33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2" w:space="0"/>
                </w:tblBorders>
                <w:tblLayout w:type="fixed"/>
                <w:tblCellMar>
                  <w:top w:w="0" w:type="dxa"/>
                  <w:left w:w="108" w:type="dxa"/>
                  <w:bottom w:w="0" w:type="dxa"/>
                  <w:right w:w="108" w:type="dxa"/>
                </w:tblCellMar>
              </w:tblPrEx>
              <w:trPr>
                <w:cantSplit/>
                <w:trHeight w:val="20" w:hRule="atLeast"/>
                <w:jc w:val="center"/>
              </w:trPr>
              <w:tc>
                <w:tcPr>
                  <w:tcW w:w="3004"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臭气浓度</w:t>
                  </w:r>
                  <w:r>
                    <w:rPr>
                      <w:rFonts w:ascii="Times New Roman" w:hAnsiTheme="majorEastAsia" w:eastAsiaTheme="majorEastAsia"/>
                      <w:sz w:val="18"/>
                      <w:szCs w:val="18"/>
                    </w:rPr>
                    <w:t>（</w:t>
                  </w:r>
                  <w:r>
                    <w:rPr>
                      <w:rFonts w:hint="eastAsia" w:ascii="Times New Roman" w:hAnsiTheme="majorEastAsia" w:eastAsiaTheme="majorEastAsia"/>
                      <w:sz w:val="18"/>
                      <w:szCs w:val="18"/>
                    </w:rPr>
                    <w:t>无量纲</w:t>
                  </w:r>
                  <w:r>
                    <w:rPr>
                      <w:rFonts w:ascii="Times New Roman" w:hAnsiTheme="majorEastAsia" w:eastAsiaTheme="majorEastAsia"/>
                      <w:sz w:val="18"/>
                      <w:szCs w:val="18"/>
                    </w:rPr>
                    <w:t>）</w:t>
                  </w:r>
                </w:p>
              </w:tc>
              <w:tc>
                <w:tcPr>
                  <w:tcW w:w="1023"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174</w:t>
                  </w:r>
                </w:p>
              </w:tc>
              <w:tc>
                <w:tcPr>
                  <w:tcW w:w="1059" w:type="dxa"/>
                  <w:gridSpan w:val="2"/>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232</w:t>
                  </w:r>
                </w:p>
              </w:tc>
              <w:tc>
                <w:tcPr>
                  <w:tcW w:w="1058" w:type="dxa"/>
                  <w:vAlign w:val="center"/>
                </w:tcPr>
                <w:p>
                  <w:pPr>
                    <w:tabs>
                      <w:tab w:val="left" w:pos="7020"/>
                    </w:tabs>
                    <w:jc w:val="center"/>
                    <w:rPr>
                      <w:rFonts w:ascii="Times New Roman" w:hAnsiTheme="majorEastAsia" w:eastAsiaTheme="majorEastAsia"/>
                      <w:sz w:val="18"/>
                      <w:szCs w:val="18"/>
                    </w:rPr>
                  </w:pPr>
                  <w:r>
                    <w:rPr>
                      <w:rFonts w:hint="eastAsia" w:ascii="Times New Roman" w:hAnsiTheme="majorEastAsia" w:eastAsiaTheme="majorEastAsia"/>
                      <w:sz w:val="18"/>
                      <w:szCs w:val="18"/>
                    </w:rPr>
                    <w:t>174</w:t>
                  </w:r>
                </w:p>
              </w:tc>
              <w:tc>
                <w:tcPr>
                  <w:tcW w:w="2132" w:type="dxa"/>
                  <w:vAlign w:val="center"/>
                </w:tcPr>
                <w:p>
                  <w:pPr>
                    <w:jc w:val="center"/>
                    <w:rPr>
                      <w:rFonts w:ascii="Times New Roman" w:hAnsi="Times New Roman" w:eastAsiaTheme="majorEastAsia"/>
                      <w:sz w:val="18"/>
                      <w:szCs w:val="18"/>
                    </w:rPr>
                  </w:pPr>
                  <w:r>
                    <w:rPr>
                      <w:rFonts w:hint="eastAsia" w:ascii="Times New Roman" w:hAnsi="Times New Roman" w:eastAsiaTheme="majorEastAsia"/>
                      <w:sz w:val="18"/>
                      <w:szCs w:val="18"/>
                    </w:rPr>
                    <w:t>2000</w:t>
                  </w:r>
                </w:p>
              </w:tc>
            </w:tr>
          </w:tbl>
          <w:p>
            <w:pPr>
              <w:widowControl/>
              <w:spacing w:line="360" w:lineRule="auto"/>
              <w:ind w:firstLine="480" w:firstLineChars="200"/>
              <w:rPr>
                <w:rFonts w:ascii="Times New Roman" w:hAnsi="Times New Roman" w:eastAsia="宋体"/>
                <w:sz w:val="24"/>
                <w:szCs w:val="24"/>
              </w:rPr>
            </w:pPr>
            <w:r>
              <w:rPr>
                <w:rFonts w:ascii="Times New Roman" w:hAnsiTheme="majorEastAsia" w:eastAsiaTheme="majorEastAsia"/>
                <w:bCs/>
                <w:sz w:val="24"/>
                <w:szCs w:val="24"/>
              </w:rPr>
              <w:t>监测结果表明：</w:t>
            </w:r>
            <w:r>
              <w:rPr>
                <w:rFonts w:hint="eastAsia" w:ascii="Times New Roman" w:hAnsiTheme="majorEastAsia" w:eastAsiaTheme="majorEastAsia"/>
                <w:bCs/>
                <w:sz w:val="24"/>
                <w:szCs w:val="24"/>
              </w:rPr>
              <w:t>项目生产过程中通过排气筒排放的</w:t>
            </w:r>
            <w:r>
              <w:rPr>
                <w:rFonts w:hint="eastAsia" w:ascii="Times New Roman" w:hAnsiTheme="majorEastAsia" w:eastAsiaTheme="majorEastAsia"/>
                <w:sz w:val="24"/>
                <w:szCs w:val="24"/>
              </w:rPr>
              <w:t>颗粒物、非甲烷总烃排放浓度和排放速率</w:t>
            </w:r>
            <w:r>
              <w:rPr>
                <w:rFonts w:ascii="Times New Roman" w:hAnsiTheme="majorEastAsia" w:eastAsiaTheme="majorEastAsia"/>
                <w:bCs/>
                <w:sz w:val="24"/>
                <w:szCs w:val="24"/>
              </w:rPr>
              <w:t>均符合</w:t>
            </w:r>
            <w:r>
              <w:rPr>
                <w:rFonts w:hint="eastAsia" w:ascii="Times New Roman" w:hAnsiTheme="majorEastAsia" w:eastAsiaTheme="majorEastAsia"/>
                <w:bCs/>
                <w:sz w:val="24"/>
                <w:szCs w:val="24"/>
              </w:rPr>
              <w:t>《大气污染物综合排放标准》（</w:t>
            </w:r>
            <w:r>
              <w:rPr>
                <w:rFonts w:ascii="Times New Roman" w:hAnsiTheme="majorEastAsia" w:eastAsiaTheme="majorEastAsia"/>
                <w:bCs/>
                <w:sz w:val="24"/>
                <w:szCs w:val="24"/>
              </w:rPr>
              <w:t>DB11/501-2017）</w:t>
            </w:r>
            <w:r>
              <w:rPr>
                <w:rFonts w:ascii="Times New Roman" w:hAnsiTheme="majorEastAsia" w:eastAsiaTheme="majorEastAsia"/>
                <w:sz w:val="24"/>
                <w:szCs w:val="24"/>
              </w:rPr>
              <w:t>）表</w:t>
            </w:r>
            <w:r>
              <w:rPr>
                <w:rFonts w:ascii="Times New Roman" w:hAnsi="Times New Roman" w:eastAsiaTheme="majorEastAsia"/>
                <w:sz w:val="24"/>
                <w:szCs w:val="24"/>
              </w:rPr>
              <w:t>3</w:t>
            </w:r>
            <w:r>
              <w:rPr>
                <w:rFonts w:ascii="Times New Roman" w:hAnsiTheme="majorEastAsia" w:eastAsiaTheme="majorEastAsia"/>
                <w:sz w:val="24"/>
                <w:szCs w:val="24"/>
              </w:rPr>
              <w:t>限值要求</w:t>
            </w:r>
            <w:r>
              <w:rPr>
                <w:rFonts w:hint="eastAsia" w:ascii="Times New Roman" w:hAnsiTheme="majorEastAsia" w:eastAsiaTheme="majorEastAsia"/>
                <w:sz w:val="24"/>
                <w:szCs w:val="24"/>
              </w:rPr>
              <w:t>；厂区污水处理站排放的氨、硫化氢、臭气浓度排放速率</w:t>
            </w:r>
            <w:r>
              <w:rPr>
                <w:rFonts w:ascii="Times New Roman" w:hAnsiTheme="majorEastAsia" w:eastAsiaTheme="majorEastAsia"/>
                <w:bCs/>
                <w:sz w:val="24"/>
                <w:szCs w:val="24"/>
              </w:rPr>
              <w:t>均符合</w:t>
            </w:r>
            <w:r>
              <w:rPr>
                <w:rFonts w:hint="eastAsia" w:ascii="Times New Roman" w:hAnsi="宋体" w:eastAsia="宋体"/>
                <w:spacing w:val="6"/>
                <w:sz w:val="24"/>
                <w:szCs w:val="24"/>
              </w:rPr>
              <w:t>《恶臭污染物排放标准》（</w:t>
            </w:r>
            <w:r>
              <w:rPr>
                <w:rFonts w:ascii="Times New Roman" w:hAnsi="Times New Roman" w:eastAsia="宋体"/>
                <w:spacing w:val="6"/>
                <w:sz w:val="24"/>
                <w:szCs w:val="24"/>
              </w:rPr>
              <w:t>GB14554-1993</w:t>
            </w:r>
            <w:r>
              <w:rPr>
                <w:rFonts w:hint="eastAsia" w:ascii="Times New Roman" w:hAnsi="宋体" w:eastAsia="宋体"/>
                <w:spacing w:val="6"/>
                <w:sz w:val="24"/>
                <w:szCs w:val="24"/>
              </w:rPr>
              <w:t>）中二级新改扩建标准限制要求，均可以达标排放。</w:t>
            </w:r>
          </w:p>
          <w:p>
            <w:pPr>
              <w:widowControl/>
              <w:spacing w:line="360" w:lineRule="auto"/>
              <w:ind w:firstLine="482" w:firstLineChars="200"/>
              <w:rPr>
                <w:rFonts w:ascii="Times New Roman" w:hAnsi="宋体" w:eastAsia="宋体"/>
                <w:b/>
                <w:sz w:val="24"/>
                <w:szCs w:val="24"/>
              </w:rPr>
            </w:pPr>
            <w:r>
              <w:rPr>
                <w:rFonts w:hint="eastAsia" w:ascii="Times New Roman" w:hAnsi="宋体" w:eastAsia="宋体"/>
                <w:b/>
                <w:sz w:val="24"/>
                <w:szCs w:val="24"/>
              </w:rPr>
              <w:t>2、无组织废气</w:t>
            </w:r>
          </w:p>
          <w:p>
            <w:pPr>
              <w:widowControl/>
              <w:spacing w:line="360" w:lineRule="auto"/>
              <w:ind w:firstLine="480" w:firstLineChars="200"/>
              <w:rPr>
                <w:rFonts w:ascii="Times New Roman" w:hAnsi="Times New Roman" w:eastAsia="宋体"/>
                <w:sz w:val="24"/>
                <w:szCs w:val="24"/>
              </w:rPr>
            </w:pPr>
            <w:r>
              <w:rPr>
                <w:rFonts w:ascii="Times New Roman" w:hAnsi="Times New Roman" w:eastAsia="宋体"/>
                <w:sz w:val="24"/>
                <w:szCs w:val="24"/>
              </w:rPr>
              <w:t>无组织废气监测期间气象情况详见表7-20，无组织排放监测结果详见表7-21</w:t>
            </w:r>
            <w:r>
              <w:rPr>
                <w:rFonts w:hint="eastAsia" w:ascii="Times New Roman" w:hAnsi="Times New Roman" w:eastAsia="宋体"/>
                <w:sz w:val="24"/>
                <w:szCs w:val="24"/>
              </w:rPr>
              <w:t>~7-23。</w:t>
            </w:r>
          </w:p>
          <w:p>
            <w:pPr>
              <w:ind w:firstLine="482" w:firstLineChars="200"/>
              <w:jc w:val="center"/>
              <w:rPr>
                <w:rFonts w:ascii="Times New Roman" w:hAnsi="Times New Roman" w:eastAsia="宋体"/>
                <w:b/>
                <w:kern w:val="0"/>
                <w:sz w:val="24"/>
                <w:szCs w:val="24"/>
              </w:rPr>
            </w:pPr>
            <w:r>
              <w:rPr>
                <w:rFonts w:hint="eastAsia" w:ascii="Times New Roman" w:hAnsi="宋体" w:eastAsia="宋体"/>
                <w:b/>
                <w:sz w:val="24"/>
                <w:szCs w:val="24"/>
              </w:rPr>
              <w:t>表</w:t>
            </w:r>
            <w:r>
              <w:rPr>
                <w:rFonts w:ascii="Times New Roman" w:hAnsi="Times New Roman" w:eastAsia="宋体"/>
                <w:b/>
                <w:sz w:val="24"/>
                <w:szCs w:val="24"/>
              </w:rPr>
              <w:t>7-2</w:t>
            </w:r>
            <w:r>
              <w:rPr>
                <w:rFonts w:hint="eastAsia" w:ascii="Times New Roman" w:hAnsi="Times New Roman" w:eastAsia="宋体"/>
                <w:b/>
                <w:sz w:val="24"/>
                <w:szCs w:val="24"/>
              </w:rPr>
              <w:t>0</w:t>
            </w:r>
            <w:r>
              <w:rPr>
                <w:rFonts w:ascii="Times New Roman" w:hAnsi="Times New Roman" w:eastAsia="宋体"/>
                <w:b/>
                <w:sz w:val="24"/>
                <w:szCs w:val="24"/>
              </w:rPr>
              <w:t xml:space="preserve">  </w:t>
            </w:r>
            <w:r>
              <w:rPr>
                <w:rFonts w:hint="eastAsia" w:ascii="Times New Roman" w:hAnsi="宋体" w:eastAsia="宋体"/>
                <w:b/>
                <w:sz w:val="24"/>
                <w:szCs w:val="24"/>
              </w:rPr>
              <w:t>环境空气监测期间气象条件一览表</w:t>
            </w:r>
          </w:p>
          <w:tbl>
            <w:tblPr>
              <w:tblStyle w:val="10"/>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9"/>
              <w:gridCol w:w="991"/>
              <w:gridCol w:w="1559"/>
              <w:gridCol w:w="1700"/>
              <w:gridCol w:w="1640"/>
              <w:gridCol w:w="14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79" w:type="dxa"/>
                  <w:tcBorders>
                    <w:top w:val="single" w:color="auto" w:sz="12" w:space="0"/>
                    <w:left w:val="single" w:color="auto" w:sz="12" w:space="0"/>
                    <w:bottom w:val="single" w:color="auto" w:sz="4" w:space="0"/>
                    <w:right w:val="single" w:color="auto" w:sz="4" w:space="0"/>
                  </w:tcBorders>
                  <w:vAlign w:val="center"/>
                </w:tcPr>
                <w:p>
                  <w:pPr>
                    <w:jc w:val="center"/>
                    <w:rPr>
                      <w:rFonts w:ascii="Times New Roman" w:hAnsi="Times New Roman" w:eastAsia="宋体"/>
                      <w:b/>
                      <w:sz w:val="18"/>
                      <w:szCs w:val="18"/>
                    </w:rPr>
                  </w:pPr>
                  <w:r>
                    <w:rPr>
                      <w:rFonts w:hint="eastAsia" w:ascii="Times New Roman" w:hAnsi="宋体" w:eastAsia="宋体"/>
                      <w:b/>
                      <w:sz w:val="18"/>
                      <w:szCs w:val="18"/>
                    </w:rPr>
                    <w:t>测定日期</w:t>
                  </w:r>
                </w:p>
              </w:tc>
              <w:tc>
                <w:tcPr>
                  <w:tcW w:w="991" w:type="dxa"/>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b/>
                      <w:sz w:val="18"/>
                      <w:szCs w:val="18"/>
                    </w:rPr>
                  </w:pPr>
                  <w:r>
                    <w:rPr>
                      <w:rFonts w:hint="eastAsia" w:ascii="Times New Roman" w:hAnsi="宋体" w:eastAsia="宋体"/>
                      <w:b/>
                      <w:sz w:val="18"/>
                      <w:szCs w:val="18"/>
                    </w:rPr>
                    <w:t>测定时间</w:t>
                  </w:r>
                </w:p>
              </w:tc>
              <w:tc>
                <w:tcPr>
                  <w:tcW w:w="1559" w:type="dxa"/>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b/>
                      <w:sz w:val="18"/>
                      <w:szCs w:val="18"/>
                    </w:rPr>
                  </w:pPr>
                  <w:r>
                    <w:rPr>
                      <w:rFonts w:hint="eastAsia" w:ascii="Times New Roman" w:hAnsi="宋体" w:eastAsia="宋体"/>
                      <w:b/>
                      <w:sz w:val="18"/>
                      <w:szCs w:val="18"/>
                    </w:rPr>
                    <w:t>大气压</w:t>
                  </w:r>
                  <w:r>
                    <w:rPr>
                      <w:rFonts w:ascii="Times New Roman" w:hAnsi="Times New Roman" w:eastAsia="宋体"/>
                      <w:b/>
                      <w:sz w:val="18"/>
                      <w:szCs w:val="18"/>
                    </w:rPr>
                    <w:t>kPa</w:t>
                  </w:r>
                </w:p>
              </w:tc>
              <w:tc>
                <w:tcPr>
                  <w:tcW w:w="1700" w:type="dxa"/>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宋体"/>
                      <w:b/>
                      <w:sz w:val="18"/>
                      <w:szCs w:val="18"/>
                    </w:rPr>
                  </w:pPr>
                  <w:r>
                    <w:rPr>
                      <w:rFonts w:hint="eastAsia" w:ascii="Times New Roman" w:hAnsi="宋体" w:eastAsia="宋体"/>
                      <w:b/>
                      <w:sz w:val="18"/>
                      <w:szCs w:val="18"/>
                    </w:rPr>
                    <w:t>温度</w:t>
                  </w:r>
                  <w:r>
                    <w:rPr>
                      <w:rFonts w:ascii="宋体" w:hAnsi="宋体" w:eastAsia="宋体"/>
                      <w:b/>
                      <w:sz w:val="18"/>
                      <w:szCs w:val="18"/>
                    </w:rPr>
                    <w:t>℃</w:t>
                  </w:r>
                </w:p>
              </w:tc>
              <w:tc>
                <w:tcPr>
                  <w:tcW w:w="1640"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b/>
                      <w:sz w:val="18"/>
                      <w:szCs w:val="18"/>
                    </w:rPr>
                  </w:pPr>
                  <w:r>
                    <w:rPr>
                      <w:rFonts w:hint="eastAsia" w:ascii="Times New Roman" w:hAnsi="宋体" w:eastAsia="宋体"/>
                      <w:b/>
                      <w:sz w:val="18"/>
                      <w:szCs w:val="18"/>
                    </w:rPr>
                    <w:t>风向</w:t>
                  </w:r>
                </w:p>
              </w:tc>
              <w:tc>
                <w:tcPr>
                  <w:tcW w:w="1407" w:type="dxa"/>
                  <w:tcBorders>
                    <w:top w:val="single" w:color="auto" w:sz="12" w:space="0"/>
                    <w:left w:val="single" w:color="auto" w:sz="4" w:space="0"/>
                    <w:bottom w:val="single" w:color="auto" w:sz="4" w:space="0"/>
                    <w:right w:val="single" w:color="auto" w:sz="12" w:space="0"/>
                  </w:tcBorders>
                  <w:vAlign w:val="center"/>
                </w:tcPr>
                <w:p>
                  <w:pPr>
                    <w:widowControl/>
                    <w:jc w:val="center"/>
                    <w:rPr>
                      <w:rFonts w:ascii="Times New Roman" w:hAnsi="Times New Roman" w:eastAsia="宋体"/>
                      <w:b/>
                      <w:sz w:val="18"/>
                      <w:szCs w:val="18"/>
                    </w:rPr>
                  </w:pPr>
                  <w:r>
                    <w:rPr>
                      <w:rFonts w:hint="eastAsia" w:ascii="Times New Roman" w:hAnsi="宋体" w:eastAsia="宋体"/>
                      <w:b/>
                      <w:sz w:val="18"/>
                      <w:szCs w:val="18"/>
                    </w:rPr>
                    <w:t>风速</w:t>
                  </w:r>
                  <w:r>
                    <w:rPr>
                      <w:rFonts w:ascii="Times New Roman" w:hAnsi="Times New Roman" w:eastAsia="宋体"/>
                      <w:b/>
                      <w:sz w:val="18"/>
                      <w:szCs w:val="18"/>
                    </w:rPr>
                    <w:t>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79" w:type="dxa"/>
                  <w:vMerge w:val="restart"/>
                  <w:tcBorders>
                    <w:top w:val="single" w:color="auto" w:sz="4" w:space="0"/>
                    <w:left w:val="single" w:color="auto" w:sz="12"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kern w:val="0"/>
                      <w:sz w:val="18"/>
                      <w:szCs w:val="18"/>
                    </w:rPr>
                    <w:t>2018.5.14</w:t>
                  </w:r>
                </w:p>
              </w:tc>
              <w:tc>
                <w:tcPr>
                  <w:tcW w:w="9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第一次</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99.2</w:t>
                  </w:r>
                </w:p>
              </w:tc>
              <w:tc>
                <w:tcPr>
                  <w:tcW w:w="1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24.8</w:t>
                  </w: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hint="eastAsia" w:ascii="Times New Roman" w:hAnsi="宋体" w:eastAsia="宋体"/>
                      <w:kern w:val="0"/>
                      <w:sz w:val="18"/>
                      <w:szCs w:val="18"/>
                    </w:rPr>
                    <w:t>西南</w:t>
                  </w:r>
                </w:p>
              </w:tc>
              <w:tc>
                <w:tcPr>
                  <w:tcW w:w="1407" w:type="dxa"/>
                  <w:tcBorders>
                    <w:top w:val="single" w:color="auto" w:sz="4" w:space="0"/>
                    <w:left w:val="single" w:color="auto" w:sz="4" w:space="0"/>
                    <w:bottom w:val="single" w:color="auto" w:sz="4" w:space="0"/>
                    <w:right w:val="single" w:color="auto" w:sz="12" w:space="0"/>
                  </w:tcBorders>
                  <w:shd w:val="clear" w:color="auto" w:fill="FFFFFF"/>
                  <w:vAlign w:val="center"/>
                </w:tcPr>
                <w:p>
                  <w:pPr>
                    <w:widowControl/>
                    <w:jc w:val="center"/>
                    <w:textAlignment w:val="center"/>
                    <w:rPr>
                      <w:rFonts w:ascii="Times New Roman" w:hAnsi="Times New Roman" w:eastAsia="宋体"/>
                      <w:bCs/>
                      <w:sz w:val="18"/>
                      <w:szCs w:val="18"/>
                    </w:rPr>
                  </w:pPr>
                  <w:r>
                    <w:rPr>
                      <w:rFonts w:ascii="Times New Roman" w:hAnsi="Times New Roman" w:eastAsia="宋体"/>
                      <w:bCs/>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7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jc w:val="center"/>
                    <w:rPr>
                      <w:rFonts w:ascii="Times New Roman" w:hAnsi="Times New Roman" w:eastAsia="宋体"/>
                      <w:sz w:val="18"/>
                      <w:szCs w:val="18"/>
                    </w:rPr>
                  </w:pPr>
                </w:p>
              </w:tc>
              <w:tc>
                <w:tcPr>
                  <w:tcW w:w="9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第二次</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99.1</w:t>
                  </w:r>
                </w:p>
              </w:tc>
              <w:tc>
                <w:tcPr>
                  <w:tcW w:w="1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26.7</w:t>
                  </w: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hint="eastAsia" w:ascii="Times New Roman" w:hAnsi="宋体" w:eastAsia="宋体"/>
                      <w:kern w:val="0"/>
                      <w:sz w:val="18"/>
                      <w:szCs w:val="18"/>
                    </w:rPr>
                    <w:t>西南</w:t>
                  </w:r>
                </w:p>
              </w:tc>
              <w:tc>
                <w:tcPr>
                  <w:tcW w:w="1407" w:type="dxa"/>
                  <w:tcBorders>
                    <w:top w:val="single" w:color="auto" w:sz="4" w:space="0"/>
                    <w:left w:val="single" w:color="auto" w:sz="4" w:space="0"/>
                    <w:bottom w:val="single" w:color="auto" w:sz="4" w:space="0"/>
                    <w:right w:val="single" w:color="auto" w:sz="12" w:space="0"/>
                  </w:tcBorders>
                  <w:shd w:val="clear" w:color="auto" w:fill="FFFFFF"/>
                  <w:vAlign w:val="center"/>
                </w:tcPr>
                <w:p>
                  <w:pPr>
                    <w:widowControl/>
                    <w:jc w:val="center"/>
                    <w:textAlignment w:val="center"/>
                    <w:rPr>
                      <w:rFonts w:ascii="Times New Roman" w:hAnsi="Times New Roman" w:eastAsia="宋体"/>
                      <w:bCs/>
                      <w:sz w:val="18"/>
                      <w:szCs w:val="18"/>
                    </w:rPr>
                  </w:pPr>
                  <w:r>
                    <w:rPr>
                      <w:rFonts w:ascii="Times New Roman" w:hAnsi="Times New Roman" w:eastAsia="宋体"/>
                      <w:bCs/>
                      <w:sz w:val="18"/>
                      <w:szCs w:val="18"/>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7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jc w:val="center"/>
                    <w:rPr>
                      <w:rFonts w:ascii="Times New Roman" w:hAnsi="Times New Roman" w:eastAsia="宋体"/>
                      <w:sz w:val="18"/>
                      <w:szCs w:val="18"/>
                    </w:rPr>
                  </w:pPr>
                </w:p>
              </w:tc>
              <w:tc>
                <w:tcPr>
                  <w:tcW w:w="9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第三次</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99.0</w:t>
                  </w:r>
                </w:p>
              </w:tc>
              <w:tc>
                <w:tcPr>
                  <w:tcW w:w="1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27.8</w:t>
                  </w: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hint="eastAsia" w:ascii="Times New Roman" w:hAnsi="宋体" w:eastAsia="宋体"/>
                      <w:kern w:val="0"/>
                      <w:sz w:val="18"/>
                      <w:szCs w:val="18"/>
                    </w:rPr>
                    <w:t>西南</w:t>
                  </w:r>
                </w:p>
              </w:tc>
              <w:tc>
                <w:tcPr>
                  <w:tcW w:w="1407" w:type="dxa"/>
                  <w:tcBorders>
                    <w:top w:val="single" w:color="auto" w:sz="4" w:space="0"/>
                    <w:left w:val="single" w:color="auto" w:sz="4" w:space="0"/>
                    <w:bottom w:val="single" w:color="auto" w:sz="4" w:space="0"/>
                    <w:right w:val="single" w:color="auto" w:sz="12"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79" w:type="dxa"/>
                  <w:vMerge w:val="restart"/>
                  <w:tcBorders>
                    <w:top w:val="single" w:color="auto" w:sz="4" w:space="0"/>
                    <w:left w:val="single" w:color="auto" w:sz="12"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kern w:val="0"/>
                      <w:sz w:val="18"/>
                      <w:szCs w:val="18"/>
                    </w:rPr>
                    <w:t>2018.5.15</w:t>
                  </w:r>
                </w:p>
              </w:tc>
              <w:tc>
                <w:tcPr>
                  <w:tcW w:w="9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第一次</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99.2</w:t>
                  </w:r>
                </w:p>
              </w:tc>
              <w:tc>
                <w:tcPr>
                  <w:tcW w:w="1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23.1</w:t>
                  </w: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hint="eastAsia" w:ascii="Times New Roman" w:hAnsi="宋体" w:eastAsia="宋体"/>
                      <w:kern w:val="0"/>
                      <w:sz w:val="18"/>
                      <w:szCs w:val="18"/>
                    </w:rPr>
                    <w:t>西南</w:t>
                  </w:r>
                </w:p>
              </w:tc>
              <w:tc>
                <w:tcPr>
                  <w:tcW w:w="1407" w:type="dxa"/>
                  <w:tcBorders>
                    <w:top w:val="single" w:color="auto" w:sz="4" w:space="0"/>
                    <w:left w:val="single" w:color="auto" w:sz="4" w:space="0"/>
                    <w:bottom w:val="single" w:color="auto" w:sz="4" w:space="0"/>
                    <w:right w:val="single" w:color="auto" w:sz="12"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7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jc w:val="center"/>
                    <w:rPr>
                      <w:rFonts w:ascii="Times New Roman" w:hAnsi="Times New Roman" w:eastAsia="宋体"/>
                      <w:sz w:val="18"/>
                      <w:szCs w:val="18"/>
                    </w:rPr>
                  </w:pPr>
                </w:p>
              </w:tc>
              <w:tc>
                <w:tcPr>
                  <w:tcW w:w="9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第二次</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99.1</w:t>
                  </w:r>
                </w:p>
              </w:tc>
              <w:tc>
                <w:tcPr>
                  <w:tcW w:w="1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25.2</w:t>
                  </w: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hint="eastAsia" w:ascii="Times New Roman" w:hAnsi="宋体" w:eastAsia="宋体"/>
                      <w:kern w:val="0"/>
                      <w:sz w:val="18"/>
                      <w:szCs w:val="18"/>
                    </w:rPr>
                    <w:t>西南</w:t>
                  </w:r>
                </w:p>
              </w:tc>
              <w:tc>
                <w:tcPr>
                  <w:tcW w:w="1407" w:type="dxa"/>
                  <w:tcBorders>
                    <w:top w:val="single" w:color="auto" w:sz="4" w:space="0"/>
                    <w:left w:val="single" w:color="auto" w:sz="4" w:space="0"/>
                    <w:bottom w:val="single" w:color="auto" w:sz="4" w:space="0"/>
                    <w:right w:val="single" w:color="auto" w:sz="12"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7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jc w:val="center"/>
                    <w:rPr>
                      <w:rFonts w:ascii="Times New Roman" w:hAnsi="Times New Roman" w:eastAsia="宋体"/>
                      <w:sz w:val="18"/>
                      <w:szCs w:val="18"/>
                    </w:rPr>
                  </w:pPr>
                </w:p>
              </w:tc>
              <w:tc>
                <w:tcPr>
                  <w:tcW w:w="9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第三次</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99.0</w:t>
                  </w:r>
                </w:p>
              </w:tc>
              <w:tc>
                <w:tcPr>
                  <w:tcW w:w="1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26.6</w:t>
                  </w: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hint="eastAsia" w:ascii="Times New Roman" w:hAnsi="宋体" w:eastAsia="宋体"/>
                      <w:kern w:val="0"/>
                      <w:sz w:val="18"/>
                      <w:szCs w:val="18"/>
                    </w:rPr>
                    <w:t>西南</w:t>
                  </w:r>
                </w:p>
              </w:tc>
              <w:tc>
                <w:tcPr>
                  <w:tcW w:w="1407" w:type="dxa"/>
                  <w:tcBorders>
                    <w:top w:val="single" w:color="auto" w:sz="4" w:space="0"/>
                    <w:left w:val="single" w:color="auto" w:sz="4" w:space="0"/>
                    <w:bottom w:val="single" w:color="auto" w:sz="4" w:space="0"/>
                    <w:right w:val="single" w:color="auto" w:sz="12"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79" w:type="dxa"/>
                  <w:vMerge w:val="restart"/>
                  <w:tcBorders>
                    <w:top w:val="single" w:color="auto" w:sz="4" w:space="0"/>
                    <w:left w:val="single" w:color="auto" w:sz="12"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kern w:val="0"/>
                      <w:sz w:val="18"/>
                      <w:szCs w:val="18"/>
                    </w:rPr>
                    <w:t>2018.7.11</w:t>
                  </w:r>
                </w:p>
              </w:tc>
              <w:tc>
                <w:tcPr>
                  <w:tcW w:w="9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第一次</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100.8</w:t>
                  </w:r>
                </w:p>
              </w:tc>
              <w:tc>
                <w:tcPr>
                  <w:tcW w:w="1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25.6</w:t>
                  </w: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东南</w:t>
                  </w:r>
                </w:p>
              </w:tc>
              <w:tc>
                <w:tcPr>
                  <w:tcW w:w="1407" w:type="dxa"/>
                  <w:tcBorders>
                    <w:top w:val="single" w:color="auto" w:sz="4" w:space="0"/>
                    <w:left w:val="single" w:color="auto" w:sz="4" w:space="0"/>
                    <w:bottom w:val="single" w:color="auto" w:sz="4" w:space="0"/>
                    <w:right w:val="single" w:color="auto" w:sz="12" w:space="0"/>
                  </w:tcBorders>
                  <w:shd w:val="clear" w:color="auto" w:fill="FFFFFF"/>
                  <w:vAlign w:val="center"/>
                </w:tcPr>
                <w:p>
                  <w:pPr>
                    <w:widowControl/>
                    <w:jc w:val="center"/>
                    <w:textAlignment w:val="center"/>
                    <w:rPr>
                      <w:rFonts w:ascii="Times New Roman" w:hAnsi="Times New Roman" w:eastAsia="宋体"/>
                      <w:bCs/>
                      <w:sz w:val="18"/>
                      <w:szCs w:val="18"/>
                    </w:rPr>
                  </w:pPr>
                  <w:r>
                    <w:rPr>
                      <w:rFonts w:ascii="Times New Roman" w:hAnsi="Times New Roman" w:eastAsia="宋体"/>
                      <w:bCs/>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7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jc w:val="center"/>
                    <w:rPr>
                      <w:rFonts w:ascii="Times New Roman" w:hAnsi="Times New Roman" w:eastAsia="宋体"/>
                      <w:sz w:val="18"/>
                      <w:szCs w:val="18"/>
                    </w:rPr>
                  </w:pPr>
                </w:p>
              </w:tc>
              <w:tc>
                <w:tcPr>
                  <w:tcW w:w="9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第二次</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100.5</w:t>
                  </w:r>
                </w:p>
              </w:tc>
              <w:tc>
                <w:tcPr>
                  <w:tcW w:w="1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29.4</w:t>
                  </w: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东南</w:t>
                  </w:r>
                </w:p>
              </w:tc>
              <w:tc>
                <w:tcPr>
                  <w:tcW w:w="1407" w:type="dxa"/>
                  <w:tcBorders>
                    <w:top w:val="single" w:color="auto" w:sz="4" w:space="0"/>
                    <w:left w:val="single" w:color="auto" w:sz="4" w:space="0"/>
                    <w:bottom w:val="single" w:color="auto" w:sz="4" w:space="0"/>
                    <w:right w:val="single" w:color="auto" w:sz="12" w:space="0"/>
                  </w:tcBorders>
                  <w:shd w:val="clear" w:color="auto" w:fill="FFFFFF"/>
                  <w:vAlign w:val="center"/>
                </w:tcPr>
                <w:p>
                  <w:pPr>
                    <w:widowControl/>
                    <w:jc w:val="center"/>
                    <w:textAlignment w:val="center"/>
                    <w:rPr>
                      <w:rFonts w:ascii="Times New Roman" w:hAnsi="Times New Roman" w:eastAsia="宋体"/>
                      <w:bCs/>
                      <w:sz w:val="18"/>
                      <w:szCs w:val="18"/>
                    </w:rPr>
                  </w:pPr>
                  <w:r>
                    <w:rPr>
                      <w:rFonts w:ascii="Times New Roman" w:hAnsi="Times New Roman" w:eastAsia="宋体"/>
                      <w:bCs/>
                      <w:sz w:val="18"/>
                      <w:szCs w:val="18"/>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7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jc w:val="center"/>
                    <w:rPr>
                      <w:rFonts w:ascii="Times New Roman" w:hAnsi="Times New Roman" w:eastAsia="宋体"/>
                      <w:sz w:val="18"/>
                      <w:szCs w:val="18"/>
                    </w:rPr>
                  </w:pPr>
                </w:p>
              </w:tc>
              <w:tc>
                <w:tcPr>
                  <w:tcW w:w="9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第三次</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100.7</w:t>
                  </w:r>
                </w:p>
              </w:tc>
              <w:tc>
                <w:tcPr>
                  <w:tcW w:w="1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26.3</w:t>
                  </w: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东南</w:t>
                  </w:r>
                </w:p>
              </w:tc>
              <w:tc>
                <w:tcPr>
                  <w:tcW w:w="1407" w:type="dxa"/>
                  <w:tcBorders>
                    <w:top w:val="single" w:color="auto" w:sz="4" w:space="0"/>
                    <w:left w:val="single" w:color="auto" w:sz="4" w:space="0"/>
                    <w:bottom w:val="single" w:color="auto" w:sz="4" w:space="0"/>
                    <w:right w:val="single" w:color="auto" w:sz="12"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79" w:type="dxa"/>
                  <w:vMerge w:val="restart"/>
                  <w:tcBorders>
                    <w:top w:val="single" w:color="auto" w:sz="4" w:space="0"/>
                    <w:left w:val="single" w:color="auto" w:sz="12"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kern w:val="0"/>
                      <w:sz w:val="18"/>
                      <w:szCs w:val="18"/>
                    </w:rPr>
                    <w:t>2018.7.12</w:t>
                  </w:r>
                </w:p>
              </w:tc>
              <w:tc>
                <w:tcPr>
                  <w:tcW w:w="9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第一次</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100.9</w:t>
                  </w:r>
                </w:p>
              </w:tc>
              <w:tc>
                <w:tcPr>
                  <w:tcW w:w="1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22.3</w:t>
                  </w: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西南</w:t>
                  </w:r>
                </w:p>
              </w:tc>
              <w:tc>
                <w:tcPr>
                  <w:tcW w:w="1407" w:type="dxa"/>
                  <w:tcBorders>
                    <w:top w:val="single" w:color="auto" w:sz="4" w:space="0"/>
                    <w:left w:val="single" w:color="auto" w:sz="4" w:space="0"/>
                    <w:bottom w:val="single" w:color="auto" w:sz="4" w:space="0"/>
                    <w:right w:val="single" w:color="auto" w:sz="12"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7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jc w:val="center"/>
                    <w:rPr>
                      <w:rFonts w:ascii="Times New Roman" w:hAnsi="Times New Roman" w:eastAsia="宋体"/>
                      <w:sz w:val="18"/>
                      <w:szCs w:val="18"/>
                    </w:rPr>
                  </w:pPr>
                </w:p>
              </w:tc>
              <w:tc>
                <w:tcPr>
                  <w:tcW w:w="9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第二次</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100.6</w:t>
                  </w:r>
                </w:p>
              </w:tc>
              <w:tc>
                <w:tcPr>
                  <w:tcW w:w="17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28.1</w:t>
                  </w:r>
                </w:p>
              </w:tc>
              <w:tc>
                <w:tcPr>
                  <w:tcW w:w="164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西南</w:t>
                  </w:r>
                </w:p>
              </w:tc>
              <w:tc>
                <w:tcPr>
                  <w:tcW w:w="1407" w:type="dxa"/>
                  <w:tcBorders>
                    <w:top w:val="single" w:color="auto" w:sz="4" w:space="0"/>
                    <w:left w:val="single" w:color="auto" w:sz="4" w:space="0"/>
                    <w:bottom w:val="single" w:color="auto" w:sz="4" w:space="0"/>
                    <w:right w:val="single" w:color="auto" w:sz="12"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79" w:type="dxa"/>
                  <w:vMerge w:val="continue"/>
                  <w:tcBorders>
                    <w:top w:val="single" w:color="auto" w:sz="4" w:space="0"/>
                    <w:left w:val="single" w:color="auto" w:sz="12" w:space="0"/>
                    <w:bottom w:val="single" w:color="auto" w:sz="12" w:space="0"/>
                    <w:right w:val="single" w:color="auto" w:sz="4" w:space="0"/>
                  </w:tcBorders>
                  <w:shd w:val="clear" w:color="auto" w:fill="FFFFFF"/>
                  <w:vAlign w:val="center"/>
                </w:tcPr>
                <w:p>
                  <w:pPr>
                    <w:jc w:val="center"/>
                    <w:rPr>
                      <w:rFonts w:ascii="Times New Roman" w:hAnsi="Times New Roman" w:eastAsia="宋体"/>
                      <w:sz w:val="18"/>
                      <w:szCs w:val="18"/>
                    </w:rPr>
                  </w:pPr>
                </w:p>
              </w:tc>
              <w:tc>
                <w:tcPr>
                  <w:tcW w:w="991" w:type="dxa"/>
                  <w:tcBorders>
                    <w:top w:val="single" w:color="auto" w:sz="4" w:space="0"/>
                    <w:left w:val="single" w:color="auto" w:sz="4" w:space="0"/>
                    <w:bottom w:val="single" w:color="auto" w:sz="12"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第三次</w:t>
                  </w:r>
                </w:p>
              </w:tc>
              <w:tc>
                <w:tcPr>
                  <w:tcW w:w="1559" w:type="dxa"/>
                  <w:tcBorders>
                    <w:top w:val="single" w:color="auto" w:sz="4" w:space="0"/>
                    <w:left w:val="single" w:color="auto" w:sz="4" w:space="0"/>
                    <w:bottom w:val="single" w:color="auto" w:sz="12"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100.8</w:t>
                  </w:r>
                </w:p>
              </w:tc>
              <w:tc>
                <w:tcPr>
                  <w:tcW w:w="1700" w:type="dxa"/>
                  <w:tcBorders>
                    <w:top w:val="single" w:color="auto" w:sz="4" w:space="0"/>
                    <w:left w:val="single" w:color="auto" w:sz="4" w:space="0"/>
                    <w:bottom w:val="single" w:color="auto" w:sz="12"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25.6</w:t>
                  </w:r>
                </w:p>
              </w:tc>
              <w:tc>
                <w:tcPr>
                  <w:tcW w:w="1640" w:type="dxa"/>
                  <w:tcBorders>
                    <w:top w:val="single" w:color="auto" w:sz="4" w:space="0"/>
                    <w:left w:val="single" w:color="auto" w:sz="4" w:space="0"/>
                    <w:bottom w:val="single" w:color="auto" w:sz="12" w:space="0"/>
                    <w:right w:val="single" w:color="auto" w:sz="4" w:space="0"/>
                  </w:tcBorders>
                  <w:shd w:val="clear" w:color="auto" w:fill="FFFFFF"/>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西南</w:t>
                  </w:r>
                </w:p>
              </w:tc>
              <w:tc>
                <w:tcPr>
                  <w:tcW w:w="1407" w:type="dxa"/>
                  <w:tcBorders>
                    <w:top w:val="single" w:color="auto" w:sz="4" w:space="0"/>
                    <w:left w:val="single" w:color="auto" w:sz="4" w:space="0"/>
                    <w:bottom w:val="single" w:color="auto" w:sz="12" w:space="0"/>
                    <w:right w:val="single" w:color="auto" w:sz="12" w:space="0"/>
                  </w:tcBorders>
                  <w:shd w:val="clear" w:color="auto" w:fill="FFFFFF"/>
                  <w:vAlign w:val="center"/>
                </w:tcPr>
                <w:p>
                  <w:pPr>
                    <w:widowControl/>
                    <w:jc w:val="center"/>
                    <w:textAlignment w:val="center"/>
                    <w:rPr>
                      <w:rFonts w:ascii="Times New Roman" w:hAnsi="Times New Roman" w:eastAsia="宋体"/>
                      <w:sz w:val="18"/>
                      <w:szCs w:val="18"/>
                    </w:rPr>
                  </w:pPr>
                  <w:r>
                    <w:rPr>
                      <w:rFonts w:ascii="Times New Roman" w:hAnsi="Times New Roman" w:eastAsia="宋体"/>
                      <w:sz w:val="18"/>
                      <w:szCs w:val="18"/>
                    </w:rPr>
                    <w:t>2.2</w:t>
                  </w:r>
                </w:p>
              </w:tc>
            </w:tr>
          </w:tbl>
          <w:p>
            <w:pPr>
              <w:pStyle w:val="2"/>
              <w:spacing w:beforeLines="50" w:line="240" w:lineRule="auto"/>
              <w:rPr>
                <w:sz w:val="24"/>
                <w:szCs w:val="24"/>
              </w:rPr>
            </w:pPr>
            <w:bookmarkStart w:id="14" w:name="_Ref357805753"/>
            <w:r>
              <w:rPr>
                <w:rFonts w:hint="eastAsia"/>
                <w:sz w:val="24"/>
                <w:szCs w:val="24"/>
              </w:rPr>
              <w:t>表</w:t>
            </w:r>
            <w:r>
              <w:rPr>
                <w:sz w:val="24"/>
                <w:szCs w:val="24"/>
              </w:rPr>
              <w:t xml:space="preserve"> </w:t>
            </w:r>
            <w:r>
              <w:rPr>
                <w:rFonts w:hint="eastAsia"/>
                <w:sz w:val="24"/>
                <w:szCs w:val="24"/>
              </w:rPr>
              <w:t>7</w:t>
            </w:r>
            <w:r>
              <w:rPr>
                <w:sz w:val="24"/>
                <w:szCs w:val="24"/>
              </w:rPr>
              <w:t>-</w:t>
            </w:r>
            <w:bookmarkEnd w:id="14"/>
            <w:r>
              <w:rPr>
                <w:rFonts w:hint="eastAsia"/>
                <w:sz w:val="24"/>
                <w:szCs w:val="24"/>
              </w:rPr>
              <w:t>21</w:t>
            </w:r>
            <w:r>
              <w:rPr>
                <w:sz w:val="24"/>
                <w:szCs w:val="24"/>
              </w:rPr>
              <w:t xml:space="preserve">  </w:t>
            </w:r>
            <w:r>
              <w:rPr>
                <w:rFonts w:hint="eastAsia"/>
                <w:sz w:val="24"/>
                <w:szCs w:val="24"/>
              </w:rPr>
              <w:t>无组织颗粒物排放监测结果</w:t>
            </w:r>
          </w:p>
          <w:tbl>
            <w:tblPr>
              <w:tblStyle w:val="10"/>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864"/>
              <w:gridCol w:w="1220"/>
              <w:gridCol w:w="1220"/>
              <w:gridCol w:w="1220"/>
              <w:gridCol w:w="1220"/>
              <w:gridCol w:w="14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1118" w:type="dxa"/>
                  <w:vMerge w:val="restart"/>
                  <w:vAlign w:val="center"/>
                </w:tcPr>
                <w:p>
                  <w:pPr>
                    <w:widowControl/>
                    <w:jc w:val="center"/>
                    <w:rPr>
                      <w:rFonts w:ascii="Times New Roman" w:hAnsi="Times New Roman" w:eastAsiaTheme="majorEastAsia"/>
                      <w:b/>
                      <w:kern w:val="0"/>
                      <w:sz w:val="18"/>
                      <w:szCs w:val="18"/>
                    </w:rPr>
                  </w:pPr>
                  <w:r>
                    <w:rPr>
                      <w:rFonts w:ascii="Times New Roman" w:hAnsiTheme="majorEastAsia" w:eastAsiaTheme="majorEastAsia"/>
                      <w:b/>
                      <w:kern w:val="0"/>
                      <w:sz w:val="18"/>
                      <w:szCs w:val="18"/>
                    </w:rPr>
                    <w:t>日期</w:t>
                  </w:r>
                </w:p>
              </w:tc>
              <w:tc>
                <w:tcPr>
                  <w:tcW w:w="864" w:type="dxa"/>
                  <w:vMerge w:val="restart"/>
                  <w:vAlign w:val="center"/>
                </w:tcPr>
                <w:p>
                  <w:pPr>
                    <w:widowControl/>
                    <w:jc w:val="center"/>
                    <w:rPr>
                      <w:rFonts w:ascii="Times New Roman" w:hAnsi="Times New Roman" w:eastAsiaTheme="majorEastAsia"/>
                      <w:b/>
                      <w:kern w:val="0"/>
                      <w:sz w:val="18"/>
                      <w:szCs w:val="18"/>
                    </w:rPr>
                  </w:pPr>
                  <w:r>
                    <w:rPr>
                      <w:rFonts w:ascii="Times New Roman" w:hAnsiTheme="majorEastAsia" w:eastAsiaTheme="majorEastAsia"/>
                      <w:b/>
                      <w:kern w:val="0"/>
                      <w:sz w:val="18"/>
                      <w:szCs w:val="18"/>
                    </w:rPr>
                    <w:t>频次</w:t>
                  </w:r>
                </w:p>
              </w:tc>
              <w:tc>
                <w:tcPr>
                  <w:tcW w:w="6294" w:type="dxa"/>
                  <w:gridSpan w:val="5"/>
                  <w:vMerge w:val="restart"/>
                  <w:vAlign w:val="center"/>
                </w:tcPr>
                <w:p>
                  <w:pPr>
                    <w:widowControl/>
                    <w:jc w:val="center"/>
                    <w:rPr>
                      <w:rFonts w:ascii="Times New Roman" w:hAnsi="Times New Roman" w:eastAsiaTheme="majorEastAsia"/>
                      <w:b/>
                      <w:kern w:val="0"/>
                      <w:sz w:val="18"/>
                      <w:szCs w:val="18"/>
                    </w:rPr>
                  </w:pPr>
                  <w:r>
                    <w:rPr>
                      <w:rFonts w:ascii="Times New Roman" w:hAnsiTheme="majorEastAsia" w:eastAsiaTheme="majorEastAsia"/>
                      <w:b/>
                      <w:kern w:val="0"/>
                      <w:sz w:val="18"/>
                      <w:szCs w:val="18"/>
                    </w:rPr>
                    <w:t>厂界无组织排放颗粒物监测浓度（单位：</w:t>
                  </w:r>
                  <w:r>
                    <w:rPr>
                      <w:rFonts w:ascii="Times New Roman" w:hAnsi="Times New Roman" w:eastAsiaTheme="majorEastAsia"/>
                      <w:b/>
                      <w:kern w:val="0"/>
                      <w:sz w:val="18"/>
                      <w:szCs w:val="18"/>
                    </w:rPr>
                    <w:t>mg/m</w:t>
                  </w:r>
                  <w:r>
                    <w:rPr>
                      <w:rFonts w:ascii="Times New Roman" w:hAnsi="Times New Roman" w:eastAsiaTheme="majorEastAsia"/>
                      <w:b/>
                      <w:kern w:val="0"/>
                      <w:sz w:val="18"/>
                      <w:szCs w:val="18"/>
                      <w:vertAlign w:val="superscript"/>
                    </w:rPr>
                    <w:t>3</w:t>
                  </w:r>
                  <w:r>
                    <w:rPr>
                      <w:rFonts w:ascii="Times New Roman" w:hAnsiTheme="majorEastAsia" w:eastAsiaTheme="majorEastAsia"/>
                      <w:b/>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jc w:val="center"/>
              </w:trPr>
              <w:tc>
                <w:tcPr>
                  <w:tcW w:w="1118" w:type="dxa"/>
                  <w:vMerge w:val="continue"/>
                  <w:vAlign w:val="center"/>
                </w:tcPr>
                <w:p>
                  <w:pPr>
                    <w:widowControl/>
                    <w:jc w:val="left"/>
                    <w:rPr>
                      <w:rFonts w:ascii="Times New Roman" w:hAnsi="Times New Roman" w:eastAsiaTheme="majorEastAsia"/>
                      <w:b/>
                      <w:kern w:val="0"/>
                      <w:sz w:val="18"/>
                      <w:szCs w:val="18"/>
                    </w:rPr>
                  </w:pPr>
                </w:p>
              </w:tc>
              <w:tc>
                <w:tcPr>
                  <w:tcW w:w="864" w:type="dxa"/>
                  <w:vMerge w:val="continue"/>
                  <w:vAlign w:val="center"/>
                </w:tcPr>
                <w:p>
                  <w:pPr>
                    <w:widowControl/>
                    <w:jc w:val="left"/>
                    <w:rPr>
                      <w:rFonts w:ascii="Times New Roman" w:hAnsi="Times New Roman" w:eastAsiaTheme="majorEastAsia"/>
                      <w:b/>
                      <w:kern w:val="0"/>
                      <w:sz w:val="18"/>
                      <w:szCs w:val="18"/>
                    </w:rPr>
                  </w:pPr>
                </w:p>
              </w:tc>
              <w:tc>
                <w:tcPr>
                  <w:tcW w:w="6294" w:type="dxa"/>
                  <w:gridSpan w:val="5"/>
                  <w:vMerge w:val="continue"/>
                  <w:vAlign w:val="center"/>
                </w:tcPr>
                <w:p>
                  <w:pPr>
                    <w:widowControl/>
                    <w:jc w:val="left"/>
                    <w:rPr>
                      <w:rFonts w:ascii="Times New Roman" w:hAnsi="Times New Roman" w:eastAsiaTheme="majorEastAsia"/>
                      <w:b/>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18" w:type="dxa"/>
                  <w:vMerge w:val="continue"/>
                  <w:vAlign w:val="center"/>
                </w:tcPr>
                <w:p>
                  <w:pPr>
                    <w:widowControl/>
                    <w:jc w:val="left"/>
                    <w:rPr>
                      <w:rFonts w:ascii="Times New Roman" w:hAnsi="Times New Roman" w:eastAsiaTheme="majorEastAsia"/>
                      <w:b/>
                      <w:kern w:val="0"/>
                      <w:sz w:val="18"/>
                      <w:szCs w:val="18"/>
                    </w:rPr>
                  </w:pPr>
                </w:p>
              </w:tc>
              <w:tc>
                <w:tcPr>
                  <w:tcW w:w="864" w:type="dxa"/>
                  <w:vMerge w:val="continue"/>
                  <w:vAlign w:val="center"/>
                </w:tcPr>
                <w:p>
                  <w:pPr>
                    <w:widowControl/>
                    <w:jc w:val="left"/>
                    <w:rPr>
                      <w:rFonts w:ascii="Times New Roman" w:hAnsi="Times New Roman" w:eastAsiaTheme="majorEastAsia"/>
                      <w:b/>
                      <w:kern w:val="0"/>
                      <w:sz w:val="18"/>
                      <w:szCs w:val="18"/>
                    </w:rPr>
                  </w:pPr>
                </w:p>
              </w:tc>
              <w:tc>
                <w:tcPr>
                  <w:tcW w:w="1220" w:type="dxa"/>
                  <w:vAlign w:val="center"/>
                </w:tcPr>
                <w:p>
                  <w:pPr>
                    <w:widowControl/>
                    <w:jc w:val="center"/>
                    <w:rPr>
                      <w:rFonts w:ascii="Times New Roman" w:hAnsi="Times New Roman" w:eastAsiaTheme="majorEastAsia"/>
                      <w:b/>
                      <w:kern w:val="0"/>
                      <w:sz w:val="18"/>
                      <w:szCs w:val="18"/>
                    </w:rPr>
                  </w:pPr>
                  <w:bookmarkStart w:id="15" w:name="OLE_LINK9"/>
                  <w:bookmarkStart w:id="16" w:name="OLE_LINK10"/>
                  <w:bookmarkStart w:id="17" w:name="OLE_LINK11"/>
                  <w:r>
                    <w:rPr>
                      <w:rFonts w:ascii="Times New Roman" w:hAnsi="Times New Roman" w:eastAsiaTheme="majorEastAsia"/>
                      <w:b/>
                      <w:kern w:val="0"/>
                      <w:sz w:val="18"/>
                      <w:szCs w:val="18"/>
                    </w:rPr>
                    <w:t>Ο</w:t>
                  </w:r>
                  <w:bookmarkEnd w:id="15"/>
                  <w:bookmarkEnd w:id="16"/>
                  <w:bookmarkEnd w:id="17"/>
                  <w:r>
                    <w:rPr>
                      <w:rFonts w:ascii="Times New Roman" w:hAnsi="Times New Roman" w:eastAsiaTheme="majorEastAsia"/>
                      <w:b/>
                      <w:kern w:val="0"/>
                      <w:sz w:val="18"/>
                      <w:szCs w:val="18"/>
                    </w:rPr>
                    <w:t>1</w:t>
                  </w:r>
                  <w:r>
                    <w:rPr>
                      <w:rFonts w:ascii="Times New Roman" w:hAnsi="Times New Roman" w:eastAsiaTheme="majorEastAsia"/>
                      <w:b/>
                      <w:kern w:val="0"/>
                      <w:sz w:val="18"/>
                      <w:szCs w:val="18"/>
                    </w:rPr>
                    <w:br w:type="textWrapping"/>
                  </w:r>
                  <w:r>
                    <w:rPr>
                      <w:rFonts w:ascii="Times New Roman" w:hAnsiTheme="majorEastAsia" w:eastAsiaTheme="majorEastAsia"/>
                      <w:b/>
                      <w:kern w:val="0"/>
                      <w:sz w:val="18"/>
                      <w:szCs w:val="18"/>
                    </w:rPr>
                    <w:t>（参照点）</w:t>
                  </w:r>
                </w:p>
              </w:tc>
              <w:tc>
                <w:tcPr>
                  <w:tcW w:w="1220" w:type="dxa"/>
                  <w:vAlign w:val="center"/>
                </w:tcPr>
                <w:p>
                  <w:pPr>
                    <w:widowControl/>
                    <w:jc w:val="center"/>
                    <w:rPr>
                      <w:rFonts w:ascii="Times New Roman" w:hAnsi="Times New Roman" w:eastAsiaTheme="majorEastAsia"/>
                      <w:b/>
                      <w:kern w:val="0"/>
                      <w:sz w:val="18"/>
                      <w:szCs w:val="18"/>
                    </w:rPr>
                  </w:pPr>
                  <w:r>
                    <w:rPr>
                      <w:rFonts w:ascii="Times New Roman" w:hAnsi="Times New Roman" w:eastAsiaTheme="majorEastAsia"/>
                      <w:b/>
                      <w:kern w:val="0"/>
                      <w:sz w:val="18"/>
                      <w:szCs w:val="18"/>
                    </w:rPr>
                    <w:t>Ο2</w:t>
                  </w:r>
                  <w:r>
                    <w:rPr>
                      <w:rFonts w:ascii="Times New Roman" w:hAnsi="Times New Roman" w:eastAsiaTheme="majorEastAsia"/>
                      <w:b/>
                      <w:kern w:val="0"/>
                      <w:sz w:val="18"/>
                      <w:szCs w:val="18"/>
                    </w:rPr>
                    <w:br w:type="textWrapping"/>
                  </w:r>
                  <w:r>
                    <w:rPr>
                      <w:rFonts w:ascii="Times New Roman" w:hAnsiTheme="majorEastAsia" w:eastAsiaTheme="majorEastAsia"/>
                      <w:b/>
                      <w:kern w:val="0"/>
                      <w:sz w:val="18"/>
                      <w:szCs w:val="18"/>
                    </w:rPr>
                    <w:t>（监控点）</w:t>
                  </w:r>
                </w:p>
              </w:tc>
              <w:tc>
                <w:tcPr>
                  <w:tcW w:w="1220" w:type="dxa"/>
                  <w:vAlign w:val="center"/>
                </w:tcPr>
                <w:p>
                  <w:pPr>
                    <w:widowControl/>
                    <w:jc w:val="center"/>
                    <w:rPr>
                      <w:rFonts w:ascii="Times New Roman" w:hAnsi="Times New Roman" w:eastAsiaTheme="majorEastAsia"/>
                      <w:b/>
                      <w:kern w:val="0"/>
                      <w:sz w:val="18"/>
                      <w:szCs w:val="18"/>
                    </w:rPr>
                  </w:pPr>
                  <w:r>
                    <w:rPr>
                      <w:rFonts w:ascii="Times New Roman" w:hAnsi="Times New Roman" w:eastAsiaTheme="majorEastAsia"/>
                      <w:b/>
                      <w:kern w:val="0"/>
                      <w:sz w:val="18"/>
                      <w:szCs w:val="18"/>
                    </w:rPr>
                    <w:t>Ο3</w:t>
                  </w:r>
                  <w:r>
                    <w:rPr>
                      <w:rFonts w:ascii="Times New Roman" w:hAnsi="Times New Roman" w:eastAsiaTheme="majorEastAsia"/>
                      <w:b/>
                      <w:kern w:val="0"/>
                      <w:sz w:val="18"/>
                      <w:szCs w:val="18"/>
                    </w:rPr>
                    <w:br w:type="textWrapping"/>
                  </w:r>
                  <w:r>
                    <w:rPr>
                      <w:rFonts w:ascii="Times New Roman" w:hAnsiTheme="majorEastAsia" w:eastAsiaTheme="majorEastAsia"/>
                      <w:b/>
                      <w:kern w:val="0"/>
                      <w:sz w:val="18"/>
                      <w:szCs w:val="18"/>
                    </w:rPr>
                    <w:t>（监控点）</w:t>
                  </w:r>
                </w:p>
              </w:tc>
              <w:tc>
                <w:tcPr>
                  <w:tcW w:w="1220" w:type="dxa"/>
                  <w:vAlign w:val="center"/>
                </w:tcPr>
                <w:p>
                  <w:pPr>
                    <w:widowControl/>
                    <w:jc w:val="center"/>
                    <w:rPr>
                      <w:rFonts w:ascii="Times New Roman" w:hAnsi="Times New Roman" w:eastAsiaTheme="majorEastAsia"/>
                      <w:b/>
                      <w:kern w:val="0"/>
                      <w:sz w:val="18"/>
                      <w:szCs w:val="18"/>
                    </w:rPr>
                  </w:pPr>
                  <w:r>
                    <w:rPr>
                      <w:rFonts w:ascii="Times New Roman" w:hAnsi="Times New Roman" w:eastAsiaTheme="majorEastAsia"/>
                      <w:b/>
                      <w:kern w:val="0"/>
                      <w:sz w:val="18"/>
                      <w:szCs w:val="18"/>
                    </w:rPr>
                    <w:t>Ο4</w:t>
                  </w:r>
                  <w:r>
                    <w:rPr>
                      <w:rFonts w:ascii="Times New Roman" w:hAnsi="Times New Roman" w:eastAsiaTheme="majorEastAsia"/>
                      <w:b/>
                      <w:kern w:val="0"/>
                      <w:sz w:val="18"/>
                      <w:szCs w:val="18"/>
                    </w:rPr>
                    <w:br w:type="textWrapping"/>
                  </w:r>
                  <w:r>
                    <w:rPr>
                      <w:rFonts w:ascii="Times New Roman" w:hAnsiTheme="majorEastAsia" w:eastAsiaTheme="majorEastAsia"/>
                      <w:b/>
                      <w:kern w:val="0"/>
                      <w:sz w:val="18"/>
                      <w:szCs w:val="18"/>
                    </w:rPr>
                    <w:t>（监控点）</w:t>
                  </w:r>
                </w:p>
              </w:tc>
              <w:tc>
                <w:tcPr>
                  <w:tcW w:w="1414" w:type="dxa"/>
                  <w:vAlign w:val="center"/>
                </w:tcPr>
                <w:p>
                  <w:pPr>
                    <w:widowControl/>
                    <w:jc w:val="center"/>
                    <w:rPr>
                      <w:rFonts w:ascii="Times New Roman" w:hAnsiTheme="majorEastAsia" w:eastAsiaTheme="majorEastAsia"/>
                      <w:b/>
                      <w:kern w:val="0"/>
                      <w:sz w:val="18"/>
                      <w:szCs w:val="18"/>
                    </w:rPr>
                  </w:pPr>
                  <w:r>
                    <w:rPr>
                      <w:rFonts w:ascii="Times New Roman" w:hAnsiTheme="majorEastAsia" w:eastAsiaTheme="majorEastAsia"/>
                      <w:b/>
                      <w:kern w:val="0"/>
                      <w:sz w:val="18"/>
                      <w:szCs w:val="18"/>
                    </w:rPr>
                    <w:t>监控点</w:t>
                  </w:r>
                  <w:r>
                    <w:rPr>
                      <w:rFonts w:hint="eastAsia" w:ascii="Times New Roman" w:hAnsiTheme="majorEastAsia" w:eastAsiaTheme="majorEastAsia"/>
                      <w:b/>
                      <w:kern w:val="0"/>
                      <w:sz w:val="18"/>
                      <w:szCs w:val="18"/>
                    </w:rPr>
                    <w:t>与参照</w:t>
                  </w:r>
                </w:p>
                <w:p>
                  <w:pPr>
                    <w:widowControl/>
                    <w:jc w:val="center"/>
                    <w:rPr>
                      <w:rFonts w:ascii="Times New Roman" w:hAnsi="Times New Roman" w:eastAsiaTheme="majorEastAsia"/>
                      <w:b/>
                      <w:kern w:val="0"/>
                      <w:sz w:val="18"/>
                      <w:szCs w:val="18"/>
                    </w:rPr>
                  </w:pPr>
                  <w:r>
                    <w:rPr>
                      <w:rFonts w:hint="eastAsia" w:ascii="Times New Roman" w:hAnsiTheme="majorEastAsia" w:eastAsiaTheme="majorEastAsia"/>
                      <w:b/>
                      <w:kern w:val="0"/>
                      <w:sz w:val="18"/>
                      <w:szCs w:val="18"/>
                    </w:rPr>
                    <w:t>点</w:t>
                  </w:r>
                  <w:r>
                    <w:rPr>
                      <w:rFonts w:ascii="Times New Roman" w:hAnsiTheme="majorEastAsia" w:eastAsiaTheme="majorEastAsia"/>
                      <w:b/>
                      <w:kern w:val="0"/>
                      <w:sz w:val="18"/>
                      <w:szCs w:val="18"/>
                    </w:rPr>
                    <w:t>浓</w:t>
                  </w:r>
                  <w:r>
                    <w:rPr>
                      <w:rFonts w:hint="eastAsia" w:ascii="Times New Roman" w:hAnsiTheme="majorEastAsia" w:eastAsiaTheme="majorEastAsia"/>
                      <w:b/>
                      <w:kern w:val="0"/>
                      <w:sz w:val="18"/>
                      <w:szCs w:val="18"/>
                    </w:rPr>
                    <w:t>度差</w:t>
                  </w:r>
                  <w:r>
                    <w:rPr>
                      <w:rFonts w:ascii="Times New Roman" w:hAnsiTheme="majorEastAsia" w:eastAsiaTheme="majorEastAsia"/>
                      <w:b/>
                      <w:kern w:val="0"/>
                      <w:sz w:val="18"/>
                      <w:szCs w:val="18"/>
                    </w:rPr>
                    <w:t>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18" w:type="dxa"/>
                  <w:vMerge w:val="restart"/>
                  <w:vAlign w:val="center"/>
                </w:tcPr>
                <w:p>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201</w:t>
                  </w:r>
                  <w:r>
                    <w:rPr>
                      <w:rFonts w:hint="eastAsia" w:ascii="Times New Roman" w:hAnsi="Times New Roman" w:eastAsiaTheme="majorEastAsia"/>
                      <w:kern w:val="0"/>
                      <w:sz w:val="18"/>
                      <w:szCs w:val="18"/>
                    </w:rPr>
                    <w:t>8</w:t>
                  </w:r>
                  <w:r>
                    <w:rPr>
                      <w:rFonts w:ascii="Times New Roman" w:hAnsiTheme="majorEastAsia" w:eastAsiaTheme="majorEastAsia"/>
                      <w:kern w:val="0"/>
                      <w:sz w:val="18"/>
                      <w:szCs w:val="18"/>
                    </w:rPr>
                    <w:t>年</w:t>
                  </w:r>
                </w:p>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5</w:t>
                  </w:r>
                  <w:r>
                    <w:rPr>
                      <w:rFonts w:ascii="Times New Roman" w:hAnsiTheme="majorEastAsia" w:eastAsiaTheme="majorEastAsia"/>
                      <w:kern w:val="0"/>
                      <w:sz w:val="18"/>
                      <w:szCs w:val="18"/>
                    </w:rPr>
                    <w:t>月</w:t>
                  </w:r>
                  <w:r>
                    <w:rPr>
                      <w:rFonts w:ascii="Times New Roman" w:hAnsi="Times New Roman" w:eastAsiaTheme="majorEastAsia"/>
                      <w:kern w:val="0"/>
                      <w:sz w:val="18"/>
                      <w:szCs w:val="18"/>
                    </w:rPr>
                    <w:t>1</w:t>
                  </w:r>
                  <w:r>
                    <w:rPr>
                      <w:rFonts w:hint="eastAsia" w:ascii="Times New Roman" w:hAnsi="Times New Roman" w:eastAsiaTheme="majorEastAsia"/>
                      <w:kern w:val="0"/>
                      <w:sz w:val="18"/>
                      <w:szCs w:val="18"/>
                    </w:rPr>
                    <w:t>4</w:t>
                  </w:r>
                  <w:r>
                    <w:rPr>
                      <w:rFonts w:ascii="Times New Roman" w:hAnsiTheme="majorEastAsia" w:eastAsiaTheme="majorEastAsia"/>
                      <w:kern w:val="0"/>
                      <w:sz w:val="18"/>
                      <w:szCs w:val="18"/>
                    </w:rPr>
                    <w:t>日</w:t>
                  </w:r>
                </w:p>
              </w:tc>
              <w:tc>
                <w:tcPr>
                  <w:tcW w:w="864" w:type="dxa"/>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第</w:t>
                  </w:r>
                  <w:r>
                    <w:rPr>
                      <w:rFonts w:ascii="Times New Roman" w:hAnsi="Times New Roman" w:eastAsiaTheme="majorEastAsia"/>
                      <w:kern w:val="0"/>
                      <w:sz w:val="18"/>
                      <w:szCs w:val="18"/>
                    </w:rPr>
                    <w:t>1</w:t>
                  </w:r>
                  <w:r>
                    <w:rPr>
                      <w:rFonts w:ascii="Times New Roman" w:hAnsiTheme="majorEastAsia" w:eastAsiaTheme="majorEastAsia"/>
                      <w:kern w:val="0"/>
                      <w:sz w:val="18"/>
                      <w:szCs w:val="18"/>
                    </w:rPr>
                    <w:t>次</w:t>
                  </w:r>
                </w:p>
              </w:tc>
              <w:tc>
                <w:tcPr>
                  <w:tcW w:w="1220"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0.241</w:t>
                  </w:r>
                </w:p>
              </w:tc>
              <w:tc>
                <w:tcPr>
                  <w:tcW w:w="1220"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0.446</w:t>
                  </w:r>
                </w:p>
              </w:tc>
              <w:tc>
                <w:tcPr>
                  <w:tcW w:w="1220"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0.483</w:t>
                  </w:r>
                </w:p>
              </w:tc>
              <w:tc>
                <w:tcPr>
                  <w:tcW w:w="1220"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0.464</w:t>
                  </w:r>
                </w:p>
              </w:tc>
              <w:tc>
                <w:tcPr>
                  <w:tcW w:w="1414" w:type="dxa"/>
                  <w:vAlign w:val="center"/>
                </w:tcPr>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0.242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18" w:type="dxa"/>
                  <w:vMerge w:val="continue"/>
                  <w:vAlign w:val="center"/>
                </w:tcPr>
                <w:p>
                  <w:pPr>
                    <w:widowControl/>
                    <w:jc w:val="left"/>
                    <w:rPr>
                      <w:rFonts w:ascii="Times New Roman" w:hAnsi="Times New Roman" w:eastAsiaTheme="majorEastAsia"/>
                      <w:kern w:val="0"/>
                      <w:sz w:val="18"/>
                      <w:szCs w:val="18"/>
                    </w:rPr>
                  </w:pPr>
                </w:p>
              </w:tc>
              <w:tc>
                <w:tcPr>
                  <w:tcW w:w="864" w:type="dxa"/>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第</w:t>
                  </w:r>
                  <w:r>
                    <w:rPr>
                      <w:rFonts w:ascii="Times New Roman" w:hAnsi="Times New Roman" w:eastAsiaTheme="majorEastAsia"/>
                      <w:kern w:val="0"/>
                      <w:sz w:val="18"/>
                      <w:szCs w:val="18"/>
                    </w:rPr>
                    <w:t>2</w:t>
                  </w:r>
                  <w:r>
                    <w:rPr>
                      <w:rFonts w:ascii="Times New Roman" w:hAnsiTheme="majorEastAsia" w:eastAsiaTheme="majorEastAsia"/>
                      <w:kern w:val="0"/>
                      <w:sz w:val="18"/>
                      <w:szCs w:val="18"/>
                    </w:rPr>
                    <w:t>次</w:t>
                  </w:r>
                </w:p>
              </w:tc>
              <w:tc>
                <w:tcPr>
                  <w:tcW w:w="1220"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0.206</w:t>
                  </w:r>
                </w:p>
              </w:tc>
              <w:tc>
                <w:tcPr>
                  <w:tcW w:w="1220"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0.468</w:t>
                  </w:r>
                </w:p>
              </w:tc>
              <w:tc>
                <w:tcPr>
                  <w:tcW w:w="1220"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0.449</w:t>
                  </w:r>
                </w:p>
              </w:tc>
              <w:tc>
                <w:tcPr>
                  <w:tcW w:w="1220"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0.412</w:t>
                  </w:r>
                </w:p>
              </w:tc>
              <w:tc>
                <w:tcPr>
                  <w:tcW w:w="1414" w:type="dxa"/>
                  <w:vAlign w:val="center"/>
                </w:tcPr>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0.262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18" w:type="dxa"/>
                  <w:vMerge w:val="continue"/>
                  <w:vAlign w:val="center"/>
                </w:tcPr>
                <w:p>
                  <w:pPr>
                    <w:widowControl/>
                    <w:jc w:val="left"/>
                    <w:rPr>
                      <w:rFonts w:ascii="Times New Roman" w:hAnsi="Times New Roman" w:eastAsiaTheme="majorEastAsia"/>
                      <w:kern w:val="0"/>
                      <w:sz w:val="18"/>
                      <w:szCs w:val="18"/>
                    </w:rPr>
                  </w:pPr>
                </w:p>
              </w:tc>
              <w:tc>
                <w:tcPr>
                  <w:tcW w:w="864" w:type="dxa"/>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第</w:t>
                  </w:r>
                  <w:r>
                    <w:rPr>
                      <w:rFonts w:ascii="Times New Roman" w:hAnsi="Times New Roman" w:eastAsiaTheme="majorEastAsia"/>
                      <w:kern w:val="0"/>
                      <w:sz w:val="18"/>
                      <w:szCs w:val="18"/>
                    </w:rPr>
                    <w:t>3</w:t>
                  </w:r>
                  <w:r>
                    <w:rPr>
                      <w:rFonts w:ascii="Times New Roman" w:hAnsiTheme="majorEastAsia" w:eastAsiaTheme="majorEastAsia"/>
                      <w:kern w:val="0"/>
                      <w:sz w:val="18"/>
                      <w:szCs w:val="18"/>
                    </w:rPr>
                    <w:t>次</w:t>
                  </w:r>
                </w:p>
              </w:tc>
              <w:tc>
                <w:tcPr>
                  <w:tcW w:w="1220"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0.226</w:t>
                  </w:r>
                </w:p>
              </w:tc>
              <w:tc>
                <w:tcPr>
                  <w:tcW w:w="1220"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0.470</w:t>
                  </w:r>
                </w:p>
              </w:tc>
              <w:tc>
                <w:tcPr>
                  <w:tcW w:w="1220"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0.432</w:t>
                  </w:r>
                </w:p>
              </w:tc>
              <w:tc>
                <w:tcPr>
                  <w:tcW w:w="1220"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0.489</w:t>
                  </w:r>
                </w:p>
              </w:tc>
              <w:tc>
                <w:tcPr>
                  <w:tcW w:w="1414" w:type="dxa"/>
                  <w:vAlign w:val="center"/>
                </w:tcPr>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0.263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18" w:type="dxa"/>
                  <w:vMerge w:val="restart"/>
                  <w:vAlign w:val="center"/>
                </w:tcPr>
                <w:p>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201</w:t>
                  </w:r>
                  <w:r>
                    <w:rPr>
                      <w:rFonts w:hint="eastAsia" w:ascii="Times New Roman" w:hAnsi="Times New Roman" w:eastAsiaTheme="majorEastAsia"/>
                      <w:kern w:val="0"/>
                      <w:sz w:val="18"/>
                      <w:szCs w:val="18"/>
                    </w:rPr>
                    <w:t>8</w:t>
                  </w:r>
                  <w:r>
                    <w:rPr>
                      <w:rFonts w:ascii="Times New Roman" w:hAnsiTheme="majorEastAsia" w:eastAsiaTheme="majorEastAsia"/>
                      <w:kern w:val="0"/>
                      <w:sz w:val="18"/>
                      <w:szCs w:val="18"/>
                    </w:rPr>
                    <w:t>年</w:t>
                  </w:r>
                </w:p>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5</w:t>
                  </w:r>
                  <w:r>
                    <w:rPr>
                      <w:rFonts w:ascii="Times New Roman" w:hAnsiTheme="majorEastAsia" w:eastAsiaTheme="majorEastAsia"/>
                      <w:kern w:val="0"/>
                      <w:sz w:val="18"/>
                      <w:szCs w:val="18"/>
                    </w:rPr>
                    <w:t>月</w:t>
                  </w:r>
                  <w:r>
                    <w:rPr>
                      <w:rFonts w:ascii="Times New Roman" w:hAnsi="Times New Roman" w:eastAsiaTheme="majorEastAsia"/>
                      <w:kern w:val="0"/>
                      <w:sz w:val="18"/>
                      <w:szCs w:val="18"/>
                    </w:rPr>
                    <w:t>1</w:t>
                  </w:r>
                  <w:r>
                    <w:rPr>
                      <w:rFonts w:hint="eastAsia" w:ascii="Times New Roman" w:hAnsi="Times New Roman" w:eastAsiaTheme="majorEastAsia"/>
                      <w:kern w:val="0"/>
                      <w:sz w:val="18"/>
                      <w:szCs w:val="18"/>
                    </w:rPr>
                    <w:t>5</w:t>
                  </w:r>
                  <w:r>
                    <w:rPr>
                      <w:rFonts w:ascii="Times New Roman" w:hAnsiTheme="majorEastAsia" w:eastAsiaTheme="majorEastAsia"/>
                      <w:kern w:val="0"/>
                      <w:sz w:val="18"/>
                      <w:szCs w:val="18"/>
                    </w:rPr>
                    <w:t>日</w:t>
                  </w:r>
                </w:p>
              </w:tc>
              <w:tc>
                <w:tcPr>
                  <w:tcW w:w="864" w:type="dxa"/>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第</w:t>
                  </w:r>
                  <w:r>
                    <w:rPr>
                      <w:rFonts w:ascii="Times New Roman" w:hAnsi="Times New Roman" w:eastAsiaTheme="majorEastAsia"/>
                      <w:kern w:val="0"/>
                      <w:sz w:val="18"/>
                      <w:szCs w:val="18"/>
                    </w:rPr>
                    <w:t>1</w:t>
                  </w:r>
                  <w:r>
                    <w:rPr>
                      <w:rFonts w:ascii="Times New Roman" w:hAnsiTheme="majorEastAsia" w:eastAsiaTheme="majorEastAsia"/>
                      <w:kern w:val="0"/>
                      <w:sz w:val="18"/>
                      <w:szCs w:val="18"/>
                    </w:rPr>
                    <w:t>次</w:t>
                  </w:r>
                </w:p>
              </w:tc>
              <w:tc>
                <w:tcPr>
                  <w:tcW w:w="1220"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0.223</w:t>
                  </w:r>
                </w:p>
              </w:tc>
              <w:tc>
                <w:tcPr>
                  <w:tcW w:w="1220"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0.409</w:t>
                  </w:r>
                </w:p>
              </w:tc>
              <w:tc>
                <w:tcPr>
                  <w:tcW w:w="1220"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0.427</w:t>
                  </w:r>
                </w:p>
              </w:tc>
              <w:tc>
                <w:tcPr>
                  <w:tcW w:w="1220"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0.390</w:t>
                  </w:r>
                </w:p>
              </w:tc>
              <w:tc>
                <w:tcPr>
                  <w:tcW w:w="1414" w:type="dxa"/>
                  <w:vAlign w:val="center"/>
                </w:tcPr>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0.204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18" w:type="dxa"/>
                  <w:vMerge w:val="continue"/>
                  <w:vAlign w:val="center"/>
                </w:tcPr>
                <w:p>
                  <w:pPr>
                    <w:widowControl/>
                    <w:jc w:val="left"/>
                    <w:rPr>
                      <w:rFonts w:ascii="Times New Roman" w:hAnsi="Times New Roman" w:eastAsiaTheme="majorEastAsia"/>
                      <w:kern w:val="0"/>
                      <w:sz w:val="18"/>
                      <w:szCs w:val="18"/>
                    </w:rPr>
                  </w:pPr>
                </w:p>
              </w:tc>
              <w:tc>
                <w:tcPr>
                  <w:tcW w:w="864" w:type="dxa"/>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第</w:t>
                  </w:r>
                  <w:r>
                    <w:rPr>
                      <w:rFonts w:ascii="Times New Roman" w:hAnsi="Times New Roman" w:eastAsiaTheme="majorEastAsia"/>
                      <w:kern w:val="0"/>
                      <w:sz w:val="18"/>
                      <w:szCs w:val="18"/>
                    </w:rPr>
                    <w:t>2</w:t>
                  </w:r>
                  <w:r>
                    <w:rPr>
                      <w:rFonts w:ascii="Times New Roman" w:hAnsiTheme="majorEastAsia" w:eastAsiaTheme="majorEastAsia"/>
                      <w:kern w:val="0"/>
                      <w:sz w:val="18"/>
                      <w:szCs w:val="18"/>
                    </w:rPr>
                    <w:t>次</w:t>
                  </w:r>
                </w:p>
              </w:tc>
              <w:tc>
                <w:tcPr>
                  <w:tcW w:w="1220"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0.206</w:t>
                  </w:r>
                </w:p>
              </w:tc>
              <w:tc>
                <w:tcPr>
                  <w:tcW w:w="1220"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0.430</w:t>
                  </w:r>
                </w:p>
              </w:tc>
              <w:tc>
                <w:tcPr>
                  <w:tcW w:w="1220"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0.393</w:t>
                  </w:r>
                </w:p>
              </w:tc>
              <w:tc>
                <w:tcPr>
                  <w:tcW w:w="1220"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0.412</w:t>
                  </w:r>
                </w:p>
              </w:tc>
              <w:tc>
                <w:tcPr>
                  <w:tcW w:w="1414" w:type="dxa"/>
                  <w:vAlign w:val="center"/>
                </w:tcPr>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0.224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18" w:type="dxa"/>
                  <w:vMerge w:val="continue"/>
                  <w:vAlign w:val="center"/>
                </w:tcPr>
                <w:p>
                  <w:pPr>
                    <w:widowControl/>
                    <w:jc w:val="left"/>
                    <w:rPr>
                      <w:rFonts w:ascii="Times New Roman" w:hAnsi="Times New Roman" w:eastAsiaTheme="majorEastAsia"/>
                      <w:kern w:val="0"/>
                      <w:sz w:val="18"/>
                      <w:szCs w:val="18"/>
                    </w:rPr>
                  </w:pPr>
                </w:p>
              </w:tc>
              <w:tc>
                <w:tcPr>
                  <w:tcW w:w="864" w:type="dxa"/>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第</w:t>
                  </w:r>
                  <w:r>
                    <w:rPr>
                      <w:rFonts w:ascii="Times New Roman" w:hAnsi="Times New Roman" w:eastAsiaTheme="majorEastAsia"/>
                      <w:kern w:val="0"/>
                      <w:sz w:val="18"/>
                      <w:szCs w:val="18"/>
                    </w:rPr>
                    <w:t>3</w:t>
                  </w:r>
                  <w:r>
                    <w:rPr>
                      <w:rFonts w:ascii="Times New Roman" w:hAnsiTheme="majorEastAsia" w:eastAsiaTheme="majorEastAsia"/>
                      <w:kern w:val="0"/>
                      <w:sz w:val="18"/>
                      <w:szCs w:val="18"/>
                    </w:rPr>
                    <w:t>次</w:t>
                  </w:r>
                </w:p>
              </w:tc>
              <w:tc>
                <w:tcPr>
                  <w:tcW w:w="1220"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0.188</w:t>
                  </w:r>
                </w:p>
              </w:tc>
              <w:tc>
                <w:tcPr>
                  <w:tcW w:w="1220"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0.395</w:t>
                  </w:r>
                </w:p>
              </w:tc>
              <w:tc>
                <w:tcPr>
                  <w:tcW w:w="1220"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0.413</w:t>
                  </w:r>
                </w:p>
              </w:tc>
              <w:tc>
                <w:tcPr>
                  <w:tcW w:w="1220"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0.451</w:t>
                  </w:r>
                </w:p>
              </w:tc>
              <w:tc>
                <w:tcPr>
                  <w:tcW w:w="1414" w:type="dxa"/>
                  <w:vAlign w:val="center"/>
                </w:tcPr>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0.263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82" w:type="dxa"/>
                  <w:gridSpan w:val="2"/>
                  <w:vAlign w:val="center"/>
                </w:tcPr>
                <w:p>
                  <w:pPr>
                    <w:widowControl/>
                    <w:jc w:val="center"/>
                    <w:rPr>
                      <w:rFonts w:ascii="Times New Roman" w:hAnsi="Times New Roman" w:eastAsiaTheme="majorEastAsia"/>
                      <w:kern w:val="0"/>
                      <w:sz w:val="18"/>
                      <w:szCs w:val="18"/>
                    </w:rPr>
                  </w:pPr>
                  <w:r>
                    <w:rPr>
                      <w:rFonts w:ascii="Times New Roman" w:hAnsi="Times New Roman" w:eastAsiaTheme="minorEastAsia"/>
                      <w:spacing w:val="6"/>
                      <w:sz w:val="18"/>
                      <w:szCs w:val="18"/>
                    </w:rPr>
                    <w:t>DB11/501-2017</w:t>
                  </w:r>
                  <w:r>
                    <w:rPr>
                      <w:rFonts w:ascii="Times New Roman" w:hAnsiTheme="majorEastAsia" w:eastAsiaTheme="majorEastAsia"/>
                      <w:kern w:val="0"/>
                      <w:sz w:val="18"/>
                      <w:szCs w:val="18"/>
                    </w:rPr>
                    <w:t>表</w:t>
                  </w:r>
                  <w:r>
                    <w:rPr>
                      <w:rFonts w:ascii="Times New Roman" w:hAnsi="Times New Roman" w:eastAsiaTheme="majorEastAsia"/>
                      <w:kern w:val="0"/>
                      <w:sz w:val="18"/>
                      <w:szCs w:val="18"/>
                    </w:rPr>
                    <w:t>3</w:t>
                  </w:r>
                </w:p>
              </w:tc>
              <w:tc>
                <w:tcPr>
                  <w:tcW w:w="6294" w:type="dxa"/>
                  <w:gridSpan w:val="5"/>
                  <w:vAlign w:val="center"/>
                </w:tcPr>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0.3</w:t>
                  </w:r>
                  <w:r>
                    <w:rPr>
                      <w:rFonts w:ascii="Times New Roman" w:hAnsiTheme="majorEastAsia" w:eastAsiaTheme="majorEastAsia"/>
                      <w:kern w:val="0"/>
                      <w:sz w:val="18"/>
                      <w:szCs w:val="18"/>
                    </w:rPr>
                    <w:t>（扣除参考值）</w:t>
                  </w:r>
                  <w:r>
                    <w:rPr>
                      <w:rFonts w:ascii="Times New Roman" w:hAnsi="Times New Roman" w:eastAsiaTheme="majorEastAsia"/>
                      <w:kern w:val="0"/>
                      <w:sz w:val="18"/>
                      <w:szCs w:val="18"/>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82" w:type="dxa"/>
                  <w:gridSpan w:val="2"/>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达标情况</w:t>
                  </w:r>
                </w:p>
              </w:tc>
              <w:tc>
                <w:tcPr>
                  <w:tcW w:w="6294" w:type="dxa"/>
                  <w:gridSpan w:val="5"/>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达标</w:t>
                  </w:r>
                </w:p>
              </w:tc>
            </w:tr>
          </w:tbl>
          <w:p>
            <w:pPr>
              <w:pStyle w:val="2"/>
              <w:spacing w:beforeLines="50" w:line="240" w:lineRule="auto"/>
              <w:rPr>
                <w:sz w:val="24"/>
                <w:szCs w:val="24"/>
              </w:rPr>
            </w:pPr>
            <w:r>
              <w:rPr>
                <w:rFonts w:hint="eastAsia"/>
                <w:sz w:val="24"/>
                <w:szCs w:val="24"/>
              </w:rPr>
              <w:t>表</w:t>
            </w:r>
            <w:r>
              <w:rPr>
                <w:sz w:val="24"/>
                <w:szCs w:val="24"/>
              </w:rPr>
              <w:t xml:space="preserve"> </w:t>
            </w:r>
            <w:r>
              <w:rPr>
                <w:rFonts w:hint="eastAsia"/>
                <w:sz w:val="24"/>
                <w:szCs w:val="24"/>
              </w:rPr>
              <w:t>7</w:t>
            </w:r>
            <w:r>
              <w:rPr>
                <w:sz w:val="24"/>
                <w:szCs w:val="24"/>
              </w:rPr>
              <w:t>-</w:t>
            </w:r>
            <w:r>
              <w:rPr>
                <w:rFonts w:hint="eastAsia"/>
                <w:sz w:val="24"/>
                <w:szCs w:val="24"/>
              </w:rPr>
              <w:t>22</w:t>
            </w:r>
            <w:r>
              <w:rPr>
                <w:sz w:val="24"/>
                <w:szCs w:val="24"/>
              </w:rPr>
              <w:t xml:space="preserve">  </w:t>
            </w:r>
            <w:r>
              <w:rPr>
                <w:rFonts w:hint="eastAsia"/>
                <w:sz w:val="24"/>
                <w:szCs w:val="24"/>
              </w:rPr>
              <w:t>无组织臭气浓度排放监测结果</w:t>
            </w:r>
          </w:p>
          <w:tbl>
            <w:tblPr>
              <w:tblStyle w:val="10"/>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876"/>
              <w:gridCol w:w="1296"/>
              <w:gridCol w:w="1296"/>
              <w:gridCol w:w="1296"/>
              <w:gridCol w:w="1296"/>
              <w:gridCol w:w="10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1133" w:type="dxa"/>
                  <w:vMerge w:val="restart"/>
                  <w:vAlign w:val="center"/>
                </w:tcPr>
                <w:p>
                  <w:pPr>
                    <w:widowControl/>
                    <w:jc w:val="center"/>
                    <w:rPr>
                      <w:rFonts w:ascii="Times New Roman" w:hAnsi="Times New Roman" w:eastAsiaTheme="majorEastAsia"/>
                      <w:b/>
                      <w:kern w:val="0"/>
                      <w:sz w:val="18"/>
                      <w:szCs w:val="18"/>
                    </w:rPr>
                  </w:pPr>
                  <w:r>
                    <w:rPr>
                      <w:rFonts w:ascii="Times New Roman" w:hAnsiTheme="majorEastAsia" w:eastAsiaTheme="majorEastAsia"/>
                      <w:b/>
                      <w:kern w:val="0"/>
                      <w:sz w:val="18"/>
                      <w:szCs w:val="18"/>
                    </w:rPr>
                    <w:t>日期</w:t>
                  </w:r>
                </w:p>
              </w:tc>
              <w:tc>
                <w:tcPr>
                  <w:tcW w:w="876" w:type="dxa"/>
                  <w:vMerge w:val="restart"/>
                  <w:vAlign w:val="center"/>
                </w:tcPr>
                <w:p>
                  <w:pPr>
                    <w:widowControl/>
                    <w:jc w:val="center"/>
                    <w:rPr>
                      <w:rFonts w:ascii="Times New Roman" w:hAnsi="Times New Roman" w:eastAsiaTheme="majorEastAsia"/>
                      <w:b/>
                      <w:kern w:val="0"/>
                      <w:sz w:val="18"/>
                      <w:szCs w:val="18"/>
                    </w:rPr>
                  </w:pPr>
                  <w:r>
                    <w:rPr>
                      <w:rFonts w:ascii="Times New Roman" w:hAnsiTheme="majorEastAsia" w:eastAsiaTheme="majorEastAsia"/>
                      <w:b/>
                      <w:kern w:val="0"/>
                      <w:sz w:val="18"/>
                      <w:szCs w:val="18"/>
                    </w:rPr>
                    <w:t>频次</w:t>
                  </w:r>
                </w:p>
              </w:tc>
              <w:tc>
                <w:tcPr>
                  <w:tcW w:w="6267" w:type="dxa"/>
                  <w:gridSpan w:val="5"/>
                  <w:vMerge w:val="restart"/>
                  <w:vAlign w:val="center"/>
                </w:tcPr>
                <w:p>
                  <w:pPr>
                    <w:widowControl/>
                    <w:jc w:val="center"/>
                    <w:rPr>
                      <w:rFonts w:ascii="Times New Roman" w:hAnsi="Times New Roman" w:eastAsiaTheme="majorEastAsia"/>
                      <w:b/>
                      <w:kern w:val="0"/>
                      <w:sz w:val="18"/>
                      <w:szCs w:val="18"/>
                    </w:rPr>
                  </w:pPr>
                  <w:r>
                    <w:rPr>
                      <w:rFonts w:ascii="Times New Roman" w:hAnsiTheme="majorEastAsia" w:eastAsiaTheme="majorEastAsia"/>
                      <w:b/>
                      <w:kern w:val="0"/>
                      <w:sz w:val="18"/>
                      <w:szCs w:val="18"/>
                    </w:rPr>
                    <w:t>厂界无组织排放</w:t>
                  </w:r>
                  <w:r>
                    <w:rPr>
                      <w:rFonts w:hint="eastAsia" w:ascii="Times New Roman" w:hAnsiTheme="majorEastAsia" w:eastAsiaTheme="majorEastAsia"/>
                      <w:b/>
                      <w:kern w:val="0"/>
                      <w:sz w:val="18"/>
                      <w:szCs w:val="18"/>
                    </w:rPr>
                    <w:t>臭气浓度</w:t>
                  </w:r>
                  <w:r>
                    <w:rPr>
                      <w:rFonts w:ascii="Times New Roman" w:hAnsiTheme="majorEastAsia" w:eastAsiaTheme="majorEastAsia"/>
                      <w:b/>
                      <w:kern w:val="0"/>
                      <w:sz w:val="18"/>
                      <w:szCs w:val="18"/>
                    </w:rPr>
                    <w:t>监测浓度（单位：</w:t>
                  </w:r>
                  <w:r>
                    <w:rPr>
                      <w:rFonts w:hint="eastAsia" w:ascii="Times New Roman" w:hAnsi="Times New Roman" w:eastAsiaTheme="majorEastAsia"/>
                      <w:b/>
                      <w:kern w:val="0"/>
                      <w:sz w:val="18"/>
                      <w:szCs w:val="18"/>
                    </w:rPr>
                    <w:t>无量纲</w:t>
                  </w:r>
                  <w:r>
                    <w:rPr>
                      <w:rFonts w:ascii="Times New Roman" w:hAnsiTheme="majorEastAsia" w:eastAsiaTheme="majorEastAsia"/>
                      <w:b/>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jc w:val="center"/>
              </w:trPr>
              <w:tc>
                <w:tcPr>
                  <w:tcW w:w="1133" w:type="dxa"/>
                  <w:vMerge w:val="continue"/>
                  <w:vAlign w:val="center"/>
                </w:tcPr>
                <w:p>
                  <w:pPr>
                    <w:widowControl/>
                    <w:jc w:val="left"/>
                    <w:rPr>
                      <w:rFonts w:ascii="Times New Roman" w:hAnsi="Times New Roman" w:eastAsiaTheme="majorEastAsia"/>
                      <w:b/>
                      <w:kern w:val="0"/>
                      <w:sz w:val="18"/>
                      <w:szCs w:val="18"/>
                    </w:rPr>
                  </w:pPr>
                </w:p>
              </w:tc>
              <w:tc>
                <w:tcPr>
                  <w:tcW w:w="876" w:type="dxa"/>
                  <w:vMerge w:val="continue"/>
                  <w:vAlign w:val="center"/>
                </w:tcPr>
                <w:p>
                  <w:pPr>
                    <w:widowControl/>
                    <w:jc w:val="left"/>
                    <w:rPr>
                      <w:rFonts w:ascii="Times New Roman" w:hAnsi="Times New Roman" w:eastAsiaTheme="majorEastAsia"/>
                      <w:b/>
                      <w:kern w:val="0"/>
                      <w:sz w:val="18"/>
                      <w:szCs w:val="18"/>
                    </w:rPr>
                  </w:pPr>
                </w:p>
              </w:tc>
              <w:tc>
                <w:tcPr>
                  <w:tcW w:w="6267" w:type="dxa"/>
                  <w:gridSpan w:val="5"/>
                  <w:vMerge w:val="continue"/>
                  <w:vAlign w:val="center"/>
                </w:tcPr>
                <w:p>
                  <w:pPr>
                    <w:widowControl/>
                    <w:jc w:val="left"/>
                    <w:rPr>
                      <w:rFonts w:ascii="Times New Roman" w:hAnsi="Times New Roman" w:eastAsiaTheme="majorEastAsia"/>
                      <w:b/>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33" w:type="dxa"/>
                  <w:vMerge w:val="continue"/>
                  <w:vAlign w:val="center"/>
                </w:tcPr>
                <w:p>
                  <w:pPr>
                    <w:widowControl/>
                    <w:jc w:val="left"/>
                    <w:rPr>
                      <w:rFonts w:ascii="Times New Roman" w:hAnsi="Times New Roman" w:eastAsiaTheme="majorEastAsia"/>
                      <w:b/>
                      <w:kern w:val="0"/>
                      <w:sz w:val="18"/>
                      <w:szCs w:val="18"/>
                    </w:rPr>
                  </w:pPr>
                </w:p>
              </w:tc>
              <w:tc>
                <w:tcPr>
                  <w:tcW w:w="876" w:type="dxa"/>
                  <w:vMerge w:val="continue"/>
                  <w:vAlign w:val="center"/>
                </w:tcPr>
                <w:p>
                  <w:pPr>
                    <w:widowControl/>
                    <w:jc w:val="left"/>
                    <w:rPr>
                      <w:rFonts w:ascii="Times New Roman" w:hAnsi="Times New Roman" w:eastAsiaTheme="majorEastAsia"/>
                      <w:b/>
                      <w:kern w:val="0"/>
                      <w:sz w:val="18"/>
                      <w:szCs w:val="18"/>
                    </w:rPr>
                  </w:pPr>
                </w:p>
              </w:tc>
              <w:tc>
                <w:tcPr>
                  <w:tcW w:w="1296" w:type="dxa"/>
                  <w:vAlign w:val="center"/>
                </w:tcPr>
                <w:p>
                  <w:pPr>
                    <w:widowControl/>
                    <w:jc w:val="center"/>
                    <w:rPr>
                      <w:rFonts w:ascii="Times New Roman" w:hAnsi="Times New Roman" w:eastAsiaTheme="majorEastAsia"/>
                      <w:b/>
                      <w:kern w:val="0"/>
                      <w:sz w:val="18"/>
                      <w:szCs w:val="18"/>
                    </w:rPr>
                  </w:pPr>
                  <w:r>
                    <w:rPr>
                      <w:rFonts w:ascii="Times New Roman" w:hAnsi="Times New Roman" w:eastAsiaTheme="majorEastAsia"/>
                      <w:b/>
                      <w:kern w:val="0"/>
                      <w:sz w:val="18"/>
                      <w:szCs w:val="18"/>
                    </w:rPr>
                    <w:t>Ο1</w:t>
                  </w:r>
                  <w:r>
                    <w:rPr>
                      <w:rFonts w:ascii="Times New Roman" w:hAnsi="Times New Roman" w:eastAsiaTheme="majorEastAsia"/>
                      <w:b/>
                      <w:kern w:val="0"/>
                      <w:sz w:val="18"/>
                      <w:szCs w:val="18"/>
                    </w:rPr>
                    <w:br w:type="textWrapping"/>
                  </w:r>
                  <w:r>
                    <w:rPr>
                      <w:rFonts w:ascii="Times New Roman" w:hAnsiTheme="majorEastAsia" w:eastAsiaTheme="majorEastAsia"/>
                      <w:b/>
                      <w:kern w:val="0"/>
                      <w:sz w:val="18"/>
                      <w:szCs w:val="18"/>
                    </w:rPr>
                    <w:t>（参照点）</w:t>
                  </w:r>
                </w:p>
              </w:tc>
              <w:tc>
                <w:tcPr>
                  <w:tcW w:w="1296" w:type="dxa"/>
                  <w:vAlign w:val="center"/>
                </w:tcPr>
                <w:p>
                  <w:pPr>
                    <w:widowControl/>
                    <w:jc w:val="center"/>
                    <w:rPr>
                      <w:rFonts w:ascii="Times New Roman" w:hAnsi="Times New Roman" w:eastAsiaTheme="majorEastAsia"/>
                      <w:b/>
                      <w:kern w:val="0"/>
                      <w:sz w:val="18"/>
                      <w:szCs w:val="18"/>
                    </w:rPr>
                  </w:pPr>
                  <w:r>
                    <w:rPr>
                      <w:rFonts w:ascii="Times New Roman" w:hAnsi="Times New Roman" w:eastAsiaTheme="majorEastAsia"/>
                      <w:b/>
                      <w:kern w:val="0"/>
                      <w:sz w:val="18"/>
                      <w:szCs w:val="18"/>
                    </w:rPr>
                    <w:t>Ο2</w:t>
                  </w:r>
                  <w:r>
                    <w:rPr>
                      <w:rFonts w:ascii="Times New Roman" w:hAnsi="Times New Roman" w:eastAsiaTheme="majorEastAsia"/>
                      <w:b/>
                      <w:kern w:val="0"/>
                      <w:sz w:val="18"/>
                      <w:szCs w:val="18"/>
                    </w:rPr>
                    <w:br w:type="textWrapping"/>
                  </w:r>
                  <w:r>
                    <w:rPr>
                      <w:rFonts w:ascii="Times New Roman" w:hAnsiTheme="majorEastAsia" w:eastAsiaTheme="majorEastAsia"/>
                      <w:b/>
                      <w:kern w:val="0"/>
                      <w:sz w:val="18"/>
                      <w:szCs w:val="18"/>
                    </w:rPr>
                    <w:t>（监控点）</w:t>
                  </w:r>
                </w:p>
              </w:tc>
              <w:tc>
                <w:tcPr>
                  <w:tcW w:w="1296" w:type="dxa"/>
                  <w:vAlign w:val="center"/>
                </w:tcPr>
                <w:p>
                  <w:pPr>
                    <w:widowControl/>
                    <w:jc w:val="center"/>
                    <w:rPr>
                      <w:rFonts w:ascii="Times New Roman" w:hAnsi="Times New Roman" w:eastAsiaTheme="majorEastAsia"/>
                      <w:b/>
                      <w:kern w:val="0"/>
                      <w:sz w:val="18"/>
                      <w:szCs w:val="18"/>
                    </w:rPr>
                  </w:pPr>
                  <w:r>
                    <w:rPr>
                      <w:rFonts w:ascii="Times New Roman" w:hAnsi="Times New Roman" w:eastAsiaTheme="majorEastAsia"/>
                      <w:b/>
                      <w:kern w:val="0"/>
                      <w:sz w:val="18"/>
                      <w:szCs w:val="18"/>
                    </w:rPr>
                    <w:t>Ο3</w:t>
                  </w:r>
                  <w:r>
                    <w:rPr>
                      <w:rFonts w:ascii="Times New Roman" w:hAnsi="Times New Roman" w:eastAsiaTheme="majorEastAsia"/>
                      <w:b/>
                      <w:kern w:val="0"/>
                      <w:sz w:val="18"/>
                      <w:szCs w:val="18"/>
                    </w:rPr>
                    <w:br w:type="textWrapping"/>
                  </w:r>
                  <w:r>
                    <w:rPr>
                      <w:rFonts w:ascii="Times New Roman" w:hAnsiTheme="majorEastAsia" w:eastAsiaTheme="majorEastAsia"/>
                      <w:b/>
                      <w:kern w:val="0"/>
                      <w:sz w:val="18"/>
                      <w:szCs w:val="18"/>
                    </w:rPr>
                    <w:t>（监控点）</w:t>
                  </w:r>
                </w:p>
              </w:tc>
              <w:tc>
                <w:tcPr>
                  <w:tcW w:w="1296" w:type="dxa"/>
                  <w:vAlign w:val="center"/>
                </w:tcPr>
                <w:p>
                  <w:pPr>
                    <w:widowControl/>
                    <w:jc w:val="center"/>
                    <w:rPr>
                      <w:rFonts w:ascii="Times New Roman" w:hAnsi="Times New Roman" w:eastAsiaTheme="majorEastAsia"/>
                      <w:b/>
                      <w:kern w:val="0"/>
                      <w:sz w:val="18"/>
                      <w:szCs w:val="18"/>
                    </w:rPr>
                  </w:pPr>
                  <w:r>
                    <w:rPr>
                      <w:rFonts w:ascii="Times New Roman" w:hAnsi="Times New Roman" w:eastAsiaTheme="majorEastAsia"/>
                      <w:b/>
                      <w:kern w:val="0"/>
                      <w:sz w:val="18"/>
                      <w:szCs w:val="18"/>
                    </w:rPr>
                    <w:t>Ο4</w:t>
                  </w:r>
                  <w:r>
                    <w:rPr>
                      <w:rFonts w:ascii="Times New Roman" w:hAnsi="Times New Roman" w:eastAsiaTheme="majorEastAsia"/>
                      <w:b/>
                      <w:kern w:val="0"/>
                      <w:sz w:val="18"/>
                      <w:szCs w:val="18"/>
                    </w:rPr>
                    <w:br w:type="textWrapping"/>
                  </w:r>
                  <w:r>
                    <w:rPr>
                      <w:rFonts w:ascii="Times New Roman" w:hAnsiTheme="majorEastAsia" w:eastAsiaTheme="majorEastAsia"/>
                      <w:b/>
                      <w:kern w:val="0"/>
                      <w:sz w:val="18"/>
                      <w:szCs w:val="18"/>
                    </w:rPr>
                    <w:t>（监控点）</w:t>
                  </w:r>
                </w:p>
              </w:tc>
              <w:tc>
                <w:tcPr>
                  <w:tcW w:w="1083" w:type="dxa"/>
                  <w:vAlign w:val="center"/>
                </w:tcPr>
                <w:p>
                  <w:pPr>
                    <w:widowControl/>
                    <w:jc w:val="center"/>
                    <w:rPr>
                      <w:rFonts w:ascii="Times New Roman" w:hAnsi="Times New Roman" w:eastAsiaTheme="majorEastAsia"/>
                      <w:b/>
                      <w:kern w:val="0"/>
                      <w:sz w:val="18"/>
                      <w:szCs w:val="18"/>
                    </w:rPr>
                  </w:pPr>
                  <w:r>
                    <w:rPr>
                      <w:rFonts w:ascii="Times New Roman" w:hAnsiTheme="majorEastAsia" w:eastAsiaTheme="majorEastAsia"/>
                      <w:b/>
                      <w:kern w:val="0"/>
                      <w:sz w:val="18"/>
                      <w:szCs w:val="18"/>
                    </w:rPr>
                    <w:t>监控点浓</w:t>
                  </w:r>
                </w:p>
                <w:p>
                  <w:pPr>
                    <w:widowControl/>
                    <w:jc w:val="center"/>
                    <w:rPr>
                      <w:rFonts w:ascii="Times New Roman" w:hAnsi="Times New Roman" w:eastAsiaTheme="majorEastAsia"/>
                      <w:b/>
                      <w:kern w:val="0"/>
                      <w:sz w:val="18"/>
                      <w:szCs w:val="18"/>
                    </w:rPr>
                  </w:pPr>
                  <w:r>
                    <w:rPr>
                      <w:rFonts w:ascii="Times New Roman" w:hAnsiTheme="majorEastAsia" w:eastAsiaTheme="majorEastAsia"/>
                      <w:b/>
                      <w:kern w:val="0"/>
                      <w:sz w:val="18"/>
                      <w:szCs w:val="18"/>
                    </w:rPr>
                    <w:t>度最高值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33" w:type="dxa"/>
                  <w:vMerge w:val="restart"/>
                  <w:vAlign w:val="center"/>
                </w:tcPr>
                <w:p>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201</w:t>
                  </w:r>
                  <w:r>
                    <w:rPr>
                      <w:rFonts w:hint="eastAsia" w:ascii="Times New Roman" w:hAnsi="Times New Roman" w:eastAsiaTheme="majorEastAsia"/>
                      <w:kern w:val="0"/>
                      <w:sz w:val="18"/>
                      <w:szCs w:val="18"/>
                    </w:rPr>
                    <w:t>8</w:t>
                  </w:r>
                  <w:r>
                    <w:rPr>
                      <w:rFonts w:ascii="Times New Roman" w:hAnsiTheme="majorEastAsia" w:eastAsiaTheme="majorEastAsia"/>
                      <w:kern w:val="0"/>
                      <w:sz w:val="18"/>
                      <w:szCs w:val="18"/>
                    </w:rPr>
                    <w:t>年</w:t>
                  </w:r>
                </w:p>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5</w:t>
                  </w:r>
                  <w:r>
                    <w:rPr>
                      <w:rFonts w:ascii="Times New Roman" w:hAnsiTheme="majorEastAsia" w:eastAsiaTheme="majorEastAsia"/>
                      <w:kern w:val="0"/>
                      <w:sz w:val="18"/>
                      <w:szCs w:val="18"/>
                    </w:rPr>
                    <w:t>月</w:t>
                  </w:r>
                  <w:r>
                    <w:rPr>
                      <w:rFonts w:ascii="Times New Roman" w:hAnsi="Times New Roman" w:eastAsiaTheme="majorEastAsia"/>
                      <w:kern w:val="0"/>
                      <w:sz w:val="18"/>
                      <w:szCs w:val="18"/>
                    </w:rPr>
                    <w:t>1</w:t>
                  </w:r>
                  <w:r>
                    <w:rPr>
                      <w:rFonts w:hint="eastAsia" w:ascii="Times New Roman" w:hAnsi="Times New Roman" w:eastAsiaTheme="majorEastAsia"/>
                      <w:kern w:val="0"/>
                      <w:sz w:val="18"/>
                      <w:szCs w:val="18"/>
                    </w:rPr>
                    <w:t>4</w:t>
                  </w:r>
                  <w:r>
                    <w:rPr>
                      <w:rFonts w:ascii="Times New Roman" w:hAnsiTheme="majorEastAsia" w:eastAsiaTheme="majorEastAsia"/>
                      <w:kern w:val="0"/>
                      <w:sz w:val="18"/>
                      <w:szCs w:val="18"/>
                    </w:rPr>
                    <w:t>日</w:t>
                  </w:r>
                </w:p>
              </w:tc>
              <w:tc>
                <w:tcPr>
                  <w:tcW w:w="876" w:type="dxa"/>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第</w:t>
                  </w:r>
                  <w:r>
                    <w:rPr>
                      <w:rFonts w:ascii="Times New Roman" w:hAnsi="Times New Roman" w:eastAsiaTheme="majorEastAsia"/>
                      <w:kern w:val="0"/>
                      <w:sz w:val="18"/>
                      <w:szCs w:val="18"/>
                    </w:rPr>
                    <w:t>1</w:t>
                  </w:r>
                  <w:r>
                    <w:rPr>
                      <w:rFonts w:ascii="Times New Roman" w:hAnsiTheme="majorEastAsia" w:eastAsiaTheme="majorEastAsia"/>
                      <w:kern w:val="0"/>
                      <w:sz w:val="18"/>
                      <w:szCs w:val="18"/>
                    </w:rPr>
                    <w:t>次</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11</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13</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12</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14</w:t>
                  </w:r>
                </w:p>
              </w:tc>
              <w:tc>
                <w:tcPr>
                  <w:tcW w:w="1083" w:type="dxa"/>
                  <w:vAlign w:val="center"/>
                </w:tcPr>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33" w:type="dxa"/>
                  <w:vMerge w:val="continue"/>
                  <w:vAlign w:val="center"/>
                </w:tcPr>
                <w:p>
                  <w:pPr>
                    <w:widowControl/>
                    <w:jc w:val="left"/>
                    <w:rPr>
                      <w:rFonts w:ascii="Times New Roman" w:hAnsi="Times New Roman" w:eastAsiaTheme="majorEastAsia"/>
                      <w:kern w:val="0"/>
                      <w:sz w:val="18"/>
                      <w:szCs w:val="18"/>
                    </w:rPr>
                  </w:pPr>
                </w:p>
              </w:tc>
              <w:tc>
                <w:tcPr>
                  <w:tcW w:w="876" w:type="dxa"/>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第</w:t>
                  </w:r>
                  <w:r>
                    <w:rPr>
                      <w:rFonts w:ascii="Times New Roman" w:hAnsi="Times New Roman" w:eastAsiaTheme="majorEastAsia"/>
                      <w:kern w:val="0"/>
                      <w:sz w:val="18"/>
                      <w:szCs w:val="18"/>
                    </w:rPr>
                    <w:t>2</w:t>
                  </w:r>
                  <w:r>
                    <w:rPr>
                      <w:rFonts w:ascii="Times New Roman" w:hAnsiTheme="majorEastAsia" w:eastAsiaTheme="majorEastAsia"/>
                      <w:kern w:val="0"/>
                      <w:sz w:val="18"/>
                      <w:szCs w:val="18"/>
                    </w:rPr>
                    <w:t>次</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12</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13</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12</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15</w:t>
                  </w:r>
                </w:p>
              </w:tc>
              <w:tc>
                <w:tcPr>
                  <w:tcW w:w="1083" w:type="dxa"/>
                  <w:vAlign w:val="center"/>
                </w:tcPr>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33" w:type="dxa"/>
                  <w:vMerge w:val="continue"/>
                  <w:vAlign w:val="center"/>
                </w:tcPr>
                <w:p>
                  <w:pPr>
                    <w:widowControl/>
                    <w:jc w:val="left"/>
                    <w:rPr>
                      <w:rFonts w:ascii="Times New Roman" w:hAnsi="Times New Roman" w:eastAsiaTheme="majorEastAsia"/>
                      <w:kern w:val="0"/>
                      <w:sz w:val="18"/>
                      <w:szCs w:val="18"/>
                    </w:rPr>
                  </w:pPr>
                </w:p>
              </w:tc>
              <w:tc>
                <w:tcPr>
                  <w:tcW w:w="876" w:type="dxa"/>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第</w:t>
                  </w:r>
                  <w:r>
                    <w:rPr>
                      <w:rFonts w:ascii="Times New Roman" w:hAnsi="Times New Roman" w:eastAsiaTheme="majorEastAsia"/>
                      <w:kern w:val="0"/>
                      <w:sz w:val="18"/>
                      <w:szCs w:val="18"/>
                    </w:rPr>
                    <w:t>3</w:t>
                  </w:r>
                  <w:r>
                    <w:rPr>
                      <w:rFonts w:ascii="Times New Roman" w:hAnsiTheme="majorEastAsia" w:eastAsiaTheme="majorEastAsia"/>
                      <w:kern w:val="0"/>
                      <w:sz w:val="18"/>
                      <w:szCs w:val="18"/>
                    </w:rPr>
                    <w:t>次</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11</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12</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13</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12</w:t>
                  </w:r>
                </w:p>
              </w:tc>
              <w:tc>
                <w:tcPr>
                  <w:tcW w:w="1083" w:type="dxa"/>
                  <w:vAlign w:val="center"/>
                </w:tcPr>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33" w:type="dxa"/>
                  <w:vMerge w:val="restart"/>
                  <w:vAlign w:val="center"/>
                </w:tcPr>
                <w:p>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201</w:t>
                  </w:r>
                  <w:r>
                    <w:rPr>
                      <w:rFonts w:hint="eastAsia" w:ascii="Times New Roman" w:hAnsi="Times New Roman" w:eastAsiaTheme="majorEastAsia"/>
                      <w:kern w:val="0"/>
                      <w:sz w:val="18"/>
                      <w:szCs w:val="18"/>
                    </w:rPr>
                    <w:t>8</w:t>
                  </w:r>
                  <w:r>
                    <w:rPr>
                      <w:rFonts w:ascii="Times New Roman" w:hAnsiTheme="majorEastAsia" w:eastAsiaTheme="majorEastAsia"/>
                      <w:kern w:val="0"/>
                      <w:sz w:val="18"/>
                      <w:szCs w:val="18"/>
                    </w:rPr>
                    <w:t>年</w:t>
                  </w:r>
                </w:p>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5</w:t>
                  </w:r>
                  <w:r>
                    <w:rPr>
                      <w:rFonts w:ascii="Times New Roman" w:hAnsiTheme="majorEastAsia" w:eastAsiaTheme="majorEastAsia"/>
                      <w:kern w:val="0"/>
                      <w:sz w:val="18"/>
                      <w:szCs w:val="18"/>
                    </w:rPr>
                    <w:t>月</w:t>
                  </w:r>
                  <w:r>
                    <w:rPr>
                      <w:rFonts w:ascii="Times New Roman" w:hAnsi="Times New Roman" w:eastAsiaTheme="majorEastAsia"/>
                      <w:kern w:val="0"/>
                      <w:sz w:val="18"/>
                      <w:szCs w:val="18"/>
                    </w:rPr>
                    <w:t>1</w:t>
                  </w:r>
                  <w:r>
                    <w:rPr>
                      <w:rFonts w:hint="eastAsia" w:ascii="Times New Roman" w:hAnsi="Times New Roman" w:eastAsiaTheme="majorEastAsia"/>
                      <w:kern w:val="0"/>
                      <w:sz w:val="18"/>
                      <w:szCs w:val="18"/>
                    </w:rPr>
                    <w:t>5</w:t>
                  </w:r>
                  <w:r>
                    <w:rPr>
                      <w:rFonts w:ascii="Times New Roman" w:hAnsiTheme="majorEastAsia" w:eastAsiaTheme="majorEastAsia"/>
                      <w:kern w:val="0"/>
                      <w:sz w:val="18"/>
                      <w:szCs w:val="18"/>
                    </w:rPr>
                    <w:t>日</w:t>
                  </w:r>
                </w:p>
              </w:tc>
              <w:tc>
                <w:tcPr>
                  <w:tcW w:w="876" w:type="dxa"/>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第</w:t>
                  </w:r>
                  <w:r>
                    <w:rPr>
                      <w:rFonts w:ascii="Times New Roman" w:hAnsi="Times New Roman" w:eastAsiaTheme="majorEastAsia"/>
                      <w:kern w:val="0"/>
                      <w:sz w:val="18"/>
                      <w:szCs w:val="18"/>
                    </w:rPr>
                    <w:t>1</w:t>
                  </w:r>
                  <w:r>
                    <w:rPr>
                      <w:rFonts w:ascii="Times New Roman" w:hAnsiTheme="majorEastAsia" w:eastAsiaTheme="majorEastAsia"/>
                      <w:kern w:val="0"/>
                      <w:sz w:val="18"/>
                      <w:szCs w:val="18"/>
                    </w:rPr>
                    <w:t>次</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11</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13</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14</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13</w:t>
                  </w:r>
                </w:p>
              </w:tc>
              <w:tc>
                <w:tcPr>
                  <w:tcW w:w="1083" w:type="dxa"/>
                  <w:vAlign w:val="center"/>
                </w:tcPr>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33" w:type="dxa"/>
                  <w:vMerge w:val="continue"/>
                  <w:vAlign w:val="center"/>
                </w:tcPr>
                <w:p>
                  <w:pPr>
                    <w:widowControl/>
                    <w:jc w:val="left"/>
                    <w:rPr>
                      <w:rFonts w:ascii="Times New Roman" w:hAnsi="Times New Roman" w:eastAsiaTheme="majorEastAsia"/>
                      <w:kern w:val="0"/>
                      <w:sz w:val="18"/>
                      <w:szCs w:val="18"/>
                    </w:rPr>
                  </w:pPr>
                </w:p>
              </w:tc>
              <w:tc>
                <w:tcPr>
                  <w:tcW w:w="876" w:type="dxa"/>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第</w:t>
                  </w:r>
                  <w:r>
                    <w:rPr>
                      <w:rFonts w:ascii="Times New Roman" w:hAnsi="Times New Roman" w:eastAsiaTheme="majorEastAsia"/>
                      <w:kern w:val="0"/>
                      <w:sz w:val="18"/>
                      <w:szCs w:val="18"/>
                    </w:rPr>
                    <w:t>2</w:t>
                  </w:r>
                  <w:r>
                    <w:rPr>
                      <w:rFonts w:ascii="Times New Roman" w:hAnsiTheme="majorEastAsia" w:eastAsiaTheme="majorEastAsia"/>
                      <w:kern w:val="0"/>
                      <w:sz w:val="18"/>
                      <w:szCs w:val="18"/>
                    </w:rPr>
                    <w:t>次</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12</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14</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13</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13</w:t>
                  </w:r>
                </w:p>
              </w:tc>
              <w:tc>
                <w:tcPr>
                  <w:tcW w:w="1083" w:type="dxa"/>
                  <w:vAlign w:val="center"/>
                </w:tcPr>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33" w:type="dxa"/>
                  <w:vMerge w:val="continue"/>
                  <w:vAlign w:val="center"/>
                </w:tcPr>
                <w:p>
                  <w:pPr>
                    <w:widowControl/>
                    <w:jc w:val="left"/>
                    <w:rPr>
                      <w:rFonts w:ascii="Times New Roman" w:hAnsi="Times New Roman" w:eastAsiaTheme="majorEastAsia"/>
                      <w:kern w:val="0"/>
                      <w:sz w:val="18"/>
                      <w:szCs w:val="18"/>
                    </w:rPr>
                  </w:pPr>
                </w:p>
              </w:tc>
              <w:tc>
                <w:tcPr>
                  <w:tcW w:w="876" w:type="dxa"/>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第</w:t>
                  </w:r>
                  <w:r>
                    <w:rPr>
                      <w:rFonts w:ascii="Times New Roman" w:hAnsi="Times New Roman" w:eastAsiaTheme="majorEastAsia"/>
                      <w:kern w:val="0"/>
                      <w:sz w:val="18"/>
                      <w:szCs w:val="18"/>
                    </w:rPr>
                    <w:t>3</w:t>
                  </w:r>
                  <w:r>
                    <w:rPr>
                      <w:rFonts w:ascii="Times New Roman" w:hAnsiTheme="majorEastAsia" w:eastAsiaTheme="majorEastAsia"/>
                      <w:kern w:val="0"/>
                      <w:sz w:val="18"/>
                      <w:szCs w:val="18"/>
                    </w:rPr>
                    <w:t>次</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12</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13</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15</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14</w:t>
                  </w:r>
                </w:p>
              </w:tc>
              <w:tc>
                <w:tcPr>
                  <w:tcW w:w="1083" w:type="dxa"/>
                  <w:vAlign w:val="center"/>
                </w:tcPr>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009" w:type="dxa"/>
                  <w:gridSpan w:val="2"/>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GB14554-1993</w:t>
                  </w:r>
                </w:p>
              </w:tc>
              <w:tc>
                <w:tcPr>
                  <w:tcW w:w="6267" w:type="dxa"/>
                  <w:gridSpan w:val="5"/>
                  <w:vAlign w:val="center"/>
                </w:tcPr>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20</w:t>
                  </w:r>
                  <w:r>
                    <w:rPr>
                      <w:rFonts w:ascii="Times New Roman" w:hAnsi="Times New Roman" w:eastAsiaTheme="majorEastAsia"/>
                      <w:kern w:val="0"/>
                      <w:sz w:val="18"/>
                      <w:szCs w:val="18"/>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009" w:type="dxa"/>
                  <w:gridSpan w:val="2"/>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达标情况</w:t>
                  </w:r>
                </w:p>
              </w:tc>
              <w:tc>
                <w:tcPr>
                  <w:tcW w:w="6267" w:type="dxa"/>
                  <w:gridSpan w:val="5"/>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达标</w:t>
                  </w:r>
                </w:p>
              </w:tc>
            </w:tr>
          </w:tbl>
          <w:p>
            <w:pPr>
              <w:pStyle w:val="2"/>
              <w:spacing w:beforeLines="50" w:line="240" w:lineRule="auto"/>
              <w:rPr>
                <w:sz w:val="24"/>
                <w:szCs w:val="24"/>
              </w:rPr>
            </w:pPr>
            <w:r>
              <w:rPr>
                <w:rFonts w:hint="eastAsia"/>
                <w:sz w:val="24"/>
                <w:szCs w:val="24"/>
              </w:rPr>
              <w:t>表</w:t>
            </w:r>
            <w:r>
              <w:rPr>
                <w:sz w:val="24"/>
                <w:szCs w:val="24"/>
              </w:rPr>
              <w:t xml:space="preserve"> </w:t>
            </w:r>
            <w:r>
              <w:rPr>
                <w:rFonts w:hint="eastAsia"/>
                <w:sz w:val="24"/>
                <w:szCs w:val="24"/>
              </w:rPr>
              <w:t>7</w:t>
            </w:r>
            <w:r>
              <w:rPr>
                <w:sz w:val="24"/>
                <w:szCs w:val="24"/>
              </w:rPr>
              <w:t>-</w:t>
            </w:r>
            <w:r>
              <w:rPr>
                <w:rFonts w:hint="eastAsia"/>
                <w:sz w:val="24"/>
                <w:szCs w:val="24"/>
              </w:rPr>
              <w:t>23</w:t>
            </w:r>
            <w:r>
              <w:rPr>
                <w:sz w:val="24"/>
                <w:szCs w:val="24"/>
              </w:rPr>
              <w:t xml:space="preserve">  </w:t>
            </w:r>
            <w:r>
              <w:rPr>
                <w:rFonts w:hint="eastAsia"/>
                <w:sz w:val="24"/>
                <w:szCs w:val="24"/>
              </w:rPr>
              <w:t>无组织非甲烷总烃排放监测结果</w:t>
            </w:r>
          </w:p>
          <w:tbl>
            <w:tblPr>
              <w:tblStyle w:val="10"/>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121"/>
              <w:gridCol w:w="1053"/>
              <w:gridCol w:w="1296"/>
              <w:gridCol w:w="1296"/>
              <w:gridCol w:w="1296"/>
              <w:gridCol w:w="10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1133" w:type="dxa"/>
                  <w:vMerge w:val="restart"/>
                  <w:vAlign w:val="center"/>
                </w:tcPr>
                <w:p>
                  <w:pPr>
                    <w:widowControl/>
                    <w:jc w:val="center"/>
                    <w:rPr>
                      <w:rFonts w:ascii="Times New Roman" w:hAnsi="Times New Roman" w:eastAsiaTheme="majorEastAsia"/>
                      <w:b/>
                      <w:kern w:val="0"/>
                      <w:sz w:val="18"/>
                      <w:szCs w:val="18"/>
                    </w:rPr>
                  </w:pPr>
                  <w:r>
                    <w:rPr>
                      <w:rFonts w:ascii="Times New Roman" w:hAnsiTheme="majorEastAsia" w:eastAsiaTheme="majorEastAsia"/>
                      <w:b/>
                      <w:kern w:val="0"/>
                      <w:sz w:val="18"/>
                      <w:szCs w:val="18"/>
                    </w:rPr>
                    <w:t>日期</w:t>
                  </w:r>
                </w:p>
              </w:tc>
              <w:tc>
                <w:tcPr>
                  <w:tcW w:w="1121" w:type="dxa"/>
                  <w:vMerge w:val="restart"/>
                  <w:vAlign w:val="center"/>
                </w:tcPr>
                <w:p>
                  <w:pPr>
                    <w:widowControl/>
                    <w:jc w:val="center"/>
                    <w:rPr>
                      <w:rFonts w:ascii="Times New Roman" w:hAnsi="Times New Roman" w:eastAsiaTheme="majorEastAsia"/>
                      <w:b/>
                      <w:kern w:val="0"/>
                      <w:sz w:val="18"/>
                      <w:szCs w:val="18"/>
                    </w:rPr>
                  </w:pPr>
                  <w:r>
                    <w:rPr>
                      <w:rFonts w:ascii="Times New Roman" w:hAnsiTheme="majorEastAsia" w:eastAsiaTheme="majorEastAsia"/>
                      <w:b/>
                      <w:kern w:val="0"/>
                      <w:sz w:val="18"/>
                      <w:szCs w:val="18"/>
                    </w:rPr>
                    <w:t>频次</w:t>
                  </w:r>
                </w:p>
              </w:tc>
              <w:tc>
                <w:tcPr>
                  <w:tcW w:w="6022" w:type="dxa"/>
                  <w:gridSpan w:val="5"/>
                  <w:vMerge w:val="restart"/>
                  <w:vAlign w:val="center"/>
                </w:tcPr>
                <w:p>
                  <w:pPr>
                    <w:widowControl/>
                    <w:jc w:val="center"/>
                    <w:rPr>
                      <w:rFonts w:ascii="Times New Roman" w:hAnsiTheme="majorEastAsia" w:eastAsiaTheme="majorEastAsia"/>
                      <w:b/>
                      <w:kern w:val="0"/>
                      <w:sz w:val="18"/>
                      <w:szCs w:val="18"/>
                    </w:rPr>
                  </w:pPr>
                  <w:r>
                    <w:rPr>
                      <w:rFonts w:ascii="Times New Roman" w:hAnsiTheme="majorEastAsia" w:eastAsiaTheme="majorEastAsia"/>
                      <w:b/>
                      <w:kern w:val="0"/>
                      <w:sz w:val="18"/>
                      <w:szCs w:val="18"/>
                    </w:rPr>
                    <w:t>厂界无组织排放</w:t>
                  </w:r>
                  <w:r>
                    <w:rPr>
                      <w:rFonts w:hint="eastAsia" w:ascii="Times New Roman" w:hAnsiTheme="majorEastAsia" w:eastAsiaTheme="majorEastAsia"/>
                      <w:b/>
                      <w:kern w:val="0"/>
                      <w:sz w:val="18"/>
                      <w:szCs w:val="18"/>
                    </w:rPr>
                    <w:t>非甲烷总烃</w:t>
                  </w:r>
                  <w:r>
                    <w:rPr>
                      <w:rFonts w:ascii="Times New Roman" w:hAnsiTheme="majorEastAsia" w:eastAsiaTheme="majorEastAsia"/>
                      <w:b/>
                      <w:kern w:val="0"/>
                      <w:sz w:val="18"/>
                      <w:szCs w:val="18"/>
                    </w:rPr>
                    <w:t>监测浓度（单位：mg/m</w:t>
                  </w:r>
                  <w:r>
                    <w:rPr>
                      <w:rFonts w:ascii="Times New Roman" w:hAnsiTheme="majorEastAsia" w:eastAsiaTheme="majorEastAsia"/>
                      <w:b/>
                      <w:kern w:val="0"/>
                      <w:sz w:val="18"/>
                      <w:szCs w:val="18"/>
                      <w:vertAlign w:val="superscript"/>
                    </w:rPr>
                    <w:t>3</w:t>
                  </w:r>
                  <w:r>
                    <w:rPr>
                      <w:rFonts w:ascii="Times New Roman" w:hAnsiTheme="majorEastAsia" w:eastAsiaTheme="majorEastAsia"/>
                      <w:b/>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jc w:val="center"/>
              </w:trPr>
              <w:tc>
                <w:tcPr>
                  <w:tcW w:w="1133" w:type="dxa"/>
                  <w:vMerge w:val="continue"/>
                  <w:vAlign w:val="center"/>
                </w:tcPr>
                <w:p>
                  <w:pPr>
                    <w:widowControl/>
                    <w:jc w:val="left"/>
                    <w:rPr>
                      <w:rFonts w:ascii="Times New Roman" w:hAnsi="Times New Roman" w:eastAsiaTheme="majorEastAsia"/>
                      <w:b/>
                      <w:kern w:val="0"/>
                      <w:sz w:val="18"/>
                      <w:szCs w:val="18"/>
                    </w:rPr>
                  </w:pPr>
                </w:p>
              </w:tc>
              <w:tc>
                <w:tcPr>
                  <w:tcW w:w="1121" w:type="dxa"/>
                  <w:vMerge w:val="continue"/>
                  <w:vAlign w:val="center"/>
                </w:tcPr>
                <w:p>
                  <w:pPr>
                    <w:widowControl/>
                    <w:jc w:val="left"/>
                    <w:rPr>
                      <w:rFonts w:ascii="Times New Roman" w:hAnsi="Times New Roman" w:eastAsiaTheme="majorEastAsia"/>
                      <w:b/>
                      <w:kern w:val="0"/>
                      <w:sz w:val="18"/>
                      <w:szCs w:val="18"/>
                    </w:rPr>
                  </w:pPr>
                </w:p>
              </w:tc>
              <w:tc>
                <w:tcPr>
                  <w:tcW w:w="6022" w:type="dxa"/>
                  <w:gridSpan w:val="5"/>
                  <w:vMerge w:val="continue"/>
                  <w:vAlign w:val="center"/>
                </w:tcPr>
                <w:p>
                  <w:pPr>
                    <w:widowControl/>
                    <w:jc w:val="left"/>
                    <w:rPr>
                      <w:rFonts w:ascii="Times New Roman" w:hAnsi="Times New Roman" w:eastAsiaTheme="majorEastAsia"/>
                      <w:b/>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33" w:type="dxa"/>
                  <w:vMerge w:val="continue"/>
                  <w:vAlign w:val="center"/>
                </w:tcPr>
                <w:p>
                  <w:pPr>
                    <w:widowControl/>
                    <w:jc w:val="left"/>
                    <w:rPr>
                      <w:rFonts w:ascii="Times New Roman" w:hAnsi="Times New Roman" w:eastAsiaTheme="majorEastAsia"/>
                      <w:b/>
                      <w:kern w:val="0"/>
                      <w:sz w:val="18"/>
                      <w:szCs w:val="18"/>
                    </w:rPr>
                  </w:pPr>
                </w:p>
              </w:tc>
              <w:tc>
                <w:tcPr>
                  <w:tcW w:w="1121" w:type="dxa"/>
                  <w:vMerge w:val="continue"/>
                  <w:vAlign w:val="center"/>
                </w:tcPr>
                <w:p>
                  <w:pPr>
                    <w:widowControl/>
                    <w:jc w:val="left"/>
                    <w:rPr>
                      <w:rFonts w:ascii="Times New Roman" w:hAnsi="Times New Roman" w:eastAsiaTheme="majorEastAsia"/>
                      <w:b/>
                      <w:kern w:val="0"/>
                      <w:sz w:val="18"/>
                      <w:szCs w:val="18"/>
                    </w:rPr>
                  </w:pPr>
                </w:p>
              </w:tc>
              <w:tc>
                <w:tcPr>
                  <w:tcW w:w="1053" w:type="dxa"/>
                  <w:vAlign w:val="center"/>
                </w:tcPr>
                <w:p>
                  <w:pPr>
                    <w:widowControl/>
                    <w:jc w:val="center"/>
                    <w:rPr>
                      <w:rFonts w:ascii="Times New Roman" w:hAnsi="Times New Roman" w:eastAsiaTheme="majorEastAsia"/>
                      <w:b/>
                      <w:kern w:val="0"/>
                      <w:sz w:val="18"/>
                      <w:szCs w:val="18"/>
                    </w:rPr>
                  </w:pPr>
                  <w:r>
                    <w:rPr>
                      <w:rFonts w:ascii="Times New Roman" w:hAnsi="Times New Roman" w:eastAsiaTheme="majorEastAsia"/>
                      <w:b/>
                      <w:kern w:val="0"/>
                      <w:sz w:val="18"/>
                      <w:szCs w:val="18"/>
                    </w:rPr>
                    <w:t>Ο1</w:t>
                  </w:r>
                  <w:r>
                    <w:rPr>
                      <w:rFonts w:ascii="Times New Roman" w:hAnsi="Times New Roman" w:eastAsiaTheme="majorEastAsia"/>
                      <w:b/>
                      <w:kern w:val="0"/>
                      <w:sz w:val="18"/>
                      <w:szCs w:val="18"/>
                    </w:rPr>
                    <w:br w:type="textWrapping"/>
                  </w:r>
                  <w:r>
                    <w:rPr>
                      <w:rFonts w:ascii="Times New Roman" w:hAnsiTheme="majorEastAsia" w:eastAsiaTheme="majorEastAsia"/>
                      <w:b/>
                      <w:kern w:val="0"/>
                      <w:sz w:val="18"/>
                      <w:szCs w:val="18"/>
                    </w:rPr>
                    <w:t>（参照点）</w:t>
                  </w:r>
                </w:p>
              </w:tc>
              <w:tc>
                <w:tcPr>
                  <w:tcW w:w="1296" w:type="dxa"/>
                  <w:vAlign w:val="center"/>
                </w:tcPr>
                <w:p>
                  <w:pPr>
                    <w:widowControl/>
                    <w:jc w:val="center"/>
                    <w:rPr>
                      <w:rFonts w:ascii="Times New Roman" w:hAnsi="Times New Roman" w:eastAsiaTheme="majorEastAsia"/>
                      <w:b/>
                      <w:kern w:val="0"/>
                      <w:sz w:val="18"/>
                      <w:szCs w:val="18"/>
                    </w:rPr>
                  </w:pPr>
                  <w:r>
                    <w:rPr>
                      <w:rFonts w:ascii="Times New Roman" w:hAnsi="Times New Roman" w:eastAsiaTheme="majorEastAsia"/>
                      <w:b/>
                      <w:kern w:val="0"/>
                      <w:sz w:val="18"/>
                      <w:szCs w:val="18"/>
                    </w:rPr>
                    <w:t>Ο2</w:t>
                  </w:r>
                  <w:r>
                    <w:rPr>
                      <w:rFonts w:ascii="Times New Roman" w:hAnsi="Times New Roman" w:eastAsiaTheme="majorEastAsia"/>
                      <w:b/>
                      <w:kern w:val="0"/>
                      <w:sz w:val="18"/>
                      <w:szCs w:val="18"/>
                    </w:rPr>
                    <w:br w:type="textWrapping"/>
                  </w:r>
                  <w:r>
                    <w:rPr>
                      <w:rFonts w:ascii="Times New Roman" w:hAnsiTheme="majorEastAsia" w:eastAsiaTheme="majorEastAsia"/>
                      <w:b/>
                      <w:kern w:val="0"/>
                      <w:sz w:val="18"/>
                      <w:szCs w:val="18"/>
                    </w:rPr>
                    <w:t>（监控点）</w:t>
                  </w:r>
                </w:p>
              </w:tc>
              <w:tc>
                <w:tcPr>
                  <w:tcW w:w="1296" w:type="dxa"/>
                  <w:vAlign w:val="center"/>
                </w:tcPr>
                <w:p>
                  <w:pPr>
                    <w:widowControl/>
                    <w:jc w:val="center"/>
                    <w:rPr>
                      <w:rFonts w:ascii="Times New Roman" w:hAnsi="Times New Roman" w:eastAsiaTheme="majorEastAsia"/>
                      <w:b/>
                      <w:kern w:val="0"/>
                      <w:sz w:val="18"/>
                      <w:szCs w:val="18"/>
                    </w:rPr>
                  </w:pPr>
                  <w:r>
                    <w:rPr>
                      <w:rFonts w:ascii="Times New Roman" w:hAnsi="Times New Roman" w:eastAsiaTheme="majorEastAsia"/>
                      <w:b/>
                      <w:kern w:val="0"/>
                      <w:sz w:val="18"/>
                      <w:szCs w:val="18"/>
                    </w:rPr>
                    <w:t>Ο3</w:t>
                  </w:r>
                  <w:r>
                    <w:rPr>
                      <w:rFonts w:ascii="Times New Roman" w:hAnsi="Times New Roman" w:eastAsiaTheme="majorEastAsia"/>
                      <w:b/>
                      <w:kern w:val="0"/>
                      <w:sz w:val="18"/>
                      <w:szCs w:val="18"/>
                    </w:rPr>
                    <w:br w:type="textWrapping"/>
                  </w:r>
                  <w:r>
                    <w:rPr>
                      <w:rFonts w:ascii="Times New Roman" w:hAnsiTheme="majorEastAsia" w:eastAsiaTheme="majorEastAsia"/>
                      <w:b/>
                      <w:kern w:val="0"/>
                      <w:sz w:val="18"/>
                      <w:szCs w:val="18"/>
                    </w:rPr>
                    <w:t>（监控点）</w:t>
                  </w:r>
                </w:p>
              </w:tc>
              <w:tc>
                <w:tcPr>
                  <w:tcW w:w="1296" w:type="dxa"/>
                  <w:vAlign w:val="center"/>
                </w:tcPr>
                <w:p>
                  <w:pPr>
                    <w:widowControl/>
                    <w:jc w:val="center"/>
                    <w:rPr>
                      <w:rFonts w:ascii="Times New Roman" w:hAnsi="Times New Roman" w:eastAsiaTheme="majorEastAsia"/>
                      <w:b/>
                      <w:kern w:val="0"/>
                      <w:sz w:val="18"/>
                      <w:szCs w:val="18"/>
                    </w:rPr>
                  </w:pPr>
                  <w:r>
                    <w:rPr>
                      <w:rFonts w:ascii="Times New Roman" w:hAnsi="Times New Roman" w:eastAsiaTheme="majorEastAsia"/>
                      <w:b/>
                      <w:kern w:val="0"/>
                      <w:sz w:val="18"/>
                      <w:szCs w:val="18"/>
                    </w:rPr>
                    <w:t>Ο4</w:t>
                  </w:r>
                  <w:r>
                    <w:rPr>
                      <w:rFonts w:ascii="Times New Roman" w:hAnsi="Times New Roman" w:eastAsiaTheme="majorEastAsia"/>
                      <w:b/>
                      <w:kern w:val="0"/>
                      <w:sz w:val="18"/>
                      <w:szCs w:val="18"/>
                    </w:rPr>
                    <w:br w:type="textWrapping"/>
                  </w:r>
                  <w:r>
                    <w:rPr>
                      <w:rFonts w:ascii="Times New Roman" w:hAnsiTheme="majorEastAsia" w:eastAsiaTheme="majorEastAsia"/>
                      <w:b/>
                      <w:kern w:val="0"/>
                      <w:sz w:val="18"/>
                      <w:szCs w:val="18"/>
                    </w:rPr>
                    <w:t>（监控点）</w:t>
                  </w:r>
                </w:p>
              </w:tc>
              <w:tc>
                <w:tcPr>
                  <w:tcW w:w="1081" w:type="dxa"/>
                  <w:vAlign w:val="center"/>
                </w:tcPr>
                <w:p>
                  <w:pPr>
                    <w:widowControl/>
                    <w:jc w:val="center"/>
                    <w:rPr>
                      <w:rFonts w:ascii="Times New Roman" w:hAnsi="Times New Roman" w:eastAsiaTheme="majorEastAsia"/>
                      <w:b/>
                      <w:kern w:val="0"/>
                      <w:sz w:val="18"/>
                      <w:szCs w:val="18"/>
                    </w:rPr>
                  </w:pPr>
                  <w:r>
                    <w:rPr>
                      <w:rFonts w:ascii="Times New Roman" w:hAnsiTheme="majorEastAsia" w:eastAsiaTheme="majorEastAsia"/>
                      <w:b/>
                      <w:kern w:val="0"/>
                      <w:sz w:val="18"/>
                      <w:szCs w:val="18"/>
                    </w:rPr>
                    <w:t>监控点浓</w:t>
                  </w:r>
                </w:p>
                <w:p>
                  <w:pPr>
                    <w:widowControl/>
                    <w:jc w:val="center"/>
                    <w:rPr>
                      <w:rFonts w:ascii="Times New Roman" w:hAnsi="Times New Roman" w:eastAsiaTheme="majorEastAsia"/>
                      <w:b/>
                      <w:kern w:val="0"/>
                      <w:sz w:val="18"/>
                      <w:szCs w:val="18"/>
                    </w:rPr>
                  </w:pPr>
                  <w:r>
                    <w:rPr>
                      <w:rFonts w:ascii="Times New Roman" w:hAnsiTheme="majorEastAsia" w:eastAsiaTheme="majorEastAsia"/>
                      <w:b/>
                      <w:kern w:val="0"/>
                      <w:sz w:val="18"/>
                      <w:szCs w:val="18"/>
                    </w:rPr>
                    <w:t>度最高值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33" w:type="dxa"/>
                  <w:vMerge w:val="restart"/>
                  <w:vAlign w:val="center"/>
                </w:tcPr>
                <w:p>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201</w:t>
                  </w:r>
                  <w:r>
                    <w:rPr>
                      <w:rFonts w:hint="eastAsia" w:ascii="Times New Roman" w:hAnsi="Times New Roman" w:eastAsiaTheme="majorEastAsia"/>
                      <w:kern w:val="0"/>
                      <w:sz w:val="18"/>
                      <w:szCs w:val="18"/>
                    </w:rPr>
                    <w:t>8</w:t>
                  </w:r>
                  <w:r>
                    <w:rPr>
                      <w:rFonts w:ascii="Times New Roman" w:hAnsiTheme="majorEastAsia" w:eastAsiaTheme="majorEastAsia"/>
                      <w:kern w:val="0"/>
                      <w:sz w:val="18"/>
                      <w:szCs w:val="18"/>
                    </w:rPr>
                    <w:t>年</w:t>
                  </w:r>
                </w:p>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5</w:t>
                  </w:r>
                  <w:r>
                    <w:rPr>
                      <w:rFonts w:ascii="Times New Roman" w:hAnsiTheme="majorEastAsia" w:eastAsiaTheme="majorEastAsia"/>
                      <w:kern w:val="0"/>
                      <w:sz w:val="18"/>
                      <w:szCs w:val="18"/>
                    </w:rPr>
                    <w:t>月</w:t>
                  </w:r>
                  <w:r>
                    <w:rPr>
                      <w:rFonts w:ascii="Times New Roman" w:hAnsi="Times New Roman" w:eastAsiaTheme="majorEastAsia"/>
                      <w:kern w:val="0"/>
                      <w:sz w:val="18"/>
                      <w:szCs w:val="18"/>
                    </w:rPr>
                    <w:t>1</w:t>
                  </w:r>
                  <w:r>
                    <w:rPr>
                      <w:rFonts w:hint="eastAsia" w:ascii="Times New Roman" w:hAnsi="Times New Roman" w:eastAsiaTheme="majorEastAsia"/>
                      <w:kern w:val="0"/>
                      <w:sz w:val="18"/>
                      <w:szCs w:val="18"/>
                    </w:rPr>
                    <w:t>4</w:t>
                  </w:r>
                  <w:r>
                    <w:rPr>
                      <w:rFonts w:ascii="Times New Roman" w:hAnsiTheme="majorEastAsia" w:eastAsiaTheme="majorEastAsia"/>
                      <w:kern w:val="0"/>
                      <w:sz w:val="18"/>
                      <w:szCs w:val="18"/>
                    </w:rPr>
                    <w:t>日</w:t>
                  </w:r>
                </w:p>
              </w:tc>
              <w:tc>
                <w:tcPr>
                  <w:tcW w:w="1121" w:type="dxa"/>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第</w:t>
                  </w:r>
                  <w:r>
                    <w:rPr>
                      <w:rFonts w:ascii="Times New Roman" w:hAnsi="Times New Roman" w:eastAsiaTheme="majorEastAsia"/>
                      <w:kern w:val="0"/>
                      <w:sz w:val="18"/>
                      <w:szCs w:val="18"/>
                    </w:rPr>
                    <w:t>1</w:t>
                  </w:r>
                  <w:r>
                    <w:rPr>
                      <w:rFonts w:ascii="Times New Roman" w:hAnsiTheme="majorEastAsia" w:eastAsiaTheme="majorEastAsia"/>
                      <w:kern w:val="0"/>
                      <w:sz w:val="18"/>
                      <w:szCs w:val="18"/>
                    </w:rPr>
                    <w:t>次</w:t>
                  </w:r>
                </w:p>
              </w:tc>
              <w:tc>
                <w:tcPr>
                  <w:tcW w:w="1053"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0.76</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0.87</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0.89</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0.92</w:t>
                  </w:r>
                </w:p>
              </w:tc>
              <w:tc>
                <w:tcPr>
                  <w:tcW w:w="1081" w:type="dxa"/>
                  <w:vAlign w:val="center"/>
                </w:tcPr>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0.92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33" w:type="dxa"/>
                  <w:vMerge w:val="continue"/>
                  <w:vAlign w:val="center"/>
                </w:tcPr>
                <w:p>
                  <w:pPr>
                    <w:widowControl/>
                    <w:jc w:val="left"/>
                    <w:rPr>
                      <w:rFonts w:ascii="Times New Roman" w:hAnsi="Times New Roman" w:eastAsiaTheme="majorEastAsia"/>
                      <w:kern w:val="0"/>
                      <w:sz w:val="18"/>
                      <w:szCs w:val="18"/>
                    </w:rPr>
                  </w:pPr>
                </w:p>
              </w:tc>
              <w:tc>
                <w:tcPr>
                  <w:tcW w:w="1121" w:type="dxa"/>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第</w:t>
                  </w:r>
                  <w:r>
                    <w:rPr>
                      <w:rFonts w:ascii="Times New Roman" w:hAnsi="Times New Roman" w:eastAsiaTheme="majorEastAsia"/>
                      <w:kern w:val="0"/>
                      <w:sz w:val="18"/>
                      <w:szCs w:val="18"/>
                    </w:rPr>
                    <w:t>2</w:t>
                  </w:r>
                  <w:r>
                    <w:rPr>
                      <w:rFonts w:ascii="Times New Roman" w:hAnsiTheme="majorEastAsia" w:eastAsiaTheme="majorEastAsia"/>
                      <w:kern w:val="0"/>
                      <w:sz w:val="18"/>
                      <w:szCs w:val="18"/>
                    </w:rPr>
                    <w:t>次</w:t>
                  </w:r>
                </w:p>
              </w:tc>
              <w:tc>
                <w:tcPr>
                  <w:tcW w:w="1053"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0.77</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0.96</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0.94</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0.92</w:t>
                  </w:r>
                </w:p>
              </w:tc>
              <w:tc>
                <w:tcPr>
                  <w:tcW w:w="1081" w:type="dxa"/>
                  <w:vAlign w:val="center"/>
                </w:tcPr>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0.96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33" w:type="dxa"/>
                  <w:vMerge w:val="continue"/>
                  <w:vAlign w:val="center"/>
                </w:tcPr>
                <w:p>
                  <w:pPr>
                    <w:widowControl/>
                    <w:jc w:val="left"/>
                    <w:rPr>
                      <w:rFonts w:ascii="Times New Roman" w:hAnsi="Times New Roman" w:eastAsiaTheme="majorEastAsia"/>
                      <w:kern w:val="0"/>
                      <w:sz w:val="18"/>
                      <w:szCs w:val="18"/>
                    </w:rPr>
                  </w:pPr>
                </w:p>
              </w:tc>
              <w:tc>
                <w:tcPr>
                  <w:tcW w:w="1121" w:type="dxa"/>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第</w:t>
                  </w:r>
                  <w:r>
                    <w:rPr>
                      <w:rFonts w:ascii="Times New Roman" w:hAnsi="Times New Roman" w:eastAsiaTheme="majorEastAsia"/>
                      <w:kern w:val="0"/>
                      <w:sz w:val="18"/>
                      <w:szCs w:val="18"/>
                    </w:rPr>
                    <w:t>3</w:t>
                  </w:r>
                  <w:r>
                    <w:rPr>
                      <w:rFonts w:ascii="Times New Roman" w:hAnsiTheme="majorEastAsia" w:eastAsiaTheme="majorEastAsia"/>
                      <w:kern w:val="0"/>
                      <w:sz w:val="18"/>
                      <w:szCs w:val="18"/>
                    </w:rPr>
                    <w:t>次</w:t>
                  </w:r>
                </w:p>
              </w:tc>
              <w:tc>
                <w:tcPr>
                  <w:tcW w:w="1053"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0.75</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0.89</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0.85</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0.87</w:t>
                  </w:r>
                </w:p>
              </w:tc>
              <w:tc>
                <w:tcPr>
                  <w:tcW w:w="1081" w:type="dxa"/>
                  <w:vAlign w:val="center"/>
                </w:tcPr>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0.89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33" w:type="dxa"/>
                  <w:vMerge w:val="restart"/>
                  <w:vAlign w:val="center"/>
                </w:tcPr>
                <w:p>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201</w:t>
                  </w:r>
                  <w:r>
                    <w:rPr>
                      <w:rFonts w:hint="eastAsia" w:ascii="Times New Roman" w:hAnsi="Times New Roman" w:eastAsiaTheme="majorEastAsia"/>
                      <w:kern w:val="0"/>
                      <w:sz w:val="18"/>
                      <w:szCs w:val="18"/>
                    </w:rPr>
                    <w:t>8</w:t>
                  </w:r>
                  <w:r>
                    <w:rPr>
                      <w:rFonts w:ascii="Times New Roman" w:hAnsiTheme="majorEastAsia" w:eastAsiaTheme="majorEastAsia"/>
                      <w:kern w:val="0"/>
                      <w:sz w:val="18"/>
                      <w:szCs w:val="18"/>
                    </w:rPr>
                    <w:t>年</w:t>
                  </w:r>
                </w:p>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5</w:t>
                  </w:r>
                  <w:r>
                    <w:rPr>
                      <w:rFonts w:ascii="Times New Roman" w:hAnsiTheme="majorEastAsia" w:eastAsiaTheme="majorEastAsia"/>
                      <w:kern w:val="0"/>
                      <w:sz w:val="18"/>
                      <w:szCs w:val="18"/>
                    </w:rPr>
                    <w:t>月</w:t>
                  </w:r>
                  <w:r>
                    <w:rPr>
                      <w:rFonts w:ascii="Times New Roman" w:hAnsi="Times New Roman" w:eastAsiaTheme="majorEastAsia"/>
                      <w:kern w:val="0"/>
                      <w:sz w:val="18"/>
                      <w:szCs w:val="18"/>
                    </w:rPr>
                    <w:t>1</w:t>
                  </w:r>
                  <w:r>
                    <w:rPr>
                      <w:rFonts w:hint="eastAsia" w:ascii="Times New Roman" w:hAnsi="Times New Roman" w:eastAsiaTheme="majorEastAsia"/>
                      <w:kern w:val="0"/>
                      <w:sz w:val="18"/>
                      <w:szCs w:val="18"/>
                    </w:rPr>
                    <w:t>5</w:t>
                  </w:r>
                  <w:r>
                    <w:rPr>
                      <w:rFonts w:ascii="Times New Roman" w:hAnsiTheme="majorEastAsia" w:eastAsiaTheme="majorEastAsia"/>
                      <w:kern w:val="0"/>
                      <w:sz w:val="18"/>
                      <w:szCs w:val="18"/>
                    </w:rPr>
                    <w:t>日</w:t>
                  </w:r>
                </w:p>
              </w:tc>
              <w:tc>
                <w:tcPr>
                  <w:tcW w:w="1121" w:type="dxa"/>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第</w:t>
                  </w:r>
                  <w:r>
                    <w:rPr>
                      <w:rFonts w:ascii="Times New Roman" w:hAnsi="Times New Roman" w:eastAsiaTheme="majorEastAsia"/>
                      <w:kern w:val="0"/>
                      <w:sz w:val="18"/>
                      <w:szCs w:val="18"/>
                    </w:rPr>
                    <w:t>1</w:t>
                  </w:r>
                  <w:r>
                    <w:rPr>
                      <w:rFonts w:ascii="Times New Roman" w:hAnsiTheme="majorEastAsia" w:eastAsiaTheme="majorEastAsia"/>
                      <w:kern w:val="0"/>
                      <w:sz w:val="18"/>
                      <w:szCs w:val="18"/>
                    </w:rPr>
                    <w:t>次</w:t>
                  </w:r>
                </w:p>
              </w:tc>
              <w:tc>
                <w:tcPr>
                  <w:tcW w:w="1053"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0.78</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0.89</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0.87</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0.90</w:t>
                  </w:r>
                </w:p>
              </w:tc>
              <w:tc>
                <w:tcPr>
                  <w:tcW w:w="1081" w:type="dxa"/>
                  <w:vAlign w:val="center"/>
                </w:tcPr>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33" w:type="dxa"/>
                  <w:vMerge w:val="continue"/>
                  <w:vAlign w:val="center"/>
                </w:tcPr>
                <w:p>
                  <w:pPr>
                    <w:widowControl/>
                    <w:jc w:val="left"/>
                    <w:rPr>
                      <w:rFonts w:ascii="Times New Roman" w:hAnsi="Times New Roman" w:eastAsiaTheme="majorEastAsia"/>
                      <w:kern w:val="0"/>
                      <w:sz w:val="18"/>
                      <w:szCs w:val="18"/>
                    </w:rPr>
                  </w:pPr>
                </w:p>
              </w:tc>
              <w:tc>
                <w:tcPr>
                  <w:tcW w:w="1121" w:type="dxa"/>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第</w:t>
                  </w:r>
                  <w:r>
                    <w:rPr>
                      <w:rFonts w:ascii="Times New Roman" w:hAnsi="Times New Roman" w:eastAsiaTheme="majorEastAsia"/>
                      <w:kern w:val="0"/>
                      <w:sz w:val="18"/>
                      <w:szCs w:val="18"/>
                    </w:rPr>
                    <w:t>2</w:t>
                  </w:r>
                  <w:r>
                    <w:rPr>
                      <w:rFonts w:ascii="Times New Roman" w:hAnsiTheme="majorEastAsia" w:eastAsiaTheme="majorEastAsia"/>
                      <w:kern w:val="0"/>
                      <w:sz w:val="18"/>
                      <w:szCs w:val="18"/>
                    </w:rPr>
                    <w:t>次</w:t>
                  </w:r>
                </w:p>
              </w:tc>
              <w:tc>
                <w:tcPr>
                  <w:tcW w:w="1053"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0.76</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0.86</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0.85</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0.88</w:t>
                  </w:r>
                </w:p>
              </w:tc>
              <w:tc>
                <w:tcPr>
                  <w:tcW w:w="1081" w:type="dxa"/>
                  <w:vAlign w:val="center"/>
                </w:tcPr>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0.88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33" w:type="dxa"/>
                  <w:vMerge w:val="continue"/>
                  <w:vAlign w:val="center"/>
                </w:tcPr>
                <w:p>
                  <w:pPr>
                    <w:widowControl/>
                    <w:jc w:val="left"/>
                    <w:rPr>
                      <w:rFonts w:ascii="Times New Roman" w:hAnsi="Times New Roman" w:eastAsiaTheme="majorEastAsia"/>
                      <w:kern w:val="0"/>
                      <w:sz w:val="18"/>
                      <w:szCs w:val="18"/>
                    </w:rPr>
                  </w:pPr>
                </w:p>
              </w:tc>
              <w:tc>
                <w:tcPr>
                  <w:tcW w:w="1121" w:type="dxa"/>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第</w:t>
                  </w:r>
                  <w:r>
                    <w:rPr>
                      <w:rFonts w:ascii="Times New Roman" w:hAnsi="Times New Roman" w:eastAsiaTheme="majorEastAsia"/>
                      <w:kern w:val="0"/>
                      <w:sz w:val="18"/>
                      <w:szCs w:val="18"/>
                    </w:rPr>
                    <w:t>3</w:t>
                  </w:r>
                  <w:r>
                    <w:rPr>
                      <w:rFonts w:ascii="Times New Roman" w:hAnsiTheme="majorEastAsia" w:eastAsiaTheme="majorEastAsia"/>
                      <w:kern w:val="0"/>
                      <w:sz w:val="18"/>
                      <w:szCs w:val="18"/>
                    </w:rPr>
                    <w:t>次</w:t>
                  </w:r>
                </w:p>
              </w:tc>
              <w:tc>
                <w:tcPr>
                  <w:tcW w:w="1053"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0.77</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0.87</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0.90</w:t>
                  </w:r>
                </w:p>
              </w:tc>
              <w:tc>
                <w:tcPr>
                  <w:tcW w:w="1296" w:type="dxa"/>
                  <w:vAlign w:val="center"/>
                </w:tcPr>
                <w:p>
                  <w:pPr>
                    <w:widowControl/>
                    <w:jc w:val="center"/>
                    <w:textAlignment w:val="center"/>
                    <w:rPr>
                      <w:rFonts w:ascii="Times New Roman" w:hAnsi="Times New Roman" w:eastAsia="宋体"/>
                      <w:sz w:val="18"/>
                      <w:szCs w:val="18"/>
                    </w:rPr>
                  </w:pPr>
                  <w:r>
                    <w:rPr>
                      <w:rFonts w:hint="eastAsia" w:ascii="Times New Roman" w:hAnsi="Times New Roman" w:eastAsia="宋体"/>
                      <w:sz w:val="18"/>
                      <w:szCs w:val="18"/>
                    </w:rPr>
                    <w:t>0.87</w:t>
                  </w:r>
                </w:p>
              </w:tc>
              <w:tc>
                <w:tcPr>
                  <w:tcW w:w="1081" w:type="dxa"/>
                  <w:vAlign w:val="center"/>
                </w:tcPr>
                <w:p>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254" w:type="dxa"/>
                  <w:gridSpan w:val="2"/>
                  <w:vAlign w:val="center"/>
                </w:tcPr>
                <w:p>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DB11/501-2017</w:t>
                  </w:r>
                  <w:r>
                    <w:rPr>
                      <w:rFonts w:ascii="Times New Roman" w:hAnsiTheme="majorEastAsia" w:eastAsiaTheme="majorEastAsia"/>
                      <w:kern w:val="0"/>
                      <w:sz w:val="18"/>
                      <w:szCs w:val="18"/>
                    </w:rPr>
                    <w:t>表</w:t>
                  </w:r>
                  <w:r>
                    <w:rPr>
                      <w:rFonts w:ascii="Times New Roman" w:hAnsi="Times New Roman" w:eastAsiaTheme="majorEastAsia"/>
                      <w:kern w:val="0"/>
                      <w:sz w:val="18"/>
                      <w:szCs w:val="18"/>
                    </w:rPr>
                    <w:t>3</w:t>
                  </w:r>
                  <w:r>
                    <w:rPr>
                      <w:rFonts w:hint="eastAsia" w:ascii="Times New Roman" w:hAnsi="Times New Roman" w:eastAsiaTheme="majorEastAsia"/>
                      <w:kern w:val="0"/>
                      <w:sz w:val="18"/>
                      <w:szCs w:val="18"/>
                    </w:rPr>
                    <w:t xml:space="preserve"> </w:t>
                  </w:r>
                </w:p>
              </w:tc>
              <w:tc>
                <w:tcPr>
                  <w:tcW w:w="6022" w:type="dxa"/>
                  <w:gridSpan w:val="5"/>
                  <w:vAlign w:val="center"/>
                </w:tcPr>
                <w:p>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 xml:space="preserve">1.0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254" w:type="dxa"/>
                  <w:gridSpan w:val="2"/>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达标情况</w:t>
                  </w:r>
                </w:p>
              </w:tc>
              <w:tc>
                <w:tcPr>
                  <w:tcW w:w="6022" w:type="dxa"/>
                  <w:gridSpan w:val="5"/>
                  <w:vAlign w:val="center"/>
                </w:tcPr>
                <w:p>
                  <w:pPr>
                    <w:widowControl/>
                    <w:jc w:val="center"/>
                    <w:rPr>
                      <w:rFonts w:ascii="Times New Roman" w:hAnsi="Times New Roman" w:eastAsiaTheme="majorEastAsia"/>
                      <w:kern w:val="0"/>
                      <w:sz w:val="18"/>
                      <w:szCs w:val="18"/>
                    </w:rPr>
                  </w:pPr>
                  <w:r>
                    <w:rPr>
                      <w:rFonts w:ascii="Times New Roman" w:hAnsiTheme="majorEastAsia" w:eastAsiaTheme="majorEastAsia"/>
                      <w:kern w:val="0"/>
                      <w:sz w:val="18"/>
                      <w:szCs w:val="18"/>
                    </w:rPr>
                    <w:t>达标</w:t>
                  </w:r>
                </w:p>
              </w:tc>
            </w:tr>
          </w:tbl>
          <w:p>
            <w:pPr>
              <w:widowControl/>
              <w:spacing w:line="360" w:lineRule="auto"/>
              <w:ind w:firstLine="480" w:firstLineChars="200"/>
              <w:rPr>
                <w:rFonts w:ascii="Times New Roman" w:hAnsi="Times New Roman" w:eastAsia="宋体"/>
                <w:sz w:val="24"/>
                <w:szCs w:val="24"/>
              </w:rPr>
            </w:pPr>
            <w:r>
              <w:rPr>
                <w:rFonts w:hint="eastAsia" w:ascii="Times New Roman" w:hAnsiTheme="majorEastAsia" w:eastAsiaTheme="majorEastAsia"/>
                <w:bCs/>
                <w:sz w:val="24"/>
                <w:szCs w:val="24"/>
              </w:rPr>
              <w:t>项目无组织排放</w:t>
            </w:r>
            <w:r>
              <w:rPr>
                <w:rFonts w:ascii="Times New Roman" w:hAnsiTheme="majorEastAsia" w:eastAsiaTheme="majorEastAsia"/>
                <w:bCs/>
                <w:sz w:val="24"/>
                <w:szCs w:val="24"/>
              </w:rPr>
              <w:t>监测结果表明：</w:t>
            </w:r>
            <w:r>
              <w:rPr>
                <w:rFonts w:ascii="Times New Roman" w:hAnsiTheme="majorEastAsia" w:eastAsiaTheme="majorEastAsia"/>
                <w:sz w:val="24"/>
                <w:szCs w:val="24"/>
              </w:rPr>
              <w:t>厂区外</w:t>
            </w:r>
            <w:r>
              <w:rPr>
                <w:rFonts w:hint="eastAsia" w:ascii="Times New Roman" w:hAnsiTheme="majorEastAsia" w:eastAsiaTheme="majorEastAsia"/>
                <w:sz w:val="24"/>
                <w:szCs w:val="24"/>
              </w:rPr>
              <w:t>颗粒物无组织排放</w:t>
            </w:r>
            <w:r>
              <w:rPr>
                <w:rFonts w:ascii="Times New Roman" w:hAnsiTheme="majorEastAsia" w:eastAsiaTheme="majorEastAsia"/>
                <w:bCs/>
                <w:sz w:val="24"/>
                <w:szCs w:val="24"/>
              </w:rPr>
              <w:t>监控点浓度范围为</w:t>
            </w:r>
            <w:r>
              <w:rPr>
                <w:rFonts w:ascii="Times New Roman" w:hAnsi="Times New Roman" w:eastAsiaTheme="majorEastAsia"/>
                <w:bCs/>
                <w:sz w:val="24"/>
                <w:szCs w:val="24"/>
              </w:rPr>
              <w:t>0.</w:t>
            </w:r>
            <w:r>
              <w:rPr>
                <w:rFonts w:hint="eastAsia" w:ascii="Times New Roman" w:hAnsi="Times New Roman" w:eastAsiaTheme="majorEastAsia"/>
                <w:bCs/>
                <w:sz w:val="24"/>
                <w:szCs w:val="24"/>
              </w:rPr>
              <w:t>390</w:t>
            </w:r>
            <w:r>
              <w:rPr>
                <w:rFonts w:ascii="Times New Roman" w:hAnsiTheme="majorEastAsia" w:eastAsiaTheme="majorEastAsia"/>
                <w:bCs/>
                <w:sz w:val="24"/>
                <w:szCs w:val="24"/>
              </w:rPr>
              <w:t>～</w:t>
            </w:r>
            <w:r>
              <w:rPr>
                <w:rFonts w:ascii="Times New Roman" w:hAnsi="Times New Roman" w:eastAsiaTheme="majorEastAsia"/>
                <w:bCs/>
                <w:sz w:val="24"/>
                <w:szCs w:val="24"/>
              </w:rPr>
              <w:t>0.</w:t>
            </w:r>
            <w:r>
              <w:rPr>
                <w:rFonts w:hint="eastAsia" w:ascii="Times New Roman" w:hAnsi="Times New Roman" w:eastAsiaTheme="majorEastAsia"/>
                <w:bCs/>
                <w:sz w:val="24"/>
                <w:szCs w:val="24"/>
              </w:rPr>
              <w:t>4</w:t>
            </w:r>
            <w:r>
              <w:rPr>
                <w:rFonts w:ascii="Times New Roman" w:hAnsi="Times New Roman" w:eastAsiaTheme="majorEastAsia"/>
                <w:bCs/>
                <w:sz w:val="24"/>
                <w:szCs w:val="24"/>
              </w:rPr>
              <w:t>89mg/m</w:t>
            </w:r>
            <w:r>
              <w:rPr>
                <w:rFonts w:ascii="Times New Roman" w:hAnsi="Times New Roman" w:eastAsiaTheme="majorEastAsia"/>
                <w:bCs/>
                <w:sz w:val="24"/>
                <w:szCs w:val="24"/>
                <w:vertAlign w:val="superscript"/>
              </w:rPr>
              <w:t>3</w:t>
            </w:r>
            <w:r>
              <w:rPr>
                <w:rFonts w:ascii="Times New Roman" w:hAnsiTheme="majorEastAsia" w:eastAsiaTheme="majorEastAsia"/>
                <w:bCs/>
                <w:sz w:val="24"/>
                <w:szCs w:val="24"/>
              </w:rPr>
              <w:t>，扣除参考值（上风向监测数据）后均符合</w:t>
            </w:r>
            <w:r>
              <w:rPr>
                <w:rFonts w:hint="eastAsia" w:ascii="Times New Roman" w:hAnsiTheme="majorEastAsia" w:eastAsiaTheme="majorEastAsia"/>
                <w:bCs/>
                <w:sz w:val="24"/>
                <w:szCs w:val="24"/>
              </w:rPr>
              <w:t>《大气污染物综合排放标准》（</w:t>
            </w:r>
            <w:r>
              <w:rPr>
                <w:rFonts w:ascii="Times New Roman" w:hAnsiTheme="majorEastAsia" w:eastAsiaTheme="majorEastAsia"/>
                <w:bCs/>
                <w:sz w:val="24"/>
                <w:szCs w:val="24"/>
              </w:rPr>
              <w:t>DB11/501-2017）</w:t>
            </w:r>
            <w:r>
              <w:rPr>
                <w:rFonts w:ascii="Times New Roman" w:hAnsiTheme="majorEastAsia" w:eastAsiaTheme="majorEastAsia"/>
                <w:sz w:val="24"/>
                <w:szCs w:val="24"/>
              </w:rPr>
              <w:t>）表</w:t>
            </w:r>
            <w:r>
              <w:rPr>
                <w:rFonts w:ascii="Times New Roman" w:hAnsi="Times New Roman" w:eastAsiaTheme="majorEastAsia"/>
                <w:sz w:val="24"/>
                <w:szCs w:val="24"/>
              </w:rPr>
              <w:t>3</w:t>
            </w:r>
            <w:r>
              <w:rPr>
                <w:rFonts w:ascii="Times New Roman" w:hAnsiTheme="majorEastAsia" w:eastAsiaTheme="majorEastAsia"/>
                <w:sz w:val="24"/>
                <w:szCs w:val="24"/>
              </w:rPr>
              <w:t>限值要求</w:t>
            </w:r>
            <w:r>
              <w:rPr>
                <w:rFonts w:hint="eastAsia" w:ascii="Times New Roman" w:hAnsiTheme="majorEastAsia" w:eastAsiaTheme="majorEastAsia"/>
                <w:sz w:val="24"/>
                <w:szCs w:val="24"/>
              </w:rPr>
              <w:t>；无组织排放非甲烷总烃</w:t>
            </w:r>
            <w:r>
              <w:rPr>
                <w:rFonts w:ascii="Times New Roman" w:hAnsiTheme="majorEastAsia" w:eastAsiaTheme="majorEastAsia"/>
                <w:bCs/>
                <w:sz w:val="24"/>
                <w:szCs w:val="24"/>
              </w:rPr>
              <w:t>监控点浓度范围为</w:t>
            </w:r>
            <w:r>
              <w:rPr>
                <w:rFonts w:ascii="Times New Roman" w:hAnsi="Times New Roman" w:eastAsiaTheme="majorEastAsia"/>
                <w:bCs/>
                <w:sz w:val="24"/>
                <w:szCs w:val="24"/>
              </w:rPr>
              <w:t>0.</w:t>
            </w:r>
            <w:r>
              <w:rPr>
                <w:rFonts w:hint="eastAsia" w:ascii="Times New Roman" w:hAnsi="Times New Roman" w:eastAsiaTheme="majorEastAsia"/>
                <w:bCs/>
                <w:sz w:val="24"/>
                <w:szCs w:val="24"/>
              </w:rPr>
              <w:t>75</w:t>
            </w:r>
            <w:r>
              <w:rPr>
                <w:rFonts w:ascii="Times New Roman" w:hAnsiTheme="majorEastAsia" w:eastAsiaTheme="majorEastAsia"/>
                <w:bCs/>
                <w:sz w:val="24"/>
                <w:szCs w:val="24"/>
              </w:rPr>
              <w:t>～</w:t>
            </w:r>
            <w:r>
              <w:rPr>
                <w:rFonts w:ascii="Times New Roman" w:hAnsi="Times New Roman" w:eastAsiaTheme="majorEastAsia"/>
                <w:bCs/>
                <w:sz w:val="24"/>
                <w:szCs w:val="24"/>
              </w:rPr>
              <w:t>0.</w:t>
            </w:r>
            <w:r>
              <w:rPr>
                <w:rFonts w:hint="eastAsia" w:ascii="Times New Roman" w:hAnsi="Times New Roman" w:eastAsiaTheme="majorEastAsia"/>
                <w:bCs/>
                <w:sz w:val="24"/>
                <w:szCs w:val="24"/>
              </w:rPr>
              <w:t>96</w:t>
            </w:r>
            <w:r>
              <w:rPr>
                <w:rFonts w:ascii="Times New Roman" w:hAnsi="Times New Roman" w:eastAsiaTheme="majorEastAsia"/>
                <w:bCs/>
                <w:sz w:val="24"/>
                <w:szCs w:val="24"/>
              </w:rPr>
              <w:t>mg/m</w:t>
            </w:r>
            <w:r>
              <w:rPr>
                <w:rFonts w:ascii="Times New Roman" w:hAnsi="Times New Roman" w:eastAsiaTheme="majorEastAsia"/>
                <w:bCs/>
                <w:sz w:val="24"/>
                <w:szCs w:val="24"/>
                <w:vertAlign w:val="superscript"/>
              </w:rPr>
              <w:t>3</w:t>
            </w:r>
            <w:r>
              <w:rPr>
                <w:rFonts w:ascii="Times New Roman" w:hAnsiTheme="majorEastAsia" w:eastAsiaTheme="majorEastAsia"/>
                <w:bCs/>
                <w:sz w:val="24"/>
                <w:szCs w:val="24"/>
              </w:rPr>
              <w:t>，均符合</w:t>
            </w:r>
            <w:r>
              <w:rPr>
                <w:rFonts w:hint="eastAsia" w:ascii="Times New Roman" w:hAnsiTheme="majorEastAsia" w:eastAsiaTheme="majorEastAsia"/>
                <w:bCs/>
                <w:sz w:val="24"/>
                <w:szCs w:val="24"/>
              </w:rPr>
              <w:t>《大气污染物综合排放标准》（</w:t>
            </w:r>
            <w:r>
              <w:rPr>
                <w:rFonts w:ascii="Times New Roman" w:hAnsiTheme="majorEastAsia" w:eastAsiaTheme="majorEastAsia"/>
                <w:bCs/>
                <w:sz w:val="24"/>
                <w:szCs w:val="24"/>
              </w:rPr>
              <w:t>DB11/501-2017）</w:t>
            </w:r>
            <w:r>
              <w:rPr>
                <w:rFonts w:ascii="Times New Roman" w:hAnsiTheme="majorEastAsia" w:eastAsiaTheme="majorEastAsia"/>
                <w:sz w:val="24"/>
                <w:szCs w:val="24"/>
              </w:rPr>
              <w:t>）表</w:t>
            </w:r>
            <w:r>
              <w:rPr>
                <w:rFonts w:ascii="Times New Roman" w:hAnsi="Times New Roman" w:eastAsiaTheme="majorEastAsia"/>
                <w:sz w:val="24"/>
                <w:szCs w:val="24"/>
              </w:rPr>
              <w:t>3</w:t>
            </w:r>
            <w:r>
              <w:rPr>
                <w:rFonts w:ascii="Times New Roman" w:hAnsiTheme="majorEastAsia" w:eastAsiaTheme="majorEastAsia"/>
                <w:sz w:val="24"/>
                <w:szCs w:val="24"/>
              </w:rPr>
              <w:t>限值要求</w:t>
            </w:r>
            <w:r>
              <w:rPr>
                <w:rFonts w:hint="eastAsia" w:ascii="Times New Roman" w:hAnsiTheme="majorEastAsia" w:eastAsiaTheme="majorEastAsia"/>
                <w:sz w:val="24"/>
                <w:szCs w:val="24"/>
              </w:rPr>
              <w:t>；无组织排放臭气浓度</w:t>
            </w:r>
            <w:r>
              <w:rPr>
                <w:rFonts w:ascii="Times New Roman" w:hAnsiTheme="majorEastAsia" w:eastAsiaTheme="majorEastAsia"/>
                <w:bCs/>
                <w:sz w:val="24"/>
                <w:szCs w:val="24"/>
              </w:rPr>
              <w:t>监控点浓度范围为</w:t>
            </w:r>
            <w:r>
              <w:rPr>
                <w:rFonts w:hint="eastAsia" w:ascii="Times New Roman" w:hAnsi="Times New Roman" w:eastAsiaTheme="majorEastAsia"/>
                <w:bCs/>
                <w:sz w:val="24"/>
                <w:szCs w:val="24"/>
              </w:rPr>
              <w:t>11</w:t>
            </w:r>
            <w:r>
              <w:rPr>
                <w:rFonts w:ascii="Times New Roman" w:hAnsiTheme="majorEastAsia" w:eastAsiaTheme="majorEastAsia"/>
                <w:bCs/>
                <w:sz w:val="24"/>
                <w:szCs w:val="24"/>
              </w:rPr>
              <w:t>～</w:t>
            </w:r>
            <w:r>
              <w:rPr>
                <w:rFonts w:hint="eastAsia" w:ascii="Times New Roman" w:hAnsi="Times New Roman" w:eastAsiaTheme="majorEastAsia"/>
                <w:bCs/>
                <w:sz w:val="24"/>
                <w:szCs w:val="24"/>
              </w:rPr>
              <w:t>15</w:t>
            </w:r>
            <w:r>
              <w:rPr>
                <w:rFonts w:ascii="Times New Roman" w:hAnsi="Times New Roman" w:eastAsiaTheme="majorEastAsia"/>
                <w:bCs/>
                <w:sz w:val="24"/>
                <w:szCs w:val="24"/>
              </w:rPr>
              <w:t>mg/m</w:t>
            </w:r>
            <w:r>
              <w:rPr>
                <w:rFonts w:ascii="Times New Roman" w:hAnsi="Times New Roman" w:eastAsiaTheme="majorEastAsia"/>
                <w:bCs/>
                <w:sz w:val="24"/>
                <w:szCs w:val="24"/>
                <w:vertAlign w:val="superscript"/>
              </w:rPr>
              <w:t>3</w:t>
            </w:r>
            <w:r>
              <w:rPr>
                <w:rFonts w:ascii="Times New Roman" w:hAnsiTheme="majorEastAsia" w:eastAsiaTheme="majorEastAsia"/>
                <w:bCs/>
                <w:sz w:val="24"/>
                <w:szCs w:val="24"/>
              </w:rPr>
              <w:t>，均符合</w:t>
            </w:r>
            <w:r>
              <w:rPr>
                <w:rFonts w:hint="eastAsia" w:ascii="Times New Roman" w:hAnsi="宋体" w:eastAsia="宋体"/>
                <w:spacing w:val="6"/>
                <w:sz w:val="24"/>
                <w:szCs w:val="24"/>
              </w:rPr>
              <w:t>《恶臭污染物排放标准》（</w:t>
            </w:r>
            <w:r>
              <w:rPr>
                <w:rFonts w:ascii="Times New Roman" w:hAnsi="Times New Roman" w:eastAsia="宋体"/>
                <w:spacing w:val="6"/>
                <w:sz w:val="24"/>
                <w:szCs w:val="24"/>
              </w:rPr>
              <w:t>GB14554-1993</w:t>
            </w:r>
            <w:r>
              <w:rPr>
                <w:rFonts w:hint="eastAsia" w:ascii="Times New Roman" w:hAnsi="宋体" w:eastAsia="宋体"/>
                <w:spacing w:val="6"/>
                <w:sz w:val="24"/>
                <w:szCs w:val="24"/>
              </w:rPr>
              <w:t>）中二级新改扩建标准限制要求，均可以达标排放。</w:t>
            </w:r>
          </w:p>
          <w:p>
            <w:pPr>
              <w:keepNext/>
              <w:keepLines/>
              <w:spacing w:line="360" w:lineRule="auto"/>
              <w:outlineLvl w:val="1"/>
              <w:rPr>
                <w:rFonts w:ascii="Times New Roman" w:hAnsi="Times New Roman" w:eastAsia="宋体"/>
                <w:b/>
                <w:bCs/>
                <w:sz w:val="28"/>
                <w:szCs w:val="28"/>
              </w:rPr>
            </w:pPr>
            <w:bookmarkStart w:id="18" w:name="_Toc504467797"/>
            <w:bookmarkStart w:id="19" w:name="_Toc507230323"/>
            <w:r>
              <w:rPr>
                <w:rFonts w:ascii="Times New Roman" w:hAnsi="Times New Roman" w:eastAsia="宋体"/>
                <w:b/>
                <w:bCs/>
                <w:sz w:val="28"/>
                <w:szCs w:val="28"/>
              </w:rPr>
              <w:t>7.3</w:t>
            </w:r>
            <w:r>
              <w:rPr>
                <w:rFonts w:hint="eastAsia" w:ascii="Times New Roman" w:hAnsi="宋体" w:eastAsia="宋体"/>
                <w:b/>
                <w:bCs/>
                <w:sz w:val="28"/>
                <w:szCs w:val="28"/>
              </w:rPr>
              <w:t>噪声</w:t>
            </w:r>
            <w:bookmarkEnd w:id="18"/>
            <w:bookmarkEnd w:id="19"/>
          </w:p>
          <w:p>
            <w:pPr>
              <w:widowControl/>
              <w:spacing w:line="360" w:lineRule="auto"/>
              <w:ind w:firstLine="470" w:firstLineChars="196"/>
              <w:rPr>
                <w:rFonts w:ascii="Times New Roman" w:hAnsi="Times New Roman" w:eastAsia="宋体"/>
                <w:sz w:val="24"/>
                <w:szCs w:val="24"/>
              </w:rPr>
            </w:pPr>
            <w:r>
              <w:rPr>
                <w:rFonts w:hint="eastAsia" w:ascii="Times New Roman" w:hAnsi="宋体" w:eastAsia="宋体"/>
                <w:sz w:val="24"/>
                <w:szCs w:val="24"/>
              </w:rPr>
              <w:t>本项目噪声监测结果见表</w:t>
            </w:r>
            <w:r>
              <w:rPr>
                <w:rFonts w:ascii="Times New Roman" w:hAnsi="Times New Roman" w:eastAsia="宋体"/>
                <w:sz w:val="24"/>
                <w:szCs w:val="24"/>
              </w:rPr>
              <w:t>7-2</w:t>
            </w:r>
            <w:r>
              <w:rPr>
                <w:rFonts w:hint="eastAsia" w:ascii="Times New Roman" w:hAnsi="Times New Roman" w:eastAsia="宋体"/>
                <w:sz w:val="24"/>
                <w:szCs w:val="24"/>
              </w:rPr>
              <w:t>4</w:t>
            </w:r>
            <w:r>
              <w:rPr>
                <w:rFonts w:hint="eastAsia" w:ascii="Times New Roman" w:hAnsi="宋体" w:eastAsia="宋体"/>
                <w:sz w:val="24"/>
                <w:szCs w:val="24"/>
              </w:rPr>
              <w:t>。</w:t>
            </w:r>
          </w:p>
          <w:p>
            <w:pPr>
              <w:adjustRightInd w:val="0"/>
              <w:jc w:val="center"/>
              <w:textAlignment w:val="baseline"/>
              <w:rPr>
                <w:rFonts w:ascii="Times New Roman" w:hAnsi="Times New Roman" w:eastAsia="宋体"/>
                <w:b/>
                <w:bCs/>
                <w:kern w:val="24"/>
                <w:sz w:val="24"/>
                <w:szCs w:val="24"/>
              </w:rPr>
            </w:pPr>
            <w:r>
              <w:rPr>
                <w:rFonts w:hint="eastAsia" w:ascii="Times New Roman" w:hAnsi="Times New Roman" w:eastAsia="宋体"/>
                <w:b/>
                <w:bCs/>
                <w:kern w:val="24"/>
                <w:sz w:val="24"/>
                <w:szCs w:val="24"/>
              </w:rPr>
              <w:t>表</w:t>
            </w:r>
            <w:r>
              <w:rPr>
                <w:rFonts w:ascii="Times New Roman" w:hAnsi="Times New Roman" w:eastAsia="宋体"/>
                <w:b/>
                <w:bCs/>
                <w:kern w:val="24"/>
                <w:sz w:val="24"/>
                <w:szCs w:val="24"/>
              </w:rPr>
              <w:t>7-2</w:t>
            </w:r>
            <w:r>
              <w:rPr>
                <w:rFonts w:hint="eastAsia" w:ascii="Times New Roman" w:hAnsi="Times New Roman" w:eastAsia="宋体"/>
                <w:b/>
                <w:bCs/>
                <w:kern w:val="24"/>
                <w:sz w:val="24"/>
                <w:szCs w:val="24"/>
              </w:rPr>
              <w:t>4</w:t>
            </w:r>
            <w:r>
              <w:rPr>
                <w:rFonts w:ascii="Times New Roman" w:hAnsi="Times New Roman" w:eastAsia="宋体"/>
                <w:b/>
                <w:bCs/>
                <w:kern w:val="24"/>
                <w:sz w:val="24"/>
                <w:szCs w:val="24"/>
              </w:rPr>
              <w:t xml:space="preserve">   </w:t>
            </w:r>
            <w:r>
              <w:rPr>
                <w:rFonts w:hint="eastAsia" w:ascii="Times New Roman" w:hAnsi="Times New Roman" w:eastAsia="宋体"/>
                <w:b/>
                <w:bCs/>
                <w:kern w:val="24"/>
                <w:sz w:val="24"/>
                <w:szCs w:val="24"/>
              </w:rPr>
              <w:t>厂界噪声监测结果一览表</w:t>
            </w:r>
          </w:p>
          <w:tbl>
            <w:tblPr>
              <w:tblStyle w:val="10"/>
              <w:tblW w:w="828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24"/>
              <w:gridCol w:w="1710"/>
              <w:gridCol w:w="2276"/>
              <w:gridCol w:w="1438"/>
              <w:gridCol w:w="14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424" w:type="dxa"/>
                  <w:vMerge w:val="restart"/>
                  <w:tcBorders>
                    <w:top w:val="single" w:color="auto" w:sz="12" w:space="0"/>
                    <w:left w:val="single" w:color="auto" w:sz="12" w:space="0"/>
                    <w:bottom w:val="single" w:color="auto" w:sz="6" w:space="0"/>
                    <w:right w:val="single" w:color="auto" w:sz="6" w:space="0"/>
                  </w:tcBorders>
                  <w:vAlign w:val="center"/>
                </w:tcPr>
                <w:p>
                  <w:pPr>
                    <w:adjustRightInd w:val="0"/>
                    <w:jc w:val="center"/>
                    <w:textAlignment w:val="baseline"/>
                    <w:rPr>
                      <w:rFonts w:ascii="Times New Roman" w:hAnsi="Times New Roman" w:eastAsia="宋体"/>
                      <w:b/>
                      <w:szCs w:val="21"/>
                    </w:rPr>
                  </w:pPr>
                  <w:r>
                    <w:rPr>
                      <w:rFonts w:hint="eastAsia" w:ascii="Times New Roman" w:hAnsi="宋体" w:eastAsia="宋体"/>
                      <w:b/>
                      <w:szCs w:val="21"/>
                    </w:rPr>
                    <w:t>监测时间</w:t>
                  </w:r>
                </w:p>
              </w:tc>
              <w:tc>
                <w:tcPr>
                  <w:tcW w:w="1710" w:type="dxa"/>
                  <w:vMerge w:val="restart"/>
                  <w:tcBorders>
                    <w:top w:val="single" w:color="auto" w:sz="12"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Times New Roman" w:eastAsia="宋体"/>
                      <w:b/>
                      <w:szCs w:val="21"/>
                    </w:rPr>
                  </w:pPr>
                  <w:r>
                    <w:rPr>
                      <w:rFonts w:hint="eastAsia" w:ascii="Times New Roman" w:hAnsi="宋体" w:eastAsia="宋体"/>
                      <w:b/>
                      <w:szCs w:val="21"/>
                    </w:rPr>
                    <w:t>监测点编号</w:t>
                  </w:r>
                </w:p>
              </w:tc>
              <w:tc>
                <w:tcPr>
                  <w:tcW w:w="2276" w:type="dxa"/>
                  <w:vMerge w:val="restart"/>
                  <w:tcBorders>
                    <w:top w:val="single" w:color="auto" w:sz="12"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Times New Roman" w:eastAsia="宋体"/>
                      <w:b/>
                      <w:szCs w:val="21"/>
                    </w:rPr>
                  </w:pPr>
                  <w:r>
                    <w:rPr>
                      <w:rFonts w:hint="eastAsia" w:ascii="Times New Roman" w:hAnsi="宋体" w:eastAsia="宋体"/>
                      <w:b/>
                      <w:szCs w:val="21"/>
                    </w:rPr>
                    <w:t>监测点位</w:t>
                  </w:r>
                </w:p>
              </w:tc>
              <w:tc>
                <w:tcPr>
                  <w:tcW w:w="2873" w:type="dxa"/>
                  <w:gridSpan w:val="2"/>
                  <w:tcBorders>
                    <w:top w:val="single" w:color="auto" w:sz="12"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Times New Roman" w:eastAsia="宋体"/>
                      <w:b/>
                      <w:szCs w:val="21"/>
                    </w:rPr>
                  </w:pPr>
                  <w:r>
                    <w:rPr>
                      <w:rFonts w:hint="eastAsia" w:ascii="Times New Roman" w:hAnsi="宋体" w:eastAsia="宋体"/>
                      <w:b/>
                      <w:szCs w:val="21"/>
                    </w:rPr>
                    <w:t>监测值</w:t>
                  </w:r>
                </w:p>
                <w:p>
                  <w:pPr>
                    <w:adjustRightInd w:val="0"/>
                    <w:jc w:val="center"/>
                    <w:textAlignment w:val="baseline"/>
                    <w:rPr>
                      <w:rFonts w:ascii="Times New Roman" w:hAnsi="Times New Roman" w:eastAsia="宋体"/>
                      <w:b/>
                      <w:szCs w:val="21"/>
                    </w:rPr>
                  </w:pPr>
                  <w:r>
                    <w:rPr>
                      <w:rFonts w:ascii="Times New Roman" w:hAnsi="Times New Roman" w:eastAsia="宋体"/>
                      <w:b/>
                      <w:szCs w:val="21"/>
                    </w:rPr>
                    <w:t>Leq: 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424" w:type="dxa"/>
                  <w:vMerge w:val="continue"/>
                  <w:tcBorders>
                    <w:top w:val="single" w:color="auto" w:sz="12" w:space="0"/>
                    <w:left w:val="single" w:color="auto" w:sz="12" w:space="0"/>
                    <w:bottom w:val="single" w:color="auto" w:sz="6" w:space="0"/>
                    <w:right w:val="single" w:color="auto" w:sz="6" w:space="0"/>
                  </w:tcBorders>
                  <w:vAlign w:val="center"/>
                </w:tcPr>
                <w:p>
                  <w:pPr>
                    <w:rPr>
                      <w:rFonts w:ascii="Times New Roman" w:hAnsi="Times New Roman" w:eastAsia="宋体"/>
                      <w:b/>
                      <w:szCs w:val="21"/>
                    </w:rPr>
                  </w:pPr>
                </w:p>
              </w:tc>
              <w:tc>
                <w:tcPr>
                  <w:tcW w:w="1710" w:type="dxa"/>
                  <w:vMerge w:val="continue"/>
                  <w:tcBorders>
                    <w:top w:val="single" w:color="auto" w:sz="12" w:space="0"/>
                    <w:left w:val="single" w:color="auto" w:sz="6" w:space="0"/>
                    <w:bottom w:val="single" w:color="auto" w:sz="6" w:space="0"/>
                    <w:right w:val="single" w:color="auto" w:sz="6" w:space="0"/>
                  </w:tcBorders>
                  <w:vAlign w:val="center"/>
                </w:tcPr>
                <w:p>
                  <w:pPr>
                    <w:rPr>
                      <w:rFonts w:ascii="Times New Roman" w:hAnsi="Times New Roman" w:eastAsia="宋体"/>
                      <w:b/>
                      <w:szCs w:val="21"/>
                    </w:rPr>
                  </w:pPr>
                </w:p>
              </w:tc>
              <w:tc>
                <w:tcPr>
                  <w:tcW w:w="2276" w:type="dxa"/>
                  <w:vMerge w:val="continue"/>
                  <w:tcBorders>
                    <w:top w:val="single" w:color="auto" w:sz="12" w:space="0"/>
                    <w:left w:val="single" w:color="auto" w:sz="6" w:space="0"/>
                    <w:bottom w:val="single" w:color="auto" w:sz="6" w:space="0"/>
                    <w:right w:val="single" w:color="auto" w:sz="6" w:space="0"/>
                  </w:tcBorders>
                  <w:vAlign w:val="center"/>
                </w:tcPr>
                <w:p>
                  <w:pPr>
                    <w:rPr>
                      <w:rFonts w:ascii="Times New Roman" w:hAnsi="Times New Roman" w:eastAsia="宋体"/>
                      <w:b/>
                      <w:szCs w:val="21"/>
                    </w:rPr>
                  </w:pPr>
                </w:p>
              </w:tc>
              <w:tc>
                <w:tcPr>
                  <w:tcW w:w="1438" w:type="dxa"/>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Times New Roman" w:eastAsia="宋体"/>
                      <w:b/>
                      <w:szCs w:val="21"/>
                    </w:rPr>
                  </w:pPr>
                  <w:r>
                    <w:rPr>
                      <w:rFonts w:hint="eastAsia" w:ascii="Times New Roman" w:hAnsi="宋体" w:eastAsia="宋体"/>
                      <w:b/>
                      <w:szCs w:val="21"/>
                    </w:rPr>
                    <w:t>昼间</w:t>
                  </w:r>
                </w:p>
              </w:tc>
              <w:tc>
                <w:tcPr>
                  <w:tcW w:w="1435" w:type="dxa"/>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Times New Roman" w:eastAsia="宋体"/>
                      <w:b/>
                      <w:szCs w:val="21"/>
                    </w:rPr>
                  </w:pPr>
                  <w:r>
                    <w:rPr>
                      <w:rFonts w:hint="eastAsia" w:ascii="Times New Roman" w:hAnsi="宋体" w:eastAsia="宋体"/>
                      <w:b/>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424" w:type="dxa"/>
                  <w:vMerge w:val="restart"/>
                  <w:tcBorders>
                    <w:top w:val="single" w:color="auto" w:sz="6" w:space="0"/>
                    <w:left w:val="single" w:color="auto" w:sz="12" w:space="0"/>
                    <w:bottom w:val="single" w:color="auto" w:sz="6" w:space="0"/>
                    <w:right w:val="single" w:color="auto" w:sz="6" w:space="0"/>
                  </w:tcBorders>
                  <w:vAlign w:val="center"/>
                </w:tcPr>
                <w:p>
                  <w:pPr>
                    <w:adjustRightInd w:val="0"/>
                    <w:jc w:val="center"/>
                    <w:textAlignment w:val="baseline"/>
                    <w:rPr>
                      <w:rFonts w:ascii="Times New Roman" w:hAnsi="Times New Roman" w:eastAsia="宋体"/>
                      <w:szCs w:val="21"/>
                    </w:rPr>
                  </w:pPr>
                  <w:r>
                    <w:rPr>
                      <w:rFonts w:ascii="Times New Roman" w:hAnsi="Times New Roman" w:eastAsia="宋体"/>
                      <w:szCs w:val="21"/>
                    </w:rPr>
                    <w:t>2018.5.14</w:t>
                  </w:r>
                </w:p>
              </w:tc>
              <w:tc>
                <w:tcPr>
                  <w:tcW w:w="171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ascii="Times New Roman" w:hAnsi="Times New Roman" w:eastAsia="宋体"/>
                      <w:szCs w:val="21"/>
                    </w:rPr>
                    <w:t>1#</w:t>
                  </w:r>
                </w:p>
              </w:tc>
              <w:tc>
                <w:tcPr>
                  <w:tcW w:w="2276" w:type="dxa"/>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Times New Roman" w:eastAsia="宋体"/>
                      <w:szCs w:val="21"/>
                    </w:rPr>
                  </w:pPr>
                  <w:r>
                    <w:rPr>
                      <w:rFonts w:hint="eastAsia" w:ascii="Times New Roman" w:hAnsi="宋体" w:eastAsia="宋体"/>
                      <w:szCs w:val="21"/>
                    </w:rPr>
                    <w:t>西厂区</w:t>
                  </w:r>
                </w:p>
              </w:tc>
              <w:tc>
                <w:tcPr>
                  <w:tcW w:w="1438" w:type="dxa"/>
                  <w:tcBorders>
                    <w:top w:val="single" w:color="auto" w:sz="6" w:space="0"/>
                    <w:left w:val="single" w:color="auto" w:sz="6" w:space="0"/>
                    <w:bottom w:val="single" w:color="auto" w:sz="6" w:space="0"/>
                    <w:right w:val="single" w:color="auto" w:sz="6" w:space="0"/>
                  </w:tcBorders>
                  <w:vAlign w:val="center"/>
                </w:tcPr>
                <w:p>
                  <w:pPr>
                    <w:jc w:val="center"/>
                    <w:textAlignment w:val="center"/>
                    <w:rPr>
                      <w:rFonts w:ascii="Times New Roman" w:hAnsi="Times New Roman" w:eastAsia="宋体"/>
                      <w:szCs w:val="21"/>
                    </w:rPr>
                  </w:pPr>
                  <w:r>
                    <w:rPr>
                      <w:rFonts w:ascii="Times New Roman" w:hAnsi="Times New Roman" w:eastAsia="宋体"/>
                      <w:szCs w:val="21"/>
                    </w:rPr>
                    <w:t>56.7</w:t>
                  </w:r>
                </w:p>
              </w:tc>
              <w:tc>
                <w:tcPr>
                  <w:tcW w:w="1435" w:type="dxa"/>
                  <w:tcBorders>
                    <w:top w:val="single" w:color="auto" w:sz="6" w:space="0"/>
                    <w:left w:val="single" w:color="auto" w:sz="6" w:space="0"/>
                    <w:bottom w:val="single" w:color="auto" w:sz="6" w:space="0"/>
                    <w:right w:val="single" w:color="auto" w:sz="6" w:space="0"/>
                  </w:tcBorders>
                  <w:vAlign w:val="center"/>
                </w:tcPr>
                <w:p>
                  <w:pPr>
                    <w:jc w:val="center"/>
                    <w:textAlignment w:val="center"/>
                    <w:rPr>
                      <w:rFonts w:ascii="Times New Roman" w:hAnsi="Times New Roman" w:eastAsia="宋体"/>
                      <w:szCs w:val="21"/>
                    </w:rPr>
                  </w:pPr>
                  <w:r>
                    <w:rPr>
                      <w:rFonts w:ascii="Times New Roman" w:hAnsi="Times New Roman" w:eastAsia="宋体"/>
                      <w:szCs w:val="21"/>
                    </w:rPr>
                    <w:t>43.1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424" w:type="dxa"/>
                  <w:vMerge w:val="continue"/>
                  <w:tcBorders>
                    <w:top w:val="single" w:color="auto" w:sz="6" w:space="0"/>
                    <w:left w:val="single" w:color="auto" w:sz="12" w:space="0"/>
                    <w:bottom w:val="single" w:color="auto" w:sz="6" w:space="0"/>
                    <w:right w:val="single" w:color="auto" w:sz="6" w:space="0"/>
                  </w:tcBorders>
                  <w:vAlign w:val="center"/>
                </w:tcPr>
                <w:p>
                  <w:pPr>
                    <w:rPr>
                      <w:rFonts w:ascii="Times New Roman" w:hAnsi="Times New Roman" w:eastAsia="宋体"/>
                      <w:szCs w:val="21"/>
                    </w:rPr>
                  </w:pPr>
                </w:p>
              </w:tc>
              <w:tc>
                <w:tcPr>
                  <w:tcW w:w="171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ascii="Times New Roman" w:hAnsi="Times New Roman" w:eastAsia="宋体"/>
                      <w:szCs w:val="21"/>
                    </w:rPr>
                    <w:t>2#</w:t>
                  </w:r>
                </w:p>
              </w:tc>
              <w:tc>
                <w:tcPr>
                  <w:tcW w:w="2276" w:type="dxa"/>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Times New Roman" w:eastAsia="宋体"/>
                      <w:szCs w:val="21"/>
                    </w:rPr>
                  </w:pPr>
                  <w:r>
                    <w:rPr>
                      <w:rFonts w:hint="eastAsia" w:ascii="Times New Roman" w:hAnsi="宋体" w:eastAsia="宋体"/>
                      <w:szCs w:val="21"/>
                    </w:rPr>
                    <w:t>北厂区</w:t>
                  </w:r>
                </w:p>
              </w:tc>
              <w:tc>
                <w:tcPr>
                  <w:tcW w:w="1438" w:type="dxa"/>
                  <w:tcBorders>
                    <w:top w:val="single" w:color="auto" w:sz="6" w:space="0"/>
                    <w:left w:val="single" w:color="auto" w:sz="6" w:space="0"/>
                    <w:bottom w:val="single" w:color="auto" w:sz="6" w:space="0"/>
                    <w:right w:val="single" w:color="auto" w:sz="6" w:space="0"/>
                  </w:tcBorders>
                  <w:vAlign w:val="center"/>
                </w:tcPr>
                <w:p>
                  <w:pPr>
                    <w:jc w:val="center"/>
                    <w:textAlignment w:val="center"/>
                    <w:rPr>
                      <w:rFonts w:ascii="Times New Roman" w:hAnsi="Times New Roman" w:eastAsia="宋体"/>
                      <w:szCs w:val="21"/>
                    </w:rPr>
                  </w:pPr>
                  <w:r>
                    <w:rPr>
                      <w:rFonts w:ascii="Times New Roman" w:hAnsi="Times New Roman" w:eastAsia="宋体"/>
                      <w:szCs w:val="21"/>
                    </w:rPr>
                    <w:t>55.4</w:t>
                  </w:r>
                </w:p>
              </w:tc>
              <w:tc>
                <w:tcPr>
                  <w:tcW w:w="1435" w:type="dxa"/>
                  <w:tcBorders>
                    <w:top w:val="single" w:color="auto" w:sz="6" w:space="0"/>
                    <w:left w:val="single" w:color="auto" w:sz="6" w:space="0"/>
                    <w:bottom w:val="single" w:color="auto" w:sz="6" w:space="0"/>
                    <w:right w:val="single" w:color="auto" w:sz="6" w:space="0"/>
                  </w:tcBorders>
                  <w:vAlign w:val="center"/>
                </w:tcPr>
                <w:p>
                  <w:pPr>
                    <w:jc w:val="center"/>
                    <w:textAlignment w:val="center"/>
                    <w:rPr>
                      <w:rFonts w:ascii="Times New Roman" w:hAnsi="Times New Roman" w:eastAsia="宋体"/>
                      <w:szCs w:val="21"/>
                    </w:rPr>
                  </w:pPr>
                  <w:r>
                    <w:rPr>
                      <w:rFonts w:ascii="Times New Roman" w:hAnsi="Times New Roman" w:eastAsia="宋体"/>
                      <w:szCs w:val="21"/>
                    </w:rPr>
                    <w:t>42.5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424" w:type="dxa"/>
                  <w:vMerge w:val="continue"/>
                  <w:tcBorders>
                    <w:top w:val="single" w:color="auto" w:sz="6" w:space="0"/>
                    <w:left w:val="single" w:color="auto" w:sz="12" w:space="0"/>
                    <w:bottom w:val="single" w:color="auto" w:sz="6" w:space="0"/>
                    <w:right w:val="single" w:color="auto" w:sz="6" w:space="0"/>
                  </w:tcBorders>
                  <w:vAlign w:val="center"/>
                </w:tcPr>
                <w:p>
                  <w:pPr>
                    <w:rPr>
                      <w:rFonts w:ascii="Times New Roman" w:hAnsi="Times New Roman" w:eastAsia="宋体"/>
                      <w:szCs w:val="21"/>
                    </w:rPr>
                  </w:pPr>
                </w:p>
              </w:tc>
              <w:tc>
                <w:tcPr>
                  <w:tcW w:w="171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ascii="Times New Roman" w:hAnsi="Times New Roman" w:eastAsia="宋体"/>
                      <w:szCs w:val="21"/>
                    </w:rPr>
                    <w:t>3#</w:t>
                  </w:r>
                </w:p>
              </w:tc>
              <w:tc>
                <w:tcPr>
                  <w:tcW w:w="2276" w:type="dxa"/>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Times New Roman" w:eastAsia="宋体"/>
                      <w:szCs w:val="21"/>
                    </w:rPr>
                  </w:pPr>
                  <w:r>
                    <w:rPr>
                      <w:rFonts w:hint="eastAsia" w:ascii="Times New Roman" w:hAnsi="宋体" w:eastAsia="宋体"/>
                      <w:szCs w:val="21"/>
                    </w:rPr>
                    <w:t>东厂区</w:t>
                  </w:r>
                </w:p>
              </w:tc>
              <w:tc>
                <w:tcPr>
                  <w:tcW w:w="1438" w:type="dxa"/>
                  <w:tcBorders>
                    <w:top w:val="single" w:color="auto" w:sz="6" w:space="0"/>
                    <w:left w:val="single" w:color="auto" w:sz="6" w:space="0"/>
                    <w:bottom w:val="single" w:color="auto" w:sz="6" w:space="0"/>
                    <w:right w:val="single" w:color="auto" w:sz="6" w:space="0"/>
                  </w:tcBorders>
                  <w:vAlign w:val="center"/>
                </w:tcPr>
                <w:p>
                  <w:pPr>
                    <w:jc w:val="center"/>
                    <w:textAlignment w:val="center"/>
                    <w:rPr>
                      <w:rFonts w:ascii="Times New Roman" w:hAnsi="Times New Roman" w:eastAsia="宋体"/>
                      <w:szCs w:val="21"/>
                    </w:rPr>
                  </w:pPr>
                  <w:r>
                    <w:rPr>
                      <w:rFonts w:ascii="Times New Roman" w:hAnsi="Times New Roman" w:eastAsia="宋体"/>
                      <w:szCs w:val="21"/>
                    </w:rPr>
                    <w:t>52.3</w:t>
                  </w:r>
                </w:p>
              </w:tc>
              <w:tc>
                <w:tcPr>
                  <w:tcW w:w="1435" w:type="dxa"/>
                  <w:tcBorders>
                    <w:top w:val="single" w:color="auto" w:sz="6" w:space="0"/>
                    <w:left w:val="single" w:color="auto" w:sz="6" w:space="0"/>
                    <w:bottom w:val="single" w:color="auto" w:sz="6" w:space="0"/>
                    <w:right w:val="single" w:color="auto" w:sz="6" w:space="0"/>
                  </w:tcBorders>
                  <w:vAlign w:val="center"/>
                </w:tcPr>
                <w:p>
                  <w:pPr>
                    <w:jc w:val="center"/>
                    <w:textAlignment w:val="center"/>
                    <w:rPr>
                      <w:rFonts w:ascii="Times New Roman" w:hAnsi="Times New Roman" w:eastAsia="宋体"/>
                      <w:szCs w:val="21"/>
                    </w:rPr>
                  </w:pPr>
                  <w:r>
                    <w:rPr>
                      <w:rFonts w:ascii="Times New Roman" w:hAnsi="Times New Roman" w:eastAsia="宋体"/>
                      <w:szCs w:val="21"/>
                    </w:rPr>
                    <w:t>39.8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424" w:type="dxa"/>
                  <w:vMerge w:val="continue"/>
                  <w:tcBorders>
                    <w:top w:val="single" w:color="auto" w:sz="6" w:space="0"/>
                    <w:left w:val="single" w:color="auto" w:sz="12" w:space="0"/>
                    <w:bottom w:val="single" w:color="auto" w:sz="6" w:space="0"/>
                    <w:right w:val="single" w:color="auto" w:sz="6" w:space="0"/>
                  </w:tcBorders>
                  <w:vAlign w:val="center"/>
                </w:tcPr>
                <w:p>
                  <w:pPr>
                    <w:rPr>
                      <w:rFonts w:ascii="Times New Roman" w:hAnsi="Times New Roman" w:eastAsia="宋体"/>
                      <w:szCs w:val="21"/>
                    </w:rPr>
                  </w:pPr>
                </w:p>
              </w:tc>
              <w:tc>
                <w:tcPr>
                  <w:tcW w:w="171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ascii="Times New Roman" w:hAnsi="Times New Roman" w:eastAsia="宋体"/>
                      <w:szCs w:val="21"/>
                    </w:rPr>
                    <w:t>4#</w:t>
                  </w:r>
                </w:p>
              </w:tc>
              <w:tc>
                <w:tcPr>
                  <w:tcW w:w="2276" w:type="dxa"/>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Times New Roman" w:eastAsia="宋体"/>
                      <w:szCs w:val="21"/>
                    </w:rPr>
                  </w:pPr>
                  <w:r>
                    <w:rPr>
                      <w:rFonts w:hint="eastAsia" w:ascii="Times New Roman" w:hAnsi="宋体" w:eastAsia="宋体"/>
                      <w:szCs w:val="21"/>
                    </w:rPr>
                    <w:t>南厂区</w:t>
                  </w:r>
                </w:p>
              </w:tc>
              <w:tc>
                <w:tcPr>
                  <w:tcW w:w="1438" w:type="dxa"/>
                  <w:tcBorders>
                    <w:top w:val="single" w:color="auto" w:sz="6" w:space="0"/>
                    <w:left w:val="single" w:color="auto" w:sz="6" w:space="0"/>
                    <w:bottom w:val="single" w:color="auto" w:sz="6" w:space="0"/>
                    <w:right w:val="single" w:color="auto" w:sz="6" w:space="0"/>
                  </w:tcBorders>
                  <w:vAlign w:val="center"/>
                </w:tcPr>
                <w:p>
                  <w:pPr>
                    <w:jc w:val="center"/>
                    <w:textAlignment w:val="center"/>
                    <w:rPr>
                      <w:rFonts w:ascii="Times New Roman" w:hAnsi="Times New Roman" w:eastAsia="宋体"/>
                      <w:szCs w:val="21"/>
                    </w:rPr>
                  </w:pPr>
                  <w:r>
                    <w:rPr>
                      <w:rFonts w:ascii="Times New Roman" w:hAnsi="Times New Roman" w:eastAsia="宋体"/>
                      <w:szCs w:val="21"/>
                    </w:rPr>
                    <w:t>53.6</w:t>
                  </w:r>
                </w:p>
              </w:tc>
              <w:tc>
                <w:tcPr>
                  <w:tcW w:w="1435" w:type="dxa"/>
                  <w:tcBorders>
                    <w:top w:val="single" w:color="auto" w:sz="6" w:space="0"/>
                    <w:left w:val="single" w:color="auto" w:sz="6" w:space="0"/>
                    <w:bottom w:val="single" w:color="auto" w:sz="6" w:space="0"/>
                    <w:right w:val="single" w:color="auto" w:sz="6" w:space="0"/>
                  </w:tcBorders>
                  <w:vAlign w:val="center"/>
                </w:tcPr>
                <w:p>
                  <w:pPr>
                    <w:jc w:val="center"/>
                    <w:textAlignment w:val="center"/>
                    <w:rPr>
                      <w:rFonts w:ascii="Times New Roman" w:hAnsi="Times New Roman" w:eastAsia="宋体"/>
                      <w:szCs w:val="21"/>
                    </w:rPr>
                  </w:pPr>
                  <w:r>
                    <w:rPr>
                      <w:rFonts w:ascii="Times New Roman" w:hAnsi="Times New Roman" w:eastAsia="宋体"/>
                      <w:szCs w:val="21"/>
                    </w:rPr>
                    <w:t>41.4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424" w:type="dxa"/>
                  <w:vMerge w:val="restart"/>
                  <w:tcBorders>
                    <w:top w:val="single" w:color="auto" w:sz="6" w:space="0"/>
                    <w:left w:val="single" w:color="auto" w:sz="12" w:space="0"/>
                    <w:bottom w:val="single" w:color="auto" w:sz="12" w:space="0"/>
                    <w:right w:val="single" w:color="auto" w:sz="6" w:space="0"/>
                  </w:tcBorders>
                  <w:vAlign w:val="center"/>
                </w:tcPr>
                <w:p>
                  <w:pPr>
                    <w:adjustRightInd w:val="0"/>
                    <w:jc w:val="center"/>
                    <w:textAlignment w:val="baseline"/>
                    <w:rPr>
                      <w:rFonts w:ascii="Times New Roman" w:hAnsi="Times New Roman" w:eastAsia="宋体"/>
                      <w:szCs w:val="21"/>
                    </w:rPr>
                  </w:pPr>
                  <w:r>
                    <w:rPr>
                      <w:rFonts w:ascii="Times New Roman" w:hAnsi="Times New Roman" w:eastAsia="宋体"/>
                      <w:szCs w:val="21"/>
                    </w:rPr>
                    <w:t>2018.5.15</w:t>
                  </w:r>
                </w:p>
              </w:tc>
              <w:tc>
                <w:tcPr>
                  <w:tcW w:w="171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ascii="Times New Roman" w:hAnsi="Times New Roman" w:eastAsia="宋体"/>
                      <w:szCs w:val="21"/>
                    </w:rPr>
                    <w:t>1#</w:t>
                  </w:r>
                </w:p>
              </w:tc>
              <w:tc>
                <w:tcPr>
                  <w:tcW w:w="2276" w:type="dxa"/>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Times New Roman" w:eastAsia="宋体"/>
                      <w:szCs w:val="21"/>
                    </w:rPr>
                  </w:pPr>
                  <w:r>
                    <w:rPr>
                      <w:rFonts w:hint="eastAsia" w:ascii="Times New Roman" w:hAnsi="宋体" w:eastAsia="宋体"/>
                      <w:szCs w:val="21"/>
                    </w:rPr>
                    <w:t>西厂区</w:t>
                  </w:r>
                </w:p>
              </w:tc>
              <w:tc>
                <w:tcPr>
                  <w:tcW w:w="1438" w:type="dxa"/>
                  <w:tcBorders>
                    <w:top w:val="single" w:color="auto" w:sz="6" w:space="0"/>
                    <w:left w:val="single" w:color="auto" w:sz="6" w:space="0"/>
                    <w:bottom w:val="single" w:color="auto" w:sz="6" w:space="0"/>
                    <w:right w:val="single" w:color="auto" w:sz="6" w:space="0"/>
                  </w:tcBorders>
                  <w:vAlign w:val="center"/>
                </w:tcPr>
                <w:p>
                  <w:pPr>
                    <w:jc w:val="center"/>
                    <w:textAlignment w:val="center"/>
                    <w:rPr>
                      <w:rFonts w:ascii="Times New Roman" w:hAnsi="Times New Roman" w:eastAsia="宋体"/>
                      <w:szCs w:val="21"/>
                    </w:rPr>
                  </w:pPr>
                  <w:r>
                    <w:rPr>
                      <w:rFonts w:ascii="Times New Roman" w:hAnsi="Times New Roman" w:eastAsia="宋体"/>
                      <w:szCs w:val="21"/>
                    </w:rPr>
                    <w:t>55.9</w:t>
                  </w:r>
                </w:p>
              </w:tc>
              <w:tc>
                <w:tcPr>
                  <w:tcW w:w="1435" w:type="dxa"/>
                  <w:tcBorders>
                    <w:top w:val="single" w:color="auto" w:sz="6" w:space="0"/>
                    <w:left w:val="single" w:color="auto" w:sz="6" w:space="0"/>
                    <w:bottom w:val="single" w:color="auto" w:sz="6" w:space="0"/>
                    <w:right w:val="single" w:color="auto" w:sz="6" w:space="0"/>
                  </w:tcBorders>
                  <w:vAlign w:val="center"/>
                </w:tcPr>
                <w:p>
                  <w:pPr>
                    <w:jc w:val="center"/>
                    <w:textAlignment w:val="center"/>
                    <w:rPr>
                      <w:rFonts w:ascii="Times New Roman" w:hAnsi="Times New Roman" w:eastAsia="宋体"/>
                      <w:szCs w:val="21"/>
                    </w:rPr>
                  </w:pPr>
                  <w:r>
                    <w:rPr>
                      <w:rFonts w:ascii="Times New Roman" w:hAnsi="Times New Roman" w:eastAsia="宋体"/>
                      <w:szCs w:val="21"/>
                    </w:rPr>
                    <w:t>42.9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424" w:type="dxa"/>
                  <w:vMerge w:val="continue"/>
                  <w:tcBorders>
                    <w:top w:val="single" w:color="auto" w:sz="6" w:space="0"/>
                    <w:left w:val="single" w:color="auto" w:sz="12" w:space="0"/>
                    <w:bottom w:val="single" w:color="auto" w:sz="12" w:space="0"/>
                    <w:right w:val="single" w:color="auto" w:sz="6" w:space="0"/>
                  </w:tcBorders>
                  <w:vAlign w:val="center"/>
                </w:tcPr>
                <w:p>
                  <w:pPr>
                    <w:rPr>
                      <w:rFonts w:ascii="Times New Roman" w:hAnsi="Times New Roman" w:eastAsia="宋体"/>
                      <w:szCs w:val="21"/>
                    </w:rPr>
                  </w:pPr>
                </w:p>
              </w:tc>
              <w:tc>
                <w:tcPr>
                  <w:tcW w:w="171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ascii="Times New Roman" w:hAnsi="Times New Roman" w:eastAsia="宋体"/>
                      <w:szCs w:val="21"/>
                    </w:rPr>
                    <w:t>2#</w:t>
                  </w:r>
                </w:p>
              </w:tc>
              <w:tc>
                <w:tcPr>
                  <w:tcW w:w="2276" w:type="dxa"/>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Times New Roman" w:eastAsia="宋体"/>
                      <w:szCs w:val="21"/>
                    </w:rPr>
                  </w:pPr>
                  <w:r>
                    <w:rPr>
                      <w:rFonts w:hint="eastAsia" w:ascii="Times New Roman" w:hAnsi="宋体" w:eastAsia="宋体"/>
                      <w:szCs w:val="21"/>
                    </w:rPr>
                    <w:t>北厂区</w:t>
                  </w:r>
                </w:p>
              </w:tc>
              <w:tc>
                <w:tcPr>
                  <w:tcW w:w="1438" w:type="dxa"/>
                  <w:tcBorders>
                    <w:top w:val="single" w:color="auto" w:sz="6" w:space="0"/>
                    <w:left w:val="single" w:color="auto" w:sz="6" w:space="0"/>
                    <w:bottom w:val="single" w:color="auto" w:sz="6" w:space="0"/>
                    <w:right w:val="single" w:color="auto" w:sz="6" w:space="0"/>
                  </w:tcBorders>
                  <w:vAlign w:val="center"/>
                </w:tcPr>
                <w:p>
                  <w:pPr>
                    <w:jc w:val="center"/>
                    <w:textAlignment w:val="center"/>
                    <w:rPr>
                      <w:rFonts w:ascii="Times New Roman" w:hAnsi="Times New Roman" w:eastAsia="宋体"/>
                      <w:szCs w:val="21"/>
                    </w:rPr>
                  </w:pPr>
                  <w:r>
                    <w:rPr>
                      <w:rFonts w:ascii="Times New Roman" w:hAnsi="Times New Roman" w:eastAsia="宋体"/>
                      <w:szCs w:val="21"/>
                    </w:rPr>
                    <w:t>55.2</w:t>
                  </w:r>
                </w:p>
              </w:tc>
              <w:tc>
                <w:tcPr>
                  <w:tcW w:w="1435" w:type="dxa"/>
                  <w:tcBorders>
                    <w:top w:val="single" w:color="auto" w:sz="6" w:space="0"/>
                    <w:left w:val="single" w:color="auto" w:sz="6" w:space="0"/>
                    <w:bottom w:val="single" w:color="auto" w:sz="6" w:space="0"/>
                    <w:right w:val="single" w:color="auto" w:sz="6" w:space="0"/>
                  </w:tcBorders>
                  <w:vAlign w:val="center"/>
                </w:tcPr>
                <w:p>
                  <w:pPr>
                    <w:jc w:val="center"/>
                    <w:textAlignment w:val="center"/>
                    <w:rPr>
                      <w:rFonts w:ascii="Times New Roman" w:hAnsi="Times New Roman" w:eastAsia="宋体"/>
                      <w:szCs w:val="21"/>
                    </w:rPr>
                  </w:pPr>
                  <w:r>
                    <w:rPr>
                      <w:rFonts w:ascii="Times New Roman" w:hAnsi="Times New Roman" w:eastAsia="宋体"/>
                      <w:szCs w:val="21"/>
                    </w:rPr>
                    <w:t>42.4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424" w:type="dxa"/>
                  <w:vMerge w:val="continue"/>
                  <w:tcBorders>
                    <w:top w:val="single" w:color="auto" w:sz="6" w:space="0"/>
                    <w:left w:val="single" w:color="auto" w:sz="12" w:space="0"/>
                    <w:bottom w:val="single" w:color="auto" w:sz="12" w:space="0"/>
                    <w:right w:val="single" w:color="auto" w:sz="6" w:space="0"/>
                  </w:tcBorders>
                  <w:vAlign w:val="center"/>
                </w:tcPr>
                <w:p>
                  <w:pPr>
                    <w:rPr>
                      <w:rFonts w:ascii="Times New Roman" w:hAnsi="Times New Roman" w:eastAsia="宋体"/>
                      <w:szCs w:val="21"/>
                    </w:rPr>
                  </w:pPr>
                </w:p>
              </w:tc>
              <w:tc>
                <w:tcPr>
                  <w:tcW w:w="171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ascii="Times New Roman" w:hAnsi="Times New Roman" w:eastAsia="宋体"/>
                      <w:szCs w:val="21"/>
                    </w:rPr>
                    <w:t>3#</w:t>
                  </w:r>
                </w:p>
              </w:tc>
              <w:tc>
                <w:tcPr>
                  <w:tcW w:w="2276" w:type="dxa"/>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Times New Roman" w:eastAsia="宋体"/>
                      <w:szCs w:val="21"/>
                    </w:rPr>
                  </w:pPr>
                  <w:r>
                    <w:rPr>
                      <w:rFonts w:hint="eastAsia" w:ascii="Times New Roman" w:hAnsi="宋体" w:eastAsia="宋体"/>
                      <w:szCs w:val="21"/>
                    </w:rPr>
                    <w:t>东厂区</w:t>
                  </w:r>
                </w:p>
              </w:tc>
              <w:tc>
                <w:tcPr>
                  <w:tcW w:w="1438" w:type="dxa"/>
                  <w:tcBorders>
                    <w:top w:val="single" w:color="auto" w:sz="6" w:space="0"/>
                    <w:left w:val="single" w:color="auto" w:sz="6" w:space="0"/>
                    <w:bottom w:val="single" w:color="auto" w:sz="6" w:space="0"/>
                    <w:right w:val="single" w:color="auto" w:sz="6" w:space="0"/>
                  </w:tcBorders>
                  <w:vAlign w:val="center"/>
                </w:tcPr>
                <w:p>
                  <w:pPr>
                    <w:jc w:val="center"/>
                    <w:textAlignment w:val="center"/>
                    <w:rPr>
                      <w:rFonts w:ascii="Times New Roman" w:hAnsi="Times New Roman" w:eastAsia="宋体"/>
                      <w:szCs w:val="21"/>
                    </w:rPr>
                  </w:pPr>
                  <w:r>
                    <w:rPr>
                      <w:rFonts w:ascii="Times New Roman" w:hAnsi="Times New Roman" w:eastAsia="宋体"/>
                      <w:szCs w:val="21"/>
                    </w:rPr>
                    <w:t>51.7</w:t>
                  </w:r>
                </w:p>
              </w:tc>
              <w:tc>
                <w:tcPr>
                  <w:tcW w:w="1435" w:type="dxa"/>
                  <w:tcBorders>
                    <w:top w:val="single" w:color="auto" w:sz="6" w:space="0"/>
                    <w:left w:val="single" w:color="auto" w:sz="6" w:space="0"/>
                    <w:bottom w:val="single" w:color="auto" w:sz="6" w:space="0"/>
                    <w:right w:val="single" w:color="auto" w:sz="6" w:space="0"/>
                  </w:tcBorders>
                  <w:vAlign w:val="center"/>
                </w:tcPr>
                <w:p>
                  <w:pPr>
                    <w:jc w:val="center"/>
                    <w:textAlignment w:val="center"/>
                    <w:rPr>
                      <w:rFonts w:ascii="Times New Roman" w:hAnsi="Times New Roman" w:eastAsia="宋体"/>
                      <w:szCs w:val="21"/>
                    </w:rPr>
                  </w:pPr>
                  <w:r>
                    <w:rPr>
                      <w:rFonts w:ascii="Times New Roman" w:hAnsi="Times New Roman" w:eastAsia="宋体"/>
                      <w:szCs w:val="21"/>
                    </w:rPr>
                    <w:t>40.3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424" w:type="dxa"/>
                  <w:vMerge w:val="continue"/>
                  <w:tcBorders>
                    <w:top w:val="single" w:color="auto" w:sz="6" w:space="0"/>
                    <w:left w:val="single" w:color="auto" w:sz="12" w:space="0"/>
                    <w:bottom w:val="single" w:color="auto" w:sz="6" w:space="0"/>
                    <w:right w:val="single" w:color="auto" w:sz="6" w:space="0"/>
                  </w:tcBorders>
                  <w:vAlign w:val="center"/>
                </w:tcPr>
                <w:p>
                  <w:pPr>
                    <w:rPr>
                      <w:rFonts w:ascii="Times New Roman" w:hAnsi="Times New Roman" w:eastAsia="宋体"/>
                      <w:szCs w:val="21"/>
                    </w:rPr>
                  </w:pPr>
                </w:p>
              </w:tc>
              <w:tc>
                <w:tcPr>
                  <w:tcW w:w="171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szCs w:val="21"/>
                    </w:rPr>
                  </w:pPr>
                  <w:r>
                    <w:rPr>
                      <w:rFonts w:ascii="Times New Roman" w:hAnsi="Times New Roman" w:eastAsia="宋体"/>
                      <w:szCs w:val="21"/>
                    </w:rPr>
                    <w:t>4#</w:t>
                  </w:r>
                </w:p>
              </w:tc>
              <w:tc>
                <w:tcPr>
                  <w:tcW w:w="2276" w:type="dxa"/>
                  <w:tcBorders>
                    <w:top w:val="single" w:color="auto" w:sz="6" w:space="0"/>
                    <w:left w:val="single" w:color="auto" w:sz="6" w:space="0"/>
                    <w:bottom w:val="single" w:color="auto" w:sz="6" w:space="0"/>
                    <w:right w:val="single" w:color="auto" w:sz="6" w:space="0"/>
                  </w:tcBorders>
                  <w:vAlign w:val="center"/>
                </w:tcPr>
                <w:p>
                  <w:pPr>
                    <w:adjustRightInd w:val="0"/>
                    <w:jc w:val="center"/>
                    <w:textAlignment w:val="baseline"/>
                    <w:rPr>
                      <w:rFonts w:ascii="Times New Roman" w:hAnsi="Times New Roman" w:eastAsia="宋体"/>
                      <w:szCs w:val="21"/>
                    </w:rPr>
                  </w:pPr>
                  <w:r>
                    <w:rPr>
                      <w:rFonts w:hint="eastAsia" w:ascii="Times New Roman" w:hAnsi="宋体" w:eastAsia="宋体"/>
                      <w:szCs w:val="21"/>
                    </w:rPr>
                    <w:t>南厂区</w:t>
                  </w:r>
                </w:p>
              </w:tc>
              <w:tc>
                <w:tcPr>
                  <w:tcW w:w="1438" w:type="dxa"/>
                  <w:tcBorders>
                    <w:top w:val="single" w:color="auto" w:sz="6" w:space="0"/>
                    <w:left w:val="single" w:color="auto" w:sz="6" w:space="0"/>
                    <w:bottom w:val="single" w:color="auto" w:sz="6" w:space="0"/>
                    <w:right w:val="single" w:color="auto" w:sz="6" w:space="0"/>
                  </w:tcBorders>
                  <w:vAlign w:val="center"/>
                </w:tcPr>
                <w:p>
                  <w:pPr>
                    <w:jc w:val="center"/>
                    <w:textAlignment w:val="center"/>
                    <w:rPr>
                      <w:rFonts w:ascii="Times New Roman" w:hAnsi="Times New Roman" w:eastAsia="宋体"/>
                      <w:szCs w:val="21"/>
                    </w:rPr>
                  </w:pPr>
                  <w:r>
                    <w:rPr>
                      <w:rFonts w:ascii="Times New Roman" w:hAnsi="Times New Roman" w:eastAsia="宋体"/>
                      <w:szCs w:val="21"/>
                    </w:rPr>
                    <w:t>52.9</w:t>
                  </w:r>
                </w:p>
              </w:tc>
              <w:tc>
                <w:tcPr>
                  <w:tcW w:w="1435" w:type="dxa"/>
                  <w:tcBorders>
                    <w:top w:val="single" w:color="auto" w:sz="6" w:space="0"/>
                    <w:left w:val="single" w:color="auto" w:sz="6" w:space="0"/>
                    <w:bottom w:val="single" w:color="auto" w:sz="6" w:space="0"/>
                    <w:right w:val="single" w:color="auto" w:sz="6" w:space="0"/>
                  </w:tcBorders>
                  <w:vAlign w:val="center"/>
                </w:tcPr>
                <w:p>
                  <w:pPr>
                    <w:jc w:val="center"/>
                    <w:textAlignment w:val="center"/>
                    <w:rPr>
                      <w:rFonts w:ascii="Times New Roman" w:hAnsi="Times New Roman" w:eastAsia="宋体"/>
                      <w:szCs w:val="21"/>
                    </w:rPr>
                  </w:pPr>
                  <w:r>
                    <w:rPr>
                      <w:rFonts w:ascii="Times New Roman" w:hAnsi="Times New Roman" w:eastAsia="宋体"/>
                      <w:szCs w:val="21"/>
                    </w:rPr>
                    <w:t>41.7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5410" w:type="dxa"/>
                  <w:gridSpan w:val="3"/>
                  <w:tcBorders>
                    <w:top w:val="single" w:color="auto" w:sz="6" w:space="0"/>
                    <w:left w:val="single" w:color="auto" w:sz="12" w:space="0"/>
                    <w:bottom w:val="single" w:color="auto" w:sz="12" w:space="0"/>
                    <w:right w:val="single" w:color="auto" w:sz="6" w:space="0"/>
                  </w:tcBorders>
                  <w:vAlign w:val="center"/>
                </w:tcPr>
                <w:p>
                  <w:pPr>
                    <w:adjustRightInd w:val="0"/>
                    <w:jc w:val="center"/>
                    <w:textAlignment w:val="baseline"/>
                    <w:rPr>
                      <w:rFonts w:ascii="Times New Roman" w:hAnsi="Times New Roman" w:eastAsia="宋体"/>
                      <w:szCs w:val="21"/>
                    </w:rPr>
                  </w:pPr>
                  <w:r>
                    <w:rPr>
                      <w:rFonts w:hint="eastAsia" w:ascii="Times New Roman" w:hAnsi="宋体" w:eastAsia="宋体"/>
                      <w:szCs w:val="21"/>
                    </w:rPr>
                    <w:t>评价标准</w:t>
                  </w:r>
                  <w:r>
                    <w:rPr>
                      <w:rFonts w:ascii="Times New Roman" w:hAnsi="Times New Roman" w:eastAsia="宋体"/>
                      <w:szCs w:val="21"/>
                    </w:rPr>
                    <w:t>(GB12348-2008)3</w:t>
                  </w:r>
                  <w:r>
                    <w:rPr>
                      <w:rFonts w:hint="eastAsia" w:ascii="Times New Roman" w:hAnsi="宋体" w:eastAsia="宋体"/>
                      <w:szCs w:val="21"/>
                    </w:rPr>
                    <w:t>类限值</w:t>
                  </w:r>
                </w:p>
              </w:tc>
              <w:tc>
                <w:tcPr>
                  <w:tcW w:w="1438" w:type="dxa"/>
                  <w:tcBorders>
                    <w:top w:val="single" w:color="auto" w:sz="6" w:space="0"/>
                    <w:left w:val="single" w:color="auto" w:sz="6" w:space="0"/>
                    <w:bottom w:val="single" w:color="auto" w:sz="12" w:space="0"/>
                    <w:right w:val="single" w:color="auto" w:sz="6" w:space="0"/>
                  </w:tcBorders>
                  <w:vAlign w:val="center"/>
                </w:tcPr>
                <w:p>
                  <w:pPr>
                    <w:jc w:val="center"/>
                    <w:textAlignment w:val="center"/>
                    <w:rPr>
                      <w:rFonts w:ascii="Times New Roman" w:hAnsi="Times New Roman" w:eastAsia="宋体"/>
                      <w:szCs w:val="21"/>
                    </w:rPr>
                  </w:pPr>
                  <w:r>
                    <w:rPr>
                      <w:rFonts w:ascii="Times New Roman" w:hAnsi="Times New Roman" w:eastAsia="宋体"/>
                      <w:szCs w:val="21"/>
                    </w:rPr>
                    <w:t>65</w:t>
                  </w:r>
                </w:p>
              </w:tc>
              <w:tc>
                <w:tcPr>
                  <w:tcW w:w="1435" w:type="dxa"/>
                  <w:tcBorders>
                    <w:top w:val="single" w:color="auto" w:sz="6" w:space="0"/>
                    <w:left w:val="single" w:color="auto" w:sz="6" w:space="0"/>
                    <w:bottom w:val="single" w:color="auto" w:sz="12" w:space="0"/>
                    <w:right w:val="single" w:color="auto" w:sz="6" w:space="0"/>
                  </w:tcBorders>
                  <w:vAlign w:val="center"/>
                </w:tcPr>
                <w:p>
                  <w:pPr>
                    <w:jc w:val="center"/>
                    <w:textAlignment w:val="center"/>
                    <w:rPr>
                      <w:rFonts w:ascii="Times New Roman" w:hAnsi="Times New Roman" w:eastAsia="宋体"/>
                      <w:szCs w:val="21"/>
                    </w:rPr>
                  </w:pPr>
                  <w:r>
                    <w:rPr>
                      <w:rFonts w:ascii="Times New Roman" w:hAnsi="Times New Roman" w:eastAsia="宋体"/>
                      <w:szCs w:val="21"/>
                    </w:rPr>
                    <w:t>55</w:t>
                  </w:r>
                </w:p>
              </w:tc>
            </w:tr>
          </w:tbl>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由表</w:t>
            </w:r>
            <w:r>
              <w:rPr>
                <w:rFonts w:ascii="Times New Roman" w:hAnsi="宋体" w:eastAsia="宋体"/>
                <w:sz w:val="24"/>
                <w:szCs w:val="24"/>
              </w:rPr>
              <w:t>7-2</w:t>
            </w:r>
            <w:r>
              <w:rPr>
                <w:rFonts w:hint="eastAsia" w:ascii="Times New Roman" w:hAnsi="宋体" w:eastAsia="宋体"/>
                <w:sz w:val="24"/>
                <w:szCs w:val="24"/>
              </w:rPr>
              <w:t>4的监测结果分析可知：昼间厂界噪声等效声级范围为</w:t>
            </w:r>
            <w:r>
              <w:rPr>
                <w:rFonts w:ascii="Times New Roman" w:hAnsi="宋体" w:eastAsia="宋体"/>
                <w:sz w:val="24"/>
                <w:szCs w:val="24"/>
              </w:rPr>
              <w:t>51.7~56.7dB(A)</w:t>
            </w:r>
            <w:r>
              <w:rPr>
                <w:rFonts w:hint="eastAsia" w:ascii="Times New Roman" w:hAnsi="宋体" w:eastAsia="宋体"/>
                <w:sz w:val="24"/>
                <w:szCs w:val="24"/>
              </w:rPr>
              <w:t>，夜间等效声级范围为</w:t>
            </w:r>
            <w:r>
              <w:rPr>
                <w:rFonts w:ascii="Times New Roman" w:hAnsi="宋体" w:eastAsia="宋体"/>
                <w:sz w:val="24"/>
                <w:szCs w:val="24"/>
              </w:rPr>
              <w:t>39.8~43.1dB(A)</w:t>
            </w:r>
            <w:r>
              <w:rPr>
                <w:rFonts w:hint="eastAsia" w:ascii="Times New Roman" w:hAnsi="宋体" w:eastAsia="宋体"/>
                <w:sz w:val="24"/>
                <w:szCs w:val="24"/>
              </w:rPr>
              <w:t>，各厂界噪声监测点昼、夜间噪声均符合《工业企业厂界环境噪声排放标准》</w:t>
            </w:r>
            <w:r>
              <w:rPr>
                <w:rFonts w:ascii="Times New Roman" w:hAnsi="宋体" w:eastAsia="宋体"/>
                <w:sz w:val="24"/>
                <w:szCs w:val="24"/>
              </w:rPr>
              <w:t>(GB12348-2008)3</w:t>
            </w:r>
            <w:r>
              <w:rPr>
                <w:rFonts w:hint="eastAsia" w:ascii="Times New Roman" w:hAnsi="宋体" w:eastAsia="宋体"/>
                <w:sz w:val="24"/>
                <w:szCs w:val="24"/>
              </w:rPr>
              <w:t>类标准限值要求。</w:t>
            </w:r>
          </w:p>
          <w:p>
            <w:pPr>
              <w:keepNext/>
              <w:keepLines/>
              <w:spacing w:line="360" w:lineRule="auto"/>
              <w:outlineLvl w:val="1"/>
              <w:rPr>
                <w:rFonts w:ascii="Times New Roman" w:hAnsi="Times New Roman" w:eastAsia="宋体"/>
                <w:b/>
                <w:bCs/>
                <w:sz w:val="24"/>
                <w:szCs w:val="32"/>
              </w:rPr>
            </w:pPr>
            <w:bookmarkStart w:id="20" w:name="_Toc504467798"/>
            <w:bookmarkStart w:id="21" w:name="_Toc507230324"/>
            <w:r>
              <w:rPr>
                <w:rFonts w:ascii="Times New Roman" w:hAnsi="Times New Roman" w:eastAsia="宋体"/>
                <w:b/>
                <w:bCs/>
                <w:sz w:val="24"/>
                <w:szCs w:val="32"/>
              </w:rPr>
              <w:t>7.4</w:t>
            </w:r>
            <w:r>
              <w:rPr>
                <w:rFonts w:hint="eastAsia" w:ascii="Times New Roman" w:hAnsi="宋体" w:eastAsia="宋体"/>
                <w:b/>
                <w:bCs/>
                <w:sz w:val="24"/>
                <w:szCs w:val="32"/>
              </w:rPr>
              <w:t>污染物排放总量核算</w:t>
            </w:r>
            <w:bookmarkEnd w:id="20"/>
            <w:bookmarkEnd w:id="21"/>
          </w:p>
          <w:p>
            <w:pPr>
              <w:adjustRightInd w:val="0"/>
              <w:snapToGrid w:val="0"/>
              <w:spacing w:line="360" w:lineRule="auto"/>
              <w:ind w:firstLine="480" w:firstLineChars="200"/>
              <w:rPr>
                <w:rFonts w:ascii="Times New Roman" w:hAnsiTheme="majorEastAsia" w:eastAsiaTheme="majorEastAsia"/>
                <w:sz w:val="24"/>
                <w:szCs w:val="24"/>
              </w:rPr>
            </w:pPr>
            <w:r>
              <w:rPr>
                <w:rFonts w:hint="eastAsia" w:ascii="Times New Roman" w:hAnsiTheme="majorEastAsia" w:eastAsiaTheme="majorEastAsia"/>
                <w:sz w:val="24"/>
                <w:szCs w:val="24"/>
              </w:rPr>
              <w:t>1、环评批复总量控制指标</w:t>
            </w:r>
          </w:p>
          <w:p>
            <w:pPr>
              <w:adjustRightInd w:val="0"/>
              <w:snapToGrid w:val="0"/>
              <w:spacing w:line="360" w:lineRule="auto"/>
              <w:ind w:firstLine="480" w:firstLineChars="200"/>
              <w:rPr>
                <w:rFonts w:ascii="Times New Roman" w:hAnsi="Times New Roman" w:eastAsiaTheme="majorEastAsia"/>
                <w:sz w:val="24"/>
                <w:szCs w:val="24"/>
              </w:rPr>
            </w:pPr>
            <w:r>
              <w:rPr>
                <w:rFonts w:ascii="Times New Roman" w:hAnsiTheme="majorEastAsia" w:eastAsiaTheme="majorEastAsia"/>
                <w:sz w:val="24"/>
                <w:szCs w:val="24"/>
              </w:rPr>
              <w:t>项目污染物排放总量控制指标执行项目环评批复（</w:t>
            </w:r>
            <w:r>
              <w:rPr>
                <w:rFonts w:hint="eastAsia" w:ascii="Times New Roman" w:hAnsiTheme="majorEastAsia" w:eastAsiaTheme="majorEastAsia"/>
                <w:sz w:val="24"/>
                <w:szCs w:val="24"/>
              </w:rPr>
              <w:t>京兴</w:t>
            </w:r>
            <w:r>
              <w:rPr>
                <w:rFonts w:ascii="Times New Roman" w:hAnsiTheme="majorEastAsia" w:eastAsiaTheme="majorEastAsia"/>
                <w:sz w:val="24"/>
                <w:szCs w:val="24"/>
              </w:rPr>
              <w:t>环审</w:t>
            </w:r>
            <w:r>
              <w:rPr>
                <w:rFonts w:ascii="Times New Roman" w:hAnsi="Times New Roman" w:eastAsiaTheme="majorEastAsia"/>
                <w:sz w:val="24"/>
                <w:szCs w:val="24"/>
              </w:rPr>
              <w:t>[201</w:t>
            </w:r>
            <w:r>
              <w:rPr>
                <w:rFonts w:hint="eastAsia" w:ascii="Times New Roman" w:hAnsi="Times New Roman" w:eastAsiaTheme="majorEastAsia"/>
                <w:sz w:val="24"/>
                <w:szCs w:val="24"/>
              </w:rPr>
              <w:t>5</w:t>
            </w:r>
            <w:r>
              <w:rPr>
                <w:rFonts w:ascii="Times New Roman" w:hAnsi="Times New Roman" w:eastAsiaTheme="majorEastAsia"/>
                <w:sz w:val="24"/>
                <w:szCs w:val="24"/>
              </w:rPr>
              <w:t>]15</w:t>
            </w:r>
            <w:r>
              <w:rPr>
                <w:rFonts w:ascii="Times New Roman" w:hAnsiTheme="majorEastAsia" w:eastAsiaTheme="majorEastAsia"/>
                <w:sz w:val="24"/>
                <w:szCs w:val="24"/>
              </w:rPr>
              <w:t>号文）的要求，本项目</w:t>
            </w:r>
            <w:r>
              <w:rPr>
                <w:rFonts w:hint="eastAsia" w:ascii="Times New Roman" w:hAnsiTheme="majorEastAsia" w:eastAsiaTheme="majorEastAsia"/>
                <w:sz w:val="24"/>
                <w:szCs w:val="24"/>
              </w:rPr>
              <w:t>环评批复</w:t>
            </w:r>
            <w:r>
              <w:rPr>
                <w:rFonts w:ascii="Times New Roman" w:hAnsiTheme="majorEastAsia" w:eastAsiaTheme="majorEastAsia"/>
                <w:sz w:val="24"/>
                <w:szCs w:val="24"/>
              </w:rPr>
              <w:t>污染物总量控制指标详见表</w:t>
            </w:r>
            <w:r>
              <w:rPr>
                <w:rFonts w:hint="eastAsia" w:ascii="Times New Roman" w:hAnsi="Times New Roman" w:eastAsiaTheme="majorEastAsia"/>
                <w:sz w:val="24"/>
                <w:szCs w:val="24"/>
              </w:rPr>
              <w:t>7-25</w:t>
            </w:r>
            <w:r>
              <w:rPr>
                <w:rFonts w:ascii="Times New Roman" w:hAnsiTheme="majorEastAsia" w:eastAsiaTheme="majorEastAsia"/>
                <w:sz w:val="24"/>
                <w:szCs w:val="24"/>
              </w:rPr>
              <w:t>。</w:t>
            </w:r>
          </w:p>
          <w:p>
            <w:pPr>
              <w:pStyle w:val="2"/>
              <w:spacing w:line="240" w:lineRule="auto"/>
              <w:rPr>
                <w:sz w:val="24"/>
                <w:szCs w:val="24"/>
              </w:rPr>
            </w:pPr>
            <w:r>
              <w:rPr>
                <w:rFonts w:hint="eastAsia"/>
                <w:sz w:val="24"/>
                <w:szCs w:val="24"/>
              </w:rPr>
              <w:t>表</w:t>
            </w:r>
            <w:r>
              <w:rPr>
                <w:sz w:val="24"/>
                <w:szCs w:val="24"/>
              </w:rPr>
              <w:t xml:space="preserve"> </w:t>
            </w:r>
            <w:r>
              <w:rPr>
                <w:rFonts w:hint="eastAsia"/>
                <w:sz w:val="24"/>
                <w:szCs w:val="24"/>
              </w:rPr>
              <w:t>7-25</w:t>
            </w:r>
            <w:r>
              <w:rPr>
                <w:sz w:val="24"/>
                <w:szCs w:val="24"/>
              </w:rPr>
              <w:t xml:space="preserve"> </w:t>
            </w:r>
            <w:r>
              <w:rPr>
                <w:rFonts w:hint="eastAsia"/>
                <w:sz w:val="24"/>
                <w:szCs w:val="24"/>
              </w:rPr>
              <w:t>环评批复污染物排放总量控制指标</w:t>
            </w:r>
          </w:p>
          <w:tbl>
            <w:tblPr>
              <w:tblStyle w:val="10"/>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3032"/>
              <w:gridCol w:w="41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65" w:type="dxa"/>
                  <w:vAlign w:val="center"/>
                </w:tcPr>
                <w:p>
                  <w:pPr>
                    <w:adjustRightInd w:val="0"/>
                    <w:jc w:val="center"/>
                    <w:rPr>
                      <w:rFonts w:ascii="Times New Roman" w:hAnsi="Times New Roman" w:eastAsiaTheme="minorEastAsia"/>
                      <w:b/>
                      <w:bCs/>
                      <w:szCs w:val="21"/>
                      <w:shd w:val="clear" w:color="auto" w:fill="FFFFFF"/>
                    </w:rPr>
                  </w:pPr>
                  <w:r>
                    <w:rPr>
                      <w:rFonts w:ascii="Times New Roman" w:hAnsiTheme="minorEastAsia" w:eastAsiaTheme="minorEastAsia"/>
                      <w:b/>
                      <w:bCs/>
                      <w:szCs w:val="21"/>
                      <w:shd w:val="clear" w:color="auto" w:fill="FFFFFF"/>
                    </w:rPr>
                    <w:t>内容</w:t>
                  </w:r>
                </w:p>
              </w:tc>
              <w:tc>
                <w:tcPr>
                  <w:tcW w:w="3032" w:type="dxa"/>
                  <w:vAlign w:val="center"/>
                </w:tcPr>
                <w:p>
                  <w:pPr>
                    <w:adjustRightInd w:val="0"/>
                    <w:jc w:val="center"/>
                    <w:rPr>
                      <w:rFonts w:ascii="Times New Roman" w:hAnsi="Times New Roman" w:eastAsiaTheme="minorEastAsia"/>
                      <w:b/>
                      <w:bCs/>
                      <w:szCs w:val="21"/>
                      <w:shd w:val="clear" w:color="auto" w:fill="FFFFFF"/>
                    </w:rPr>
                  </w:pPr>
                  <w:r>
                    <w:rPr>
                      <w:rFonts w:ascii="Times New Roman" w:hAnsiTheme="minorEastAsia" w:eastAsiaTheme="minorEastAsia"/>
                      <w:b/>
                      <w:bCs/>
                      <w:szCs w:val="21"/>
                      <w:shd w:val="clear" w:color="auto" w:fill="FFFFFF"/>
                    </w:rPr>
                    <w:t>因子</w:t>
                  </w:r>
                </w:p>
              </w:tc>
              <w:tc>
                <w:tcPr>
                  <w:tcW w:w="4179" w:type="dxa"/>
                  <w:vAlign w:val="center"/>
                </w:tcPr>
                <w:p>
                  <w:pPr>
                    <w:pStyle w:val="22"/>
                    <w:widowControl w:val="0"/>
                    <w:pBdr>
                      <w:bottom w:val="none" w:color="auto" w:sz="0" w:space="0"/>
                      <w:right w:val="none" w:color="auto" w:sz="0" w:space="0"/>
                    </w:pBdr>
                    <w:adjustRightInd w:val="0"/>
                    <w:spacing w:before="0" w:beforeAutospacing="0" w:after="0" w:afterAutospacing="0"/>
                    <w:rPr>
                      <w:rFonts w:ascii="Times New Roman" w:hAnsi="Times New Roman" w:eastAsiaTheme="minorEastAsia"/>
                      <w:b/>
                      <w:bCs/>
                      <w:kern w:val="2"/>
                      <w:shd w:val="clear" w:color="auto" w:fill="FFFFFF"/>
                    </w:rPr>
                  </w:pPr>
                  <w:r>
                    <w:rPr>
                      <w:rFonts w:ascii="Times New Roman" w:hAnsiTheme="minorEastAsia" w:eastAsiaTheme="minorEastAsia"/>
                      <w:b/>
                      <w:bCs/>
                      <w:kern w:val="2"/>
                      <w:shd w:val="clear" w:color="auto" w:fill="FFFFFF"/>
                    </w:rPr>
                    <w:t>总量控制指标（</w:t>
                  </w:r>
                  <w:r>
                    <w:rPr>
                      <w:rFonts w:ascii="Times New Roman" w:hAnsi="Times New Roman" w:eastAsiaTheme="minorEastAsia"/>
                      <w:b/>
                      <w:bCs/>
                      <w:kern w:val="2"/>
                      <w:shd w:val="clear" w:color="auto" w:fill="FFFFFF"/>
                    </w:rPr>
                    <w:t>t/a</w:t>
                  </w:r>
                  <w:r>
                    <w:rPr>
                      <w:rFonts w:ascii="Times New Roman" w:hAnsiTheme="minorEastAsia" w:eastAsiaTheme="minorEastAsia"/>
                      <w:b/>
                      <w:bCs/>
                      <w:kern w:val="2"/>
                      <w:shd w:val="clear" w:color="auto" w:fill="FFFFFF"/>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65" w:type="dxa"/>
                  <w:vMerge w:val="restart"/>
                  <w:vAlign w:val="center"/>
                </w:tcPr>
                <w:p>
                  <w:pPr>
                    <w:adjustRightInd w:val="0"/>
                    <w:jc w:val="center"/>
                    <w:rPr>
                      <w:rFonts w:ascii="Times New Roman" w:hAnsi="Times New Roman" w:eastAsiaTheme="minorEastAsia"/>
                      <w:szCs w:val="21"/>
                    </w:rPr>
                  </w:pPr>
                  <w:r>
                    <w:rPr>
                      <w:rFonts w:ascii="Times New Roman" w:hAnsiTheme="minorEastAsia" w:eastAsiaTheme="minorEastAsia"/>
                      <w:szCs w:val="21"/>
                    </w:rPr>
                    <w:t>废气</w:t>
                  </w:r>
                </w:p>
              </w:tc>
              <w:tc>
                <w:tcPr>
                  <w:tcW w:w="3032" w:type="dxa"/>
                  <w:vAlign w:val="center"/>
                </w:tcPr>
                <w:p>
                  <w:pPr>
                    <w:adjustRightInd w:val="0"/>
                    <w:jc w:val="center"/>
                    <w:rPr>
                      <w:rFonts w:ascii="Times New Roman" w:hAnsi="Times New Roman" w:eastAsiaTheme="minorEastAsia"/>
                      <w:szCs w:val="21"/>
                    </w:rPr>
                  </w:pPr>
                  <w:r>
                    <w:rPr>
                      <w:rFonts w:ascii="Times New Roman" w:hAnsiTheme="minorEastAsia" w:eastAsiaTheme="minorEastAsia"/>
                      <w:szCs w:val="21"/>
                    </w:rPr>
                    <w:t>粉尘（颗粒物）</w:t>
                  </w:r>
                </w:p>
              </w:tc>
              <w:tc>
                <w:tcPr>
                  <w:tcW w:w="4179" w:type="dxa"/>
                  <w:vAlign w:val="center"/>
                </w:tcPr>
                <w:p>
                  <w:pPr>
                    <w:pStyle w:val="22"/>
                    <w:widowControl w:val="0"/>
                    <w:pBdr>
                      <w:bottom w:val="none" w:color="auto" w:sz="0" w:space="0"/>
                      <w:right w:val="none" w:color="auto" w:sz="0" w:space="0"/>
                    </w:pBdr>
                    <w:adjustRightInd w:val="0"/>
                    <w:spacing w:before="0" w:beforeAutospacing="0" w:after="0" w:afterAutospacing="0"/>
                    <w:rPr>
                      <w:rFonts w:ascii="Times New Roman" w:hAnsi="Times New Roman" w:eastAsiaTheme="minorEastAsia"/>
                      <w:kern w:val="2"/>
                      <w:shd w:val="clear" w:color="auto" w:fill="FFFFFF"/>
                    </w:rPr>
                  </w:pPr>
                  <w:r>
                    <w:rPr>
                      <w:rFonts w:hint="eastAsia" w:ascii="Times New Roman" w:hAnsi="Times New Roman" w:eastAsiaTheme="minorEastAsia"/>
                      <w:kern w:val="2"/>
                      <w:shd w:val="clear" w:color="auto" w:fill="FFFFFF"/>
                    </w:rPr>
                    <w:t>0.874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65" w:type="dxa"/>
                  <w:vMerge w:val="continue"/>
                  <w:vAlign w:val="center"/>
                </w:tcPr>
                <w:p>
                  <w:pPr>
                    <w:adjustRightInd w:val="0"/>
                    <w:jc w:val="center"/>
                    <w:rPr>
                      <w:rFonts w:ascii="Times New Roman" w:hAnsi="Times New Roman" w:eastAsiaTheme="minorEastAsia"/>
                      <w:szCs w:val="21"/>
                    </w:rPr>
                  </w:pPr>
                </w:p>
              </w:tc>
              <w:tc>
                <w:tcPr>
                  <w:tcW w:w="3032" w:type="dxa"/>
                  <w:vAlign w:val="center"/>
                </w:tcPr>
                <w:p>
                  <w:pPr>
                    <w:adjustRightInd w:val="0"/>
                    <w:jc w:val="center"/>
                    <w:rPr>
                      <w:rFonts w:ascii="Times New Roman" w:hAnsi="Times New Roman" w:eastAsiaTheme="minorEastAsia"/>
                      <w:szCs w:val="21"/>
                    </w:rPr>
                  </w:pPr>
                  <w:r>
                    <w:rPr>
                      <w:rFonts w:hint="eastAsia" w:ascii="Times New Roman" w:hAnsi="Times New Roman" w:eastAsiaTheme="minorEastAsia"/>
                      <w:szCs w:val="21"/>
                    </w:rPr>
                    <w:t>挥发性有机物（非甲烷总烃）</w:t>
                  </w:r>
                </w:p>
              </w:tc>
              <w:tc>
                <w:tcPr>
                  <w:tcW w:w="4179" w:type="dxa"/>
                  <w:vAlign w:val="center"/>
                </w:tcPr>
                <w:p>
                  <w:pPr>
                    <w:pStyle w:val="22"/>
                    <w:widowControl w:val="0"/>
                    <w:pBdr>
                      <w:bottom w:val="none" w:color="auto" w:sz="0" w:space="0"/>
                      <w:right w:val="none" w:color="auto" w:sz="0" w:space="0"/>
                    </w:pBdr>
                    <w:adjustRightInd w:val="0"/>
                    <w:spacing w:before="0" w:beforeAutospacing="0" w:after="0" w:afterAutospacing="0"/>
                    <w:rPr>
                      <w:rFonts w:ascii="Times New Roman" w:hAnsi="Times New Roman" w:eastAsiaTheme="minorEastAsia"/>
                      <w:kern w:val="2"/>
                      <w:shd w:val="clear" w:color="auto" w:fill="FFFFFF"/>
                    </w:rPr>
                  </w:pPr>
                  <w:r>
                    <w:rPr>
                      <w:rFonts w:hint="eastAsia" w:ascii="Times New Roman" w:hAnsi="Times New Roman" w:eastAsiaTheme="minorEastAsia"/>
                      <w:kern w:val="2"/>
                      <w:shd w:val="clear" w:color="auto" w:fill="FFFFFF"/>
                    </w:rPr>
                    <w:t>2.193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65" w:type="dxa"/>
                  <w:vMerge w:val="restart"/>
                  <w:vAlign w:val="center"/>
                </w:tcPr>
                <w:p>
                  <w:pPr>
                    <w:adjustRightInd w:val="0"/>
                    <w:jc w:val="center"/>
                    <w:rPr>
                      <w:rFonts w:ascii="Times New Roman" w:hAnsi="Times New Roman" w:eastAsiaTheme="minorEastAsia"/>
                      <w:szCs w:val="21"/>
                    </w:rPr>
                  </w:pPr>
                  <w:r>
                    <w:rPr>
                      <w:rFonts w:hint="eastAsia" w:ascii="Times New Roman" w:hAnsi="Times New Roman" w:eastAsiaTheme="minorEastAsia"/>
                      <w:szCs w:val="21"/>
                    </w:rPr>
                    <w:t>废水</w:t>
                  </w:r>
                </w:p>
              </w:tc>
              <w:tc>
                <w:tcPr>
                  <w:tcW w:w="3032" w:type="dxa"/>
                  <w:vAlign w:val="center"/>
                </w:tcPr>
                <w:p>
                  <w:pPr>
                    <w:adjustRightInd w:val="0"/>
                    <w:jc w:val="center"/>
                    <w:rPr>
                      <w:rFonts w:ascii="Times New Roman" w:hAnsi="Times New Roman" w:eastAsiaTheme="minorEastAsia"/>
                      <w:szCs w:val="21"/>
                    </w:rPr>
                  </w:pPr>
                  <w:r>
                    <w:rPr>
                      <w:rFonts w:hint="eastAsia" w:ascii="Times New Roman" w:hAnsi="Times New Roman" w:eastAsiaTheme="minorEastAsia"/>
                      <w:szCs w:val="21"/>
                    </w:rPr>
                    <w:t>COD</w:t>
                  </w:r>
                </w:p>
              </w:tc>
              <w:tc>
                <w:tcPr>
                  <w:tcW w:w="4179" w:type="dxa"/>
                  <w:vAlign w:val="center"/>
                </w:tcPr>
                <w:p>
                  <w:pPr>
                    <w:pStyle w:val="22"/>
                    <w:widowControl w:val="0"/>
                    <w:pBdr>
                      <w:bottom w:val="none" w:color="auto" w:sz="0" w:space="0"/>
                      <w:right w:val="none" w:color="auto" w:sz="0" w:space="0"/>
                    </w:pBdr>
                    <w:adjustRightInd w:val="0"/>
                    <w:spacing w:before="0" w:beforeAutospacing="0" w:after="0" w:afterAutospacing="0"/>
                    <w:rPr>
                      <w:rFonts w:ascii="Times New Roman" w:hAnsi="Times New Roman" w:eastAsiaTheme="minorEastAsia"/>
                      <w:kern w:val="2"/>
                      <w:shd w:val="clear" w:color="auto" w:fill="FFFFFF"/>
                    </w:rPr>
                  </w:pPr>
                  <w:r>
                    <w:rPr>
                      <w:rFonts w:hint="eastAsia" w:ascii="Times New Roman" w:hAnsi="Times New Roman" w:eastAsiaTheme="minorEastAsia"/>
                      <w:kern w:val="2"/>
                      <w:shd w:val="clear" w:color="auto" w:fill="FFFFFF"/>
                    </w:rPr>
                    <w:t>9.499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65" w:type="dxa"/>
                  <w:vMerge w:val="continue"/>
                  <w:vAlign w:val="center"/>
                </w:tcPr>
                <w:p>
                  <w:pPr>
                    <w:adjustRightInd w:val="0"/>
                    <w:jc w:val="center"/>
                    <w:rPr>
                      <w:rFonts w:ascii="Times New Roman" w:hAnsi="Times New Roman" w:eastAsiaTheme="minorEastAsia"/>
                      <w:szCs w:val="21"/>
                    </w:rPr>
                  </w:pPr>
                </w:p>
              </w:tc>
              <w:tc>
                <w:tcPr>
                  <w:tcW w:w="3032" w:type="dxa"/>
                  <w:vAlign w:val="center"/>
                </w:tcPr>
                <w:p>
                  <w:pPr>
                    <w:adjustRightInd w:val="0"/>
                    <w:jc w:val="center"/>
                    <w:rPr>
                      <w:rFonts w:ascii="Times New Roman" w:hAnsi="Times New Roman" w:eastAsiaTheme="minorEastAsia"/>
                      <w:szCs w:val="21"/>
                    </w:rPr>
                  </w:pPr>
                  <w:r>
                    <w:rPr>
                      <w:rFonts w:hint="eastAsia" w:ascii="Times New Roman" w:hAnsi="Times New Roman" w:eastAsiaTheme="minorEastAsia"/>
                      <w:szCs w:val="21"/>
                    </w:rPr>
                    <w:t>氨氮</w:t>
                  </w:r>
                </w:p>
              </w:tc>
              <w:tc>
                <w:tcPr>
                  <w:tcW w:w="4179" w:type="dxa"/>
                  <w:vAlign w:val="center"/>
                </w:tcPr>
                <w:p>
                  <w:pPr>
                    <w:pStyle w:val="22"/>
                    <w:widowControl w:val="0"/>
                    <w:pBdr>
                      <w:bottom w:val="none" w:color="auto" w:sz="0" w:space="0"/>
                      <w:right w:val="none" w:color="auto" w:sz="0" w:space="0"/>
                    </w:pBdr>
                    <w:adjustRightInd w:val="0"/>
                    <w:spacing w:before="0" w:beforeAutospacing="0" w:after="0" w:afterAutospacing="0"/>
                    <w:rPr>
                      <w:rFonts w:ascii="Times New Roman" w:hAnsi="Times New Roman" w:eastAsiaTheme="minorEastAsia"/>
                      <w:kern w:val="2"/>
                      <w:shd w:val="clear" w:color="auto" w:fill="FFFFFF"/>
                    </w:rPr>
                  </w:pPr>
                  <w:r>
                    <w:rPr>
                      <w:rFonts w:hint="eastAsia" w:ascii="Times New Roman" w:hAnsi="Times New Roman" w:eastAsiaTheme="minorEastAsia"/>
                      <w:kern w:val="2"/>
                      <w:shd w:val="clear" w:color="auto" w:fill="FFFFFF"/>
                    </w:rPr>
                    <w:t>1.2665</w:t>
                  </w:r>
                </w:p>
              </w:tc>
            </w:tr>
          </w:tbl>
          <w:p>
            <w:pPr>
              <w:pStyle w:val="23"/>
              <w:spacing w:line="360" w:lineRule="auto"/>
              <w:ind w:firstLine="480" w:firstLineChars="200"/>
              <w:rPr>
                <w:rFonts w:ascii="Times New Roman" w:cs="Times New Roman"/>
                <w:color w:val="auto"/>
              </w:rPr>
            </w:pPr>
            <w:r>
              <w:rPr>
                <w:rFonts w:hint="eastAsia" w:ascii="Times New Roman" w:cs="Times New Roman"/>
                <w:color w:val="auto"/>
              </w:rPr>
              <w:t>2、项目总量控制指标核算</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项目产生的生产废水及生活污水经厂区污水处理站处理达标后排入市政污水管网，最终排入</w:t>
            </w:r>
            <w:r>
              <w:rPr>
                <w:rFonts w:hint="eastAsia" w:ascii="Times New Roman" w:hAnsi="Times New Roman" w:eastAsia="宋体"/>
                <w:sz w:val="24"/>
                <w:szCs w:val="24"/>
              </w:rPr>
              <w:t>天堂河污水处理厂集中处理。项目年运行320天，3班8小时制，项目年排放废水总量为</w:t>
            </w:r>
            <w:r>
              <w:rPr>
                <w:rFonts w:hint="eastAsia" w:ascii="Times New Roman" w:hAnsi="宋体" w:eastAsia="宋体"/>
                <w:sz w:val="24"/>
                <w:szCs w:val="24"/>
                <w:lang w:val="en-US" w:eastAsia="zh-CN"/>
              </w:rPr>
              <w:t>142280</w:t>
            </w:r>
            <w:r>
              <w:rPr>
                <w:rFonts w:ascii="Times New Roman" w:hAnsi="宋体" w:eastAsia="宋体"/>
                <w:sz w:val="24"/>
                <w:szCs w:val="24"/>
              </w:rPr>
              <w:t>m</w:t>
            </w:r>
            <w:r>
              <w:rPr>
                <w:rFonts w:ascii="Times New Roman" w:hAnsi="宋体" w:eastAsia="宋体"/>
                <w:sz w:val="24"/>
                <w:szCs w:val="24"/>
                <w:vertAlign w:val="superscript"/>
              </w:rPr>
              <w:t>3</w:t>
            </w:r>
            <w:r>
              <w:rPr>
                <w:rFonts w:ascii="Times New Roman" w:hAnsi="宋体" w:eastAsia="宋体"/>
                <w:sz w:val="24"/>
                <w:szCs w:val="24"/>
              </w:rPr>
              <w:t>/</w:t>
            </w:r>
            <w:r>
              <w:rPr>
                <w:rFonts w:hint="eastAsia" w:ascii="Times New Roman" w:hAnsi="宋体" w:eastAsia="宋体"/>
                <w:sz w:val="24"/>
                <w:szCs w:val="24"/>
              </w:rPr>
              <w:t>a。</w:t>
            </w:r>
          </w:p>
          <w:p>
            <w:pPr>
              <w:spacing w:line="360" w:lineRule="auto"/>
              <w:ind w:firstLine="480" w:firstLineChars="200"/>
              <w:rPr>
                <w:rFonts w:ascii="Times New Roman" w:hAnsi="Times New Roman" w:eastAsiaTheme="majorEastAsia"/>
                <w:sz w:val="24"/>
                <w:szCs w:val="24"/>
              </w:rPr>
            </w:pPr>
            <w:r>
              <w:rPr>
                <w:rFonts w:hint="eastAsia" w:ascii="Times New Roman" w:hAnsi="宋体" w:eastAsia="宋体"/>
                <w:sz w:val="24"/>
                <w:szCs w:val="24"/>
              </w:rPr>
              <w:t>全厂的粉尘（颗粒物）、有机废气（非甲烷总烃）均来自于药品生产过程，</w:t>
            </w:r>
            <w:r>
              <w:rPr>
                <w:rFonts w:ascii="Times New Roman" w:hAnsiTheme="majorEastAsia" w:eastAsiaTheme="majorEastAsia"/>
                <w:sz w:val="24"/>
                <w:szCs w:val="24"/>
              </w:rPr>
              <w:t>项目共有</w:t>
            </w:r>
            <w:r>
              <w:rPr>
                <w:rFonts w:hint="eastAsia" w:ascii="Times New Roman" w:hAnsiTheme="majorEastAsia" w:eastAsiaTheme="majorEastAsia"/>
                <w:sz w:val="24"/>
                <w:szCs w:val="24"/>
              </w:rPr>
              <w:t>18个排气筒</w:t>
            </w:r>
            <w:r>
              <w:rPr>
                <w:rFonts w:ascii="Times New Roman" w:hAnsiTheme="majorEastAsia" w:eastAsiaTheme="majorEastAsia"/>
                <w:sz w:val="24"/>
                <w:szCs w:val="24"/>
              </w:rPr>
              <w:t>，全部进行了监测，验收监测期间项目颗粒物</w:t>
            </w:r>
            <w:r>
              <w:rPr>
                <w:rFonts w:hint="eastAsia" w:ascii="Times New Roman" w:hAnsiTheme="majorEastAsia" w:eastAsiaTheme="majorEastAsia"/>
                <w:sz w:val="24"/>
                <w:szCs w:val="24"/>
              </w:rPr>
              <w:t>及有机废气</w:t>
            </w:r>
            <w:r>
              <w:rPr>
                <w:rFonts w:ascii="Times New Roman" w:hAnsiTheme="majorEastAsia" w:eastAsiaTheme="majorEastAsia"/>
                <w:sz w:val="24"/>
                <w:szCs w:val="24"/>
              </w:rPr>
              <w:t>排放总量核算结果如表</w:t>
            </w:r>
            <w:r>
              <w:rPr>
                <w:rFonts w:hint="eastAsia" w:ascii="Times New Roman" w:hAnsi="Times New Roman" w:eastAsiaTheme="majorEastAsia"/>
                <w:sz w:val="24"/>
                <w:szCs w:val="24"/>
              </w:rPr>
              <w:t>7-26和7-27</w:t>
            </w:r>
            <w:r>
              <w:rPr>
                <w:rFonts w:ascii="Times New Roman" w:hAnsiTheme="majorEastAsia" w:eastAsiaTheme="majorEastAsia"/>
                <w:sz w:val="24"/>
                <w:szCs w:val="24"/>
              </w:rPr>
              <w:t>所示。</w:t>
            </w:r>
          </w:p>
          <w:p>
            <w:pPr>
              <w:pStyle w:val="2"/>
              <w:spacing w:line="240" w:lineRule="auto"/>
              <w:rPr>
                <w:sz w:val="24"/>
                <w:szCs w:val="24"/>
              </w:rPr>
            </w:pPr>
            <w:r>
              <w:rPr>
                <w:rFonts w:hint="eastAsia"/>
                <w:sz w:val="24"/>
                <w:szCs w:val="24"/>
              </w:rPr>
              <w:t>表</w:t>
            </w:r>
            <w:r>
              <w:rPr>
                <w:sz w:val="24"/>
                <w:szCs w:val="24"/>
              </w:rPr>
              <w:t xml:space="preserve"> </w:t>
            </w:r>
            <w:r>
              <w:rPr>
                <w:rFonts w:hint="eastAsia"/>
                <w:sz w:val="24"/>
                <w:szCs w:val="24"/>
              </w:rPr>
              <w:t>7-26</w:t>
            </w:r>
            <w:r>
              <w:rPr>
                <w:sz w:val="24"/>
                <w:szCs w:val="24"/>
              </w:rPr>
              <w:t xml:space="preserve">  </w:t>
            </w:r>
            <w:r>
              <w:rPr>
                <w:rFonts w:hint="eastAsia"/>
                <w:sz w:val="24"/>
                <w:szCs w:val="24"/>
              </w:rPr>
              <w:t>项目厂区验收监测期间除尘器颗粒物排放总量统计</w:t>
            </w:r>
          </w:p>
          <w:tbl>
            <w:tblPr>
              <w:tblStyle w:val="10"/>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793"/>
              <w:gridCol w:w="1495"/>
              <w:gridCol w:w="782"/>
              <w:gridCol w:w="1371"/>
              <w:gridCol w:w="1142"/>
              <w:gridCol w:w="12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blHeader/>
                <w:jc w:val="center"/>
              </w:trPr>
              <w:tc>
                <w:tcPr>
                  <w:tcW w:w="462" w:type="dxa"/>
                  <w:vMerge w:val="restart"/>
                  <w:vAlign w:val="center"/>
                </w:tcPr>
                <w:p>
                  <w:pPr>
                    <w:widowControl/>
                    <w:adjustRightInd w:val="0"/>
                    <w:snapToGrid w:val="0"/>
                    <w:jc w:val="center"/>
                    <w:rPr>
                      <w:rFonts w:ascii="Times New Roman" w:hAnsi="Times New Roman" w:eastAsiaTheme="minorEastAsia"/>
                      <w:b/>
                      <w:kern w:val="0"/>
                      <w:sz w:val="18"/>
                      <w:szCs w:val="18"/>
                    </w:rPr>
                  </w:pPr>
                  <w:r>
                    <w:rPr>
                      <w:rFonts w:ascii="Times New Roman" w:hAnsiTheme="minorEastAsia" w:eastAsiaTheme="minorEastAsia"/>
                      <w:b/>
                      <w:kern w:val="0"/>
                      <w:sz w:val="18"/>
                      <w:szCs w:val="18"/>
                    </w:rPr>
                    <w:t>序号</w:t>
                  </w:r>
                </w:p>
              </w:tc>
              <w:tc>
                <w:tcPr>
                  <w:tcW w:w="1793" w:type="dxa"/>
                  <w:vMerge w:val="restart"/>
                  <w:vAlign w:val="center"/>
                </w:tcPr>
                <w:p>
                  <w:pPr>
                    <w:widowControl/>
                    <w:adjustRightInd w:val="0"/>
                    <w:snapToGrid w:val="0"/>
                    <w:jc w:val="center"/>
                    <w:rPr>
                      <w:rFonts w:ascii="Times New Roman" w:hAnsi="Times New Roman" w:eastAsiaTheme="minorEastAsia"/>
                      <w:b/>
                      <w:kern w:val="0"/>
                      <w:sz w:val="18"/>
                      <w:szCs w:val="18"/>
                    </w:rPr>
                  </w:pPr>
                  <w:r>
                    <w:rPr>
                      <w:rFonts w:ascii="Times New Roman" w:hAnsiTheme="minorEastAsia" w:eastAsiaTheme="minorEastAsia"/>
                      <w:b/>
                      <w:kern w:val="0"/>
                      <w:sz w:val="18"/>
                      <w:szCs w:val="18"/>
                    </w:rPr>
                    <w:t>安装位置</w:t>
                  </w:r>
                </w:p>
              </w:tc>
              <w:tc>
                <w:tcPr>
                  <w:tcW w:w="1495" w:type="dxa"/>
                  <w:vMerge w:val="restart"/>
                  <w:vAlign w:val="center"/>
                </w:tcPr>
                <w:p>
                  <w:pPr>
                    <w:widowControl/>
                    <w:adjustRightInd w:val="0"/>
                    <w:snapToGrid w:val="0"/>
                    <w:jc w:val="center"/>
                    <w:rPr>
                      <w:rFonts w:ascii="Times New Roman" w:hAnsi="Times New Roman" w:eastAsiaTheme="minorEastAsia"/>
                      <w:b/>
                      <w:kern w:val="0"/>
                      <w:sz w:val="18"/>
                      <w:szCs w:val="18"/>
                    </w:rPr>
                  </w:pPr>
                  <w:r>
                    <w:rPr>
                      <w:rFonts w:hint="eastAsia" w:ascii="Times New Roman" w:hAnsiTheme="minorEastAsia" w:eastAsiaTheme="minorEastAsia"/>
                      <w:b/>
                      <w:kern w:val="0"/>
                      <w:sz w:val="18"/>
                      <w:szCs w:val="18"/>
                    </w:rPr>
                    <w:t>除尘器名称</w:t>
                  </w:r>
                </w:p>
              </w:tc>
              <w:tc>
                <w:tcPr>
                  <w:tcW w:w="782" w:type="dxa"/>
                  <w:vMerge w:val="restart"/>
                  <w:vAlign w:val="center"/>
                </w:tcPr>
                <w:p>
                  <w:pPr>
                    <w:widowControl/>
                    <w:adjustRightInd w:val="0"/>
                    <w:snapToGrid w:val="0"/>
                    <w:jc w:val="center"/>
                    <w:rPr>
                      <w:rFonts w:ascii="Times New Roman" w:hAnsi="Times New Roman" w:eastAsiaTheme="minorEastAsia"/>
                      <w:b/>
                      <w:kern w:val="0"/>
                      <w:sz w:val="18"/>
                      <w:szCs w:val="18"/>
                    </w:rPr>
                  </w:pPr>
                  <w:r>
                    <w:rPr>
                      <w:rFonts w:ascii="Times New Roman" w:hAnsiTheme="minorEastAsia" w:eastAsiaTheme="minorEastAsia"/>
                      <w:b/>
                      <w:kern w:val="0"/>
                      <w:sz w:val="18"/>
                      <w:szCs w:val="18"/>
                    </w:rPr>
                    <w:t>排气筒编号</w:t>
                  </w:r>
                </w:p>
              </w:tc>
              <w:tc>
                <w:tcPr>
                  <w:tcW w:w="1371" w:type="dxa"/>
                  <w:vMerge w:val="restart"/>
                  <w:vAlign w:val="center"/>
                </w:tcPr>
                <w:p>
                  <w:pPr>
                    <w:widowControl/>
                    <w:adjustRightInd w:val="0"/>
                    <w:snapToGrid w:val="0"/>
                    <w:jc w:val="center"/>
                    <w:rPr>
                      <w:rFonts w:ascii="Times New Roman" w:hAnsi="Times New Roman" w:eastAsiaTheme="minorEastAsia"/>
                      <w:b/>
                      <w:kern w:val="0"/>
                      <w:sz w:val="18"/>
                      <w:szCs w:val="18"/>
                    </w:rPr>
                  </w:pPr>
                  <w:r>
                    <w:rPr>
                      <w:rFonts w:ascii="Times New Roman" w:hAnsiTheme="minorEastAsia" w:eastAsiaTheme="minorEastAsia"/>
                      <w:b/>
                      <w:kern w:val="0"/>
                      <w:sz w:val="18"/>
                      <w:szCs w:val="18"/>
                    </w:rPr>
                    <w:t>颗粒物排放速率（</w:t>
                  </w:r>
                  <w:r>
                    <w:rPr>
                      <w:rFonts w:ascii="Times New Roman" w:hAnsi="Times New Roman" w:eastAsiaTheme="minorEastAsia"/>
                      <w:b/>
                      <w:kern w:val="0"/>
                      <w:sz w:val="18"/>
                      <w:szCs w:val="18"/>
                    </w:rPr>
                    <w:t>kg/h</w:t>
                  </w:r>
                  <w:r>
                    <w:rPr>
                      <w:rFonts w:ascii="Times New Roman" w:hAnsiTheme="minorEastAsia" w:eastAsiaTheme="minorEastAsia"/>
                      <w:b/>
                      <w:kern w:val="0"/>
                      <w:sz w:val="18"/>
                      <w:szCs w:val="18"/>
                    </w:rPr>
                    <w:t>）</w:t>
                  </w:r>
                </w:p>
              </w:tc>
              <w:tc>
                <w:tcPr>
                  <w:tcW w:w="1142" w:type="dxa"/>
                  <w:vMerge w:val="restart"/>
                  <w:vAlign w:val="center"/>
                </w:tcPr>
                <w:p>
                  <w:pPr>
                    <w:widowControl/>
                    <w:adjustRightInd w:val="0"/>
                    <w:snapToGrid w:val="0"/>
                    <w:jc w:val="center"/>
                    <w:rPr>
                      <w:rFonts w:ascii="Times New Roman" w:hAnsi="Times New Roman" w:eastAsiaTheme="minorEastAsia"/>
                      <w:b/>
                      <w:kern w:val="0"/>
                      <w:sz w:val="18"/>
                      <w:szCs w:val="18"/>
                    </w:rPr>
                  </w:pPr>
                  <w:r>
                    <w:rPr>
                      <w:rFonts w:ascii="Times New Roman" w:hAnsiTheme="minorEastAsia" w:eastAsiaTheme="minorEastAsia"/>
                      <w:b/>
                      <w:kern w:val="0"/>
                      <w:sz w:val="18"/>
                      <w:szCs w:val="18"/>
                    </w:rPr>
                    <w:t>年运行时数（</w:t>
                  </w:r>
                  <w:r>
                    <w:rPr>
                      <w:rFonts w:ascii="Times New Roman" w:hAnsi="Times New Roman" w:eastAsiaTheme="minorEastAsia"/>
                      <w:b/>
                      <w:kern w:val="0"/>
                      <w:sz w:val="18"/>
                      <w:szCs w:val="18"/>
                    </w:rPr>
                    <w:t>h/a</w:t>
                  </w:r>
                  <w:r>
                    <w:rPr>
                      <w:rFonts w:ascii="Times New Roman" w:hAnsiTheme="minorEastAsia" w:eastAsiaTheme="minorEastAsia"/>
                      <w:b/>
                      <w:kern w:val="0"/>
                      <w:sz w:val="18"/>
                      <w:szCs w:val="18"/>
                    </w:rPr>
                    <w:t>）</w:t>
                  </w:r>
                </w:p>
              </w:tc>
              <w:tc>
                <w:tcPr>
                  <w:tcW w:w="1231" w:type="dxa"/>
                  <w:vMerge w:val="restart"/>
                  <w:vAlign w:val="center"/>
                </w:tcPr>
                <w:p>
                  <w:pPr>
                    <w:widowControl/>
                    <w:adjustRightInd w:val="0"/>
                    <w:snapToGrid w:val="0"/>
                    <w:jc w:val="center"/>
                    <w:rPr>
                      <w:rFonts w:ascii="Times New Roman" w:hAnsi="Times New Roman" w:eastAsiaTheme="minorEastAsia"/>
                      <w:b/>
                      <w:kern w:val="0"/>
                      <w:sz w:val="18"/>
                      <w:szCs w:val="18"/>
                    </w:rPr>
                  </w:pPr>
                  <w:r>
                    <w:rPr>
                      <w:rFonts w:ascii="Times New Roman" w:hAnsiTheme="minorEastAsia" w:eastAsiaTheme="minorEastAsia"/>
                      <w:b/>
                      <w:kern w:val="0"/>
                      <w:sz w:val="18"/>
                      <w:szCs w:val="18"/>
                    </w:rPr>
                    <w:t>颗粒物年排放量（</w:t>
                  </w:r>
                  <w:r>
                    <w:rPr>
                      <w:rFonts w:ascii="Times New Roman" w:hAnsi="Times New Roman" w:eastAsiaTheme="minorEastAsia"/>
                      <w:b/>
                      <w:kern w:val="0"/>
                      <w:sz w:val="18"/>
                      <w:szCs w:val="18"/>
                    </w:rPr>
                    <w:t>t/a</w:t>
                  </w:r>
                  <w:r>
                    <w:rPr>
                      <w:rFonts w:ascii="Times New Roman" w:hAnsiTheme="minorEastAsia" w:eastAsiaTheme="minorEastAsia"/>
                      <w:b/>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blHeader/>
                <w:jc w:val="center"/>
              </w:trPr>
              <w:tc>
                <w:tcPr>
                  <w:tcW w:w="462" w:type="dxa"/>
                  <w:vMerge w:val="continue"/>
                  <w:vAlign w:val="center"/>
                </w:tcPr>
                <w:p>
                  <w:pPr>
                    <w:widowControl/>
                    <w:adjustRightInd w:val="0"/>
                    <w:snapToGrid w:val="0"/>
                    <w:jc w:val="left"/>
                    <w:rPr>
                      <w:rFonts w:ascii="Times New Roman" w:hAnsi="Times New Roman" w:eastAsiaTheme="minorEastAsia"/>
                      <w:kern w:val="0"/>
                      <w:sz w:val="18"/>
                      <w:szCs w:val="18"/>
                    </w:rPr>
                  </w:pPr>
                </w:p>
              </w:tc>
              <w:tc>
                <w:tcPr>
                  <w:tcW w:w="1793" w:type="dxa"/>
                  <w:vMerge w:val="continue"/>
                  <w:vAlign w:val="center"/>
                </w:tcPr>
                <w:p>
                  <w:pPr>
                    <w:widowControl/>
                    <w:adjustRightInd w:val="0"/>
                    <w:snapToGrid w:val="0"/>
                    <w:jc w:val="left"/>
                    <w:rPr>
                      <w:rFonts w:ascii="Times New Roman" w:hAnsi="Times New Roman" w:eastAsiaTheme="minorEastAsia"/>
                      <w:kern w:val="0"/>
                      <w:sz w:val="18"/>
                      <w:szCs w:val="18"/>
                    </w:rPr>
                  </w:pPr>
                </w:p>
              </w:tc>
              <w:tc>
                <w:tcPr>
                  <w:tcW w:w="1495" w:type="dxa"/>
                  <w:vMerge w:val="continue"/>
                  <w:vAlign w:val="center"/>
                </w:tcPr>
                <w:p>
                  <w:pPr>
                    <w:widowControl/>
                    <w:adjustRightInd w:val="0"/>
                    <w:snapToGrid w:val="0"/>
                    <w:jc w:val="left"/>
                    <w:rPr>
                      <w:rFonts w:ascii="Times New Roman" w:hAnsi="Times New Roman" w:eastAsiaTheme="minorEastAsia"/>
                      <w:kern w:val="0"/>
                      <w:sz w:val="18"/>
                      <w:szCs w:val="18"/>
                    </w:rPr>
                  </w:pPr>
                </w:p>
              </w:tc>
              <w:tc>
                <w:tcPr>
                  <w:tcW w:w="782" w:type="dxa"/>
                  <w:vMerge w:val="continue"/>
                  <w:vAlign w:val="center"/>
                </w:tcPr>
                <w:p>
                  <w:pPr>
                    <w:widowControl/>
                    <w:adjustRightInd w:val="0"/>
                    <w:snapToGrid w:val="0"/>
                    <w:jc w:val="left"/>
                    <w:rPr>
                      <w:rFonts w:ascii="Times New Roman" w:hAnsi="Times New Roman" w:eastAsiaTheme="minorEastAsia"/>
                      <w:kern w:val="0"/>
                      <w:sz w:val="18"/>
                      <w:szCs w:val="18"/>
                    </w:rPr>
                  </w:pPr>
                </w:p>
              </w:tc>
              <w:tc>
                <w:tcPr>
                  <w:tcW w:w="1371" w:type="dxa"/>
                  <w:vMerge w:val="continue"/>
                  <w:vAlign w:val="center"/>
                </w:tcPr>
                <w:p>
                  <w:pPr>
                    <w:widowControl/>
                    <w:adjustRightInd w:val="0"/>
                    <w:snapToGrid w:val="0"/>
                    <w:jc w:val="left"/>
                    <w:rPr>
                      <w:rFonts w:ascii="Times New Roman" w:hAnsi="Times New Roman" w:eastAsiaTheme="minorEastAsia"/>
                      <w:kern w:val="0"/>
                      <w:sz w:val="18"/>
                      <w:szCs w:val="18"/>
                    </w:rPr>
                  </w:pPr>
                </w:p>
              </w:tc>
              <w:tc>
                <w:tcPr>
                  <w:tcW w:w="1142" w:type="dxa"/>
                  <w:vMerge w:val="continue"/>
                  <w:vAlign w:val="center"/>
                </w:tcPr>
                <w:p>
                  <w:pPr>
                    <w:widowControl/>
                    <w:adjustRightInd w:val="0"/>
                    <w:snapToGrid w:val="0"/>
                    <w:jc w:val="left"/>
                    <w:rPr>
                      <w:rFonts w:ascii="Times New Roman" w:hAnsi="Times New Roman" w:eastAsiaTheme="minorEastAsia"/>
                      <w:kern w:val="0"/>
                      <w:sz w:val="18"/>
                      <w:szCs w:val="18"/>
                    </w:rPr>
                  </w:pPr>
                </w:p>
              </w:tc>
              <w:tc>
                <w:tcPr>
                  <w:tcW w:w="1231" w:type="dxa"/>
                  <w:vMerge w:val="continue"/>
                  <w:vAlign w:val="center"/>
                </w:tcPr>
                <w:p>
                  <w:pPr>
                    <w:widowControl/>
                    <w:adjustRightInd w:val="0"/>
                    <w:snapToGrid w:val="0"/>
                    <w:jc w:val="left"/>
                    <w:rPr>
                      <w:rFonts w:ascii="Times New Roman" w:hAnsi="Times New Roman"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62"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1</w:t>
                  </w:r>
                </w:p>
              </w:tc>
              <w:tc>
                <w:tcPr>
                  <w:tcW w:w="1793"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D10</w:t>
                  </w:r>
                  <w:r>
                    <w:rPr>
                      <w:rFonts w:hint="eastAsia" w:ascii="Times New Roman" w:hAnsi="Times New Roman" w:eastAsiaTheme="minorEastAsia"/>
                      <w:kern w:val="0"/>
                      <w:sz w:val="18"/>
                      <w:szCs w:val="18"/>
                    </w:rPr>
                    <w:t>粉碎过筛间</w:t>
                  </w:r>
                  <w:r>
                    <w:rPr>
                      <w:rFonts w:ascii="Times New Roman" w:hAnsi="Times New Roman" w:eastAsiaTheme="minorEastAsia"/>
                      <w:kern w:val="0"/>
                      <w:sz w:val="18"/>
                      <w:szCs w:val="18"/>
                    </w:rPr>
                    <w:t>+E08</w:t>
                  </w:r>
                  <w:r>
                    <w:rPr>
                      <w:rFonts w:hint="eastAsia" w:ascii="Times New Roman" w:hAnsi="Times New Roman" w:eastAsiaTheme="minorEastAsia"/>
                      <w:kern w:val="0"/>
                      <w:sz w:val="18"/>
                      <w:szCs w:val="18"/>
                    </w:rPr>
                    <w:t>配料间</w:t>
                  </w:r>
                </w:p>
              </w:tc>
              <w:tc>
                <w:tcPr>
                  <w:tcW w:w="1495"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DFT2-8</w:t>
                  </w:r>
                  <w:r>
                    <w:rPr>
                      <w:rFonts w:hint="eastAsia" w:ascii="Times New Roman" w:hAnsi="Times New Roman" w:eastAsiaTheme="minorEastAsia"/>
                      <w:kern w:val="0"/>
                      <w:sz w:val="18"/>
                      <w:szCs w:val="18"/>
                    </w:rPr>
                    <w:t>沉</w:t>
                  </w:r>
                </w:p>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流式除尘机</w:t>
                  </w:r>
                </w:p>
              </w:tc>
              <w:tc>
                <w:tcPr>
                  <w:tcW w:w="78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P1</w:t>
                  </w:r>
                </w:p>
              </w:tc>
              <w:tc>
                <w:tcPr>
                  <w:tcW w:w="137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0.007</w:t>
                  </w:r>
                </w:p>
              </w:tc>
              <w:tc>
                <w:tcPr>
                  <w:tcW w:w="114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7680</w:t>
                  </w:r>
                </w:p>
              </w:tc>
              <w:tc>
                <w:tcPr>
                  <w:tcW w:w="123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 xml:space="preserve">0.054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62"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2</w:t>
                  </w:r>
                </w:p>
              </w:tc>
              <w:tc>
                <w:tcPr>
                  <w:tcW w:w="1793"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B07</w:t>
                  </w:r>
                  <w:r>
                    <w:rPr>
                      <w:rFonts w:hint="eastAsia" w:ascii="Times New Roman" w:hAnsi="Times New Roman" w:eastAsiaTheme="minorEastAsia"/>
                      <w:kern w:val="0"/>
                      <w:sz w:val="18"/>
                      <w:szCs w:val="18"/>
                    </w:rPr>
                    <w:t>混合室</w:t>
                  </w:r>
                  <w:r>
                    <w:rPr>
                      <w:rFonts w:ascii="Times New Roman" w:hAnsi="Times New Roman" w:eastAsiaTheme="minorEastAsia"/>
                      <w:kern w:val="0"/>
                      <w:sz w:val="18"/>
                      <w:szCs w:val="18"/>
                    </w:rPr>
                    <w:t>2+C05</w:t>
                  </w:r>
                  <w:r>
                    <w:rPr>
                      <w:rFonts w:hint="eastAsia" w:ascii="Times New Roman" w:hAnsi="Times New Roman" w:eastAsiaTheme="minorEastAsia"/>
                      <w:kern w:val="0"/>
                      <w:sz w:val="18"/>
                      <w:szCs w:val="18"/>
                    </w:rPr>
                    <w:t>压片</w:t>
                  </w:r>
                  <w:r>
                    <w:rPr>
                      <w:rFonts w:ascii="Times New Roman" w:hAnsi="Times New Roman" w:eastAsiaTheme="minorEastAsia"/>
                      <w:kern w:val="0"/>
                      <w:sz w:val="18"/>
                      <w:szCs w:val="18"/>
                    </w:rPr>
                    <w:t>3+C06</w:t>
                  </w:r>
                  <w:r>
                    <w:rPr>
                      <w:rFonts w:hint="eastAsia" w:ascii="Times New Roman" w:hAnsi="Times New Roman" w:eastAsiaTheme="minorEastAsia"/>
                      <w:kern w:val="0"/>
                      <w:sz w:val="18"/>
                      <w:szCs w:val="18"/>
                    </w:rPr>
                    <w:t>压片</w:t>
                  </w:r>
                  <w:r>
                    <w:rPr>
                      <w:rFonts w:ascii="Times New Roman" w:hAnsi="Times New Roman" w:eastAsiaTheme="minorEastAsia"/>
                      <w:kern w:val="0"/>
                      <w:sz w:val="18"/>
                      <w:szCs w:val="18"/>
                    </w:rPr>
                    <w:t xml:space="preserve">4+D04 </w:t>
                  </w:r>
                  <w:r>
                    <w:rPr>
                      <w:rFonts w:hint="eastAsia" w:ascii="Times New Roman" w:hAnsi="Times New Roman" w:eastAsiaTheme="minorEastAsia"/>
                      <w:kern w:val="0"/>
                      <w:sz w:val="18"/>
                      <w:szCs w:val="18"/>
                    </w:rPr>
                    <w:t>内包室</w:t>
                  </w:r>
                  <w:r>
                    <w:rPr>
                      <w:rFonts w:ascii="Times New Roman" w:hAnsi="Times New Roman" w:eastAsiaTheme="minorEastAsia"/>
                      <w:kern w:val="0"/>
                      <w:sz w:val="18"/>
                      <w:szCs w:val="18"/>
                    </w:rPr>
                    <w:t>2+E02</w:t>
                  </w:r>
                  <w:r>
                    <w:rPr>
                      <w:rFonts w:hint="eastAsia" w:ascii="Times New Roman" w:hAnsi="Times New Roman" w:eastAsiaTheme="minorEastAsia"/>
                      <w:kern w:val="0"/>
                      <w:sz w:val="18"/>
                      <w:szCs w:val="18"/>
                    </w:rPr>
                    <w:t>内包室</w:t>
                  </w:r>
                  <w:r>
                    <w:rPr>
                      <w:rFonts w:ascii="Times New Roman" w:hAnsi="Times New Roman" w:eastAsiaTheme="minorEastAsia"/>
                      <w:kern w:val="0"/>
                      <w:sz w:val="18"/>
                      <w:szCs w:val="18"/>
                    </w:rPr>
                    <w:t>3</w:t>
                  </w:r>
                </w:p>
              </w:tc>
              <w:tc>
                <w:tcPr>
                  <w:tcW w:w="1495"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DFT3-12</w:t>
                  </w:r>
                  <w:r>
                    <w:rPr>
                      <w:rFonts w:hint="eastAsia" w:ascii="Times New Roman" w:hAnsi="Times New Roman" w:eastAsiaTheme="minorEastAsia"/>
                      <w:kern w:val="0"/>
                      <w:sz w:val="18"/>
                      <w:szCs w:val="18"/>
                    </w:rPr>
                    <w:t>沉</w:t>
                  </w:r>
                </w:p>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流式除尘机</w:t>
                  </w:r>
                </w:p>
              </w:tc>
              <w:tc>
                <w:tcPr>
                  <w:tcW w:w="78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P2</w:t>
                  </w:r>
                </w:p>
              </w:tc>
              <w:tc>
                <w:tcPr>
                  <w:tcW w:w="137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0.005</w:t>
                  </w:r>
                </w:p>
              </w:tc>
              <w:tc>
                <w:tcPr>
                  <w:tcW w:w="114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7680</w:t>
                  </w:r>
                </w:p>
              </w:tc>
              <w:tc>
                <w:tcPr>
                  <w:tcW w:w="123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 xml:space="preserve">0.038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62"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3</w:t>
                  </w:r>
                </w:p>
              </w:tc>
              <w:tc>
                <w:tcPr>
                  <w:tcW w:w="1793"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B12</w:t>
                  </w:r>
                  <w:r>
                    <w:rPr>
                      <w:rFonts w:hint="eastAsia" w:ascii="Times New Roman" w:hAnsi="Times New Roman" w:eastAsiaTheme="minorEastAsia"/>
                      <w:kern w:val="0"/>
                      <w:sz w:val="18"/>
                      <w:szCs w:val="18"/>
                    </w:rPr>
                    <w:t>混合室</w:t>
                  </w:r>
                  <w:r>
                    <w:rPr>
                      <w:rFonts w:ascii="Times New Roman" w:hAnsi="Times New Roman" w:eastAsiaTheme="minorEastAsia"/>
                      <w:kern w:val="0"/>
                      <w:sz w:val="18"/>
                      <w:szCs w:val="18"/>
                    </w:rPr>
                    <w:t>1+C08</w:t>
                  </w:r>
                  <w:r>
                    <w:rPr>
                      <w:rFonts w:hint="eastAsia" w:ascii="Times New Roman" w:hAnsi="Times New Roman" w:eastAsiaTheme="minorEastAsia"/>
                      <w:kern w:val="0"/>
                      <w:sz w:val="18"/>
                      <w:szCs w:val="18"/>
                    </w:rPr>
                    <w:t>压片</w:t>
                  </w:r>
                  <w:r>
                    <w:rPr>
                      <w:rFonts w:ascii="Times New Roman" w:hAnsi="Times New Roman" w:eastAsiaTheme="minorEastAsia"/>
                      <w:kern w:val="0"/>
                      <w:sz w:val="18"/>
                      <w:szCs w:val="18"/>
                    </w:rPr>
                    <w:t>1+C09</w:t>
                  </w:r>
                  <w:r>
                    <w:rPr>
                      <w:rFonts w:hint="eastAsia" w:ascii="Times New Roman" w:hAnsi="Times New Roman" w:eastAsiaTheme="minorEastAsia"/>
                      <w:kern w:val="0"/>
                      <w:sz w:val="18"/>
                      <w:szCs w:val="18"/>
                    </w:rPr>
                    <w:t>压片</w:t>
                  </w:r>
                  <w:r>
                    <w:rPr>
                      <w:rFonts w:ascii="Times New Roman" w:hAnsi="Times New Roman" w:eastAsiaTheme="minorEastAsia"/>
                      <w:kern w:val="0"/>
                      <w:sz w:val="18"/>
                      <w:szCs w:val="18"/>
                    </w:rPr>
                    <w:t>1+D03</w:t>
                  </w:r>
                  <w:r>
                    <w:rPr>
                      <w:rFonts w:hint="eastAsia" w:ascii="Times New Roman" w:hAnsi="Times New Roman" w:eastAsiaTheme="minorEastAsia"/>
                      <w:kern w:val="0"/>
                      <w:sz w:val="18"/>
                      <w:szCs w:val="18"/>
                    </w:rPr>
                    <w:t>内包室</w:t>
                  </w:r>
                  <w:r>
                    <w:rPr>
                      <w:rFonts w:ascii="Times New Roman" w:hAnsi="Times New Roman" w:eastAsiaTheme="minorEastAsia"/>
                      <w:kern w:val="0"/>
                      <w:sz w:val="18"/>
                      <w:szCs w:val="18"/>
                    </w:rPr>
                    <w:t>1</w:t>
                  </w:r>
                </w:p>
              </w:tc>
              <w:tc>
                <w:tcPr>
                  <w:tcW w:w="1495"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DFT3</w:t>
                  </w:r>
                  <w:r>
                    <w:rPr>
                      <w:rFonts w:hint="eastAsia" w:ascii="Times New Roman" w:hAnsi="Times New Roman" w:eastAsiaTheme="minorEastAsia"/>
                      <w:kern w:val="0"/>
                      <w:sz w:val="18"/>
                      <w:szCs w:val="18"/>
                    </w:rPr>
                    <w:t>弱沉</w:t>
                  </w:r>
                </w:p>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流式除尘机</w:t>
                  </w:r>
                </w:p>
              </w:tc>
              <w:tc>
                <w:tcPr>
                  <w:tcW w:w="78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P3</w:t>
                  </w:r>
                </w:p>
              </w:tc>
              <w:tc>
                <w:tcPr>
                  <w:tcW w:w="137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0.003</w:t>
                  </w:r>
                </w:p>
              </w:tc>
              <w:tc>
                <w:tcPr>
                  <w:tcW w:w="114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7680</w:t>
                  </w:r>
                </w:p>
              </w:tc>
              <w:tc>
                <w:tcPr>
                  <w:tcW w:w="123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 xml:space="preserve">0.023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62"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4</w:t>
                  </w:r>
                </w:p>
              </w:tc>
              <w:tc>
                <w:tcPr>
                  <w:tcW w:w="1793"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C10</w:t>
                  </w:r>
                  <w:r>
                    <w:rPr>
                      <w:rFonts w:hint="eastAsia" w:ascii="Times New Roman" w:hAnsi="Times New Roman" w:eastAsiaTheme="minorEastAsia"/>
                      <w:kern w:val="0"/>
                      <w:sz w:val="18"/>
                      <w:szCs w:val="18"/>
                    </w:rPr>
                    <w:t>粉碎过筛间</w:t>
                  </w:r>
                  <w:r>
                    <w:rPr>
                      <w:rFonts w:ascii="Times New Roman" w:hAnsi="Times New Roman" w:eastAsiaTheme="minorEastAsia"/>
                      <w:kern w:val="0"/>
                      <w:sz w:val="18"/>
                      <w:szCs w:val="18"/>
                    </w:rPr>
                    <w:t>+D12</w:t>
                  </w:r>
                  <w:r>
                    <w:rPr>
                      <w:rFonts w:hint="eastAsia" w:ascii="Times New Roman" w:hAnsi="Times New Roman" w:eastAsiaTheme="minorEastAsia"/>
                      <w:kern w:val="0"/>
                      <w:sz w:val="18"/>
                      <w:szCs w:val="18"/>
                    </w:rPr>
                    <w:t>配料间</w:t>
                  </w:r>
                  <w:r>
                    <w:rPr>
                      <w:rFonts w:ascii="Times New Roman" w:hAnsi="Times New Roman" w:eastAsiaTheme="minorEastAsia"/>
                      <w:kern w:val="0"/>
                      <w:sz w:val="18"/>
                      <w:szCs w:val="18"/>
                    </w:rPr>
                    <w:t>1</w:t>
                  </w:r>
                </w:p>
              </w:tc>
              <w:tc>
                <w:tcPr>
                  <w:tcW w:w="1495"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DFT3-12</w:t>
                  </w:r>
                  <w:r>
                    <w:rPr>
                      <w:rFonts w:hint="eastAsia" w:ascii="Times New Roman" w:hAnsi="Times New Roman" w:eastAsiaTheme="minorEastAsia"/>
                      <w:kern w:val="0"/>
                      <w:sz w:val="18"/>
                      <w:szCs w:val="18"/>
                    </w:rPr>
                    <w:t>沉</w:t>
                  </w:r>
                </w:p>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流式除尘机</w:t>
                  </w:r>
                </w:p>
              </w:tc>
              <w:tc>
                <w:tcPr>
                  <w:tcW w:w="78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P4</w:t>
                  </w:r>
                </w:p>
              </w:tc>
              <w:tc>
                <w:tcPr>
                  <w:tcW w:w="137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0.004</w:t>
                  </w:r>
                </w:p>
              </w:tc>
              <w:tc>
                <w:tcPr>
                  <w:tcW w:w="114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7680</w:t>
                  </w:r>
                </w:p>
              </w:tc>
              <w:tc>
                <w:tcPr>
                  <w:tcW w:w="123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 xml:space="preserve">0.031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62"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5</w:t>
                  </w:r>
                </w:p>
              </w:tc>
              <w:tc>
                <w:tcPr>
                  <w:tcW w:w="1793"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A09</w:t>
                  </w:r>
                  <w:r>
                    <w:rPr>
                      <w:rFonts w:hint="eastAsia" w:ascii="Times New Roman" w:hAnsi="Times New Roman" w:eastAsiaTheme="minorEastAsia"/>
                      <w:kern w:val="0"/>
                      <w:sz w:val="18"/>
                      <w:szCs w:val="18"/>
                    </w:rPr>
                    <w:t>溶剂制备室</w:t>
                  </w:r>
                  <w:r>
                    <w:rPr>
                      <w:rFonts w:ascii="Times New Roman" w:hAnsi="Times New Roman" w:eastAsiaTheme="minorEastAsia"/>
                      <w:kern w:val="0"/>
                      <w:sz w:val="18"/>
                      <w:szCs w:val="18"/>
                    </w:rPr>
                    <w:t>+A18</w:t>
                  </w:r>
                  <w:r>
                    <w:rPr>
                      <w:rFonts w:hint="eastAsia" w:ascii="Times New Roman" w:hAnsi="Times New Roman" w:eastAsiaTheme="minorEastAsia"/>
                      <w:kern w:val="0"/>
                      <w:sz w:val="18"/>
                      <w:szCs w:val="18"/>
                    </w:rPr>
                    <w:t>制粒室</w:t>
                  </w:r>
                </w:p>
              </w:tc>
              <w:tc>
                <w:tcPr>
                  <w:tcW w:w="1495"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DFT3</w:t>
                  </w:r>
                  <w:r>
                    <w:rPr>
                      <w:rFonts w:hint="eastAsia" w:ascii="Times New Roman" w:hAnsi="Times New Roman" w:eastAsiaTheme="minorEastAsia"/>
                      <w:kern w:val="0"/>
                      <w:sz w:val="18"/>
                      <w:szCs w:val="18"/>
                    </w:rPr>
                    <w:t>巧沉</w:t>
                  </w:r>
                </w:p>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流式除尘机</w:t>
                  </w:r>
                </w:p>
              </w:tc>
              <w:tc>
                <w:tcPr>
                  <w:tcW w:w="78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P5</w:t>
                  </w:r>
                </w:p>
              </w:tc>
              <w:tc>
                <w:tcPr>
                  <w:tcW w:w="137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0.003</w:t>
                  </w:r>
                </w:p>
              </w:tc>
              <w:tc>
                <w:tcPr>
                  <w:tcW w:w="114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7680</w:t>
                  </w:r>
                </w:p>
              </w:tc>
              <w:tc>
                <w:tcPr>
                  <w:tcW w:w="123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 xml:space="preserve">0.023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62"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6</w:t>
                  </w:r>
                </w:p>
              </w:tc>
              <w:tc>
                <w:tcPr>
                  <w:tcW w:w="1793"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B</w:t>
                  </w:r>
                  <w:r>
                    <w:rPr>
                      <w:rFonts w:hint="eastAsia" w:ascii="Times New Roman" w:hAnsi="Times New Roman" w:eastAsiaTheme="minorEastAsia"/>
                      <w:kern w:val="0"/>
                      <w:sz w:val="18"/>
                      <w:szCs w:val="18"/>
                    </w:rPr>
                    <w:t>线针磨机</w:t>
                  </w:r>
                </w:p>
              </w:tc>
              <w:tc>
                <w:tcPr>
                  <w:tcW w:w="1495"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DFT3</w:t>
                  </w:r>
                  <w:r>
                    <w:rPr>
                      <w:rFonts w:hint="eastAsia" w:ascii="Times New Roman" w:hAnsi="Times New Roman" w:eastAsiaTheme="minorEastAsia"/>
                      <w:kern w:val="0"/>
                      <w:sz w:val="18"/>
                      <w:szCs w:val="18"/>
                    </w:rPr>
                    <w:t>巧沉</w:t>
                  </w:r>
                </w:p>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流式除尘机</w:t>
                  </w:r>
                </w:p>
              </w:tc>
              <w:tc>
                <w:tcPr>
                  <w:tcW w:w="78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P6</w:t>
                  </w:r>
                </w:p>
              </w:tc>
              <w:tc>
                <w:tcPr>
                  <w:tcW w:w="137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0.000582</w:t>
                  </w:r>
                </w:p>
              </w:tc>
              <w:tc>
                <w:tcPr>
                  <w:tcW w:w="114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7680</w:t>
                  </w:r>
                </w:p>
              </w:tc>
              <w:tc>
                <w:tcPr>
                  <w:tcW w:w="123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 xml:space="preserve">0.004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62"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7</w:t>
                  </w:r>
                </w:p>
              </w:tc>
              <w:tc>
                <w:tcPr>
                  <w:tcW w:w="1793"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A</w:t>
                  </w:r>
                  <w:r>
                    <w:rPr>
                      <w:rFonts w:hint="eastAsia" w:ascii="Times New Roman" w:hAnsi="Times New Roman" w:eastAsiaTheme="minorEastAsia"/>
                      <w:kern w:val="0"/>
                      <w:sz w:val="18"/>
                      <w:szCs w:val="18"/>
                    </w:rPr>
                    <w:t>线针磨机</w:t>
                  </w:r>
                </w:p>
              </w:tc>
              <w:tc>
                <w:tcPr>
                  <w:tcW w:w="1495"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滤芯除尘器</w:t>
                  </w:r>
                </w:p>
              </w:tc>
              <w:tc>
                <w:tcPr>
                  <w:tcW w:w="78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P7</w:t>
                  </w:r>
                </w:p>
              </w:tc>
              <w:tc>
                <w:tcPr>
                  <w:tcW w:w="137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0.001</w:t>
                  </w:r>
                </w:p>
              </w:tc>
              <w:tc>
                <w:tcPr>
                  <w:tcW w:w="114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7680</w:t>
                  </w:r>
                </w:p>
              </w:tc>
              <w:tc>
                <w:tcPr>
                  <w:tcW w:w="123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 xml:space="preserve">0.008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62"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8</w:t>
                  </w:r>
                </w:p>
              </w:tc>
              <w:tc>
                <w:tcPr>
                  <w:tcW w:w="1793"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A</w:t>
                  </w:r>
                  <w:r>
                    <w:rPr>
                      <w:rFonts w:hint="eastAsia" w:ascii="Times New Roman" w:hAnsi="Times New Roman" w:eastAsiaTheme="minorEastAsia"/>
                      <w:kern w:val="0"/>
                      <w:sz w:val="18"/>
                      <w:szCs w:val="18"/>
                    </w:rPr>
                    <w:t>线制粒机</w:t>
                  </w:r>
                </w:p>
              </w:tc>
              <w:tc>
                <w:tcPr>
                  <w:tcW w:w="1495"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洗气塔</w:t>
                  </w:r>
                </w:p>
              </w:tc>
              <w:tc>
                <w:tcPr>
                  <w:tcW w:w="78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P8</w:t>
                  </w:r>
                </w:p>
              </w:tc>
              <w:tc>
                <w:tcPr>
                  <w:tcW w:w="137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0.003</w:t>
                  </w:r>
                </w:p>
              </w:tc>
              <w:tc>
                <w:tcPr>
                  <w:tcW w:w="114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7680</w:t>
                  </w:r>
                </w:p>
              </w:tc>
              <w:tc>
                <w:tcPr>
                  <w:tcW w:w="123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 xml:space="preserve">0.023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62"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9</w:t>
                  </w:r>
                </w:p>
              </w:tc>
              <w:tc>
                <w:tcPr>
                  <w:tcW w:w="1793"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B</w:t>
                  </w:r>
                  <w:r>
                    <w:rPr>
                      <w:rFonts w:hint="eastAsia" w:ascii="Times New Roman" w:hAnsi="Times New Roman" w:eastAsiaTheme="minorEastAsia"/>
                      <w:kern w:val="0"/>
                      <w:sz w:val="18"/>
                      <w:szCs w:val="18"/>
                    </w:rPr>
                    <w:t>线制粒机</w:t>
                  </w:r>
                </w:p>
              </w:tc>
              <w:tc>
                <w:tcPr>
                  <w:tcW w:w="1495"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喷淋塔</w:t>
                  </w:r>
                </w:p>
              </w:tc>
              <w:tc>
                <w:tcPr>
                  <w:tcW w:w="78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P9</w:t>
                  </w:r>
                </w:p>
              </w:tc>
              <w:tc>
                <w:tcPr>
                  <w:tcW w:w="137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0.008</w:t>
                  </w:r>
                </w:p>
              </w:tc>
              <w:tc>
                <w:tcPr>
                  <w:tcW w:w="114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7680</w:t>
                  </w:r>
                </w:p>
              </w:tc>
              <w:tc>
                <w:tcPr>
                  <w:tcW w:w="123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 xml:space="preserve">0.061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62"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10</w:t>
                  </w:r>
                </w:p>
              </w:tc>
              <w:tc>
                <w:tcPr>
                  <w:tcW w:w="1793"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A</w:t>
                  </w:r>
                  <w:r>
                    <w:rPr>
                      <w:rFonts w:hint="eastAsia" w:ascii="Times New Roman" w:hAnsi="Times New Roman" w:eastAsiaTheme="minorEastAsia"/>
                      <w:kern w:val="0"/>
                      <w:sz w:val="18"/>
                      <w:szCs w:val="18"/>
                    </w:rPr>
                    <w:t>线包衣机</w:t>
                  </w:r>
                </w:p>
              </w:tc>
              <w:tc>
                <w:tcPr>
                  <w:tcW w:w="1495"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洗气塔</w:t>
                  </w:r>
                </w:p>
              </w:tc>
              <w:tc>
                <w:tcPr>
                  <w:tcW w:w="782" w:type="dxa"/>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P10</w:t>
                  </w:r>
                </w:p>
              </w:tc>
              <w:tc>
                <w:tcPr>
                  <w:tcW w:w="137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0.001</w:t>
                  </w:r>
                </w:p>
              </w:tc>
              <w:tc>
                <w:tcPr>
                  <w:tcW w:w="114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7680</w:t>
                  </w:r>
                </w:p>
              </w:tc>
              <w:tc>
                <w:tcPr>
                  <w:tcW w:w="123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 xml:space="preserve">0.008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62"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11</w:t>
                  </w:r>
                </w:p>
              </w:tc>
              <w:tc>
                <w:tcPr>
                  <w:tcW w:w="1793"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B</w:t>
                  </w:r>
                  <w:r>
                    <w:rPr>
                      <w:rFonts w:hint="eastAsia" w:ascii="Times New Roman" w:hAnsi="Times New Roman" w:eastAsiaTheme="minorEastAsia"/>
                      <w:kern w:val="0"/>
                      <w:sz w:val="18"/>
                      <w:szCs w:val="18"/>
                    </w:rPr>
                    <w:t>线包衣机</w:t>
                  </w:r>
                </w:p>
              </w:tc>
              <w:tc>
                <w:tcPr>
                  <w:tcW w:w="1495"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尾气洗气塔</w:t>
                  </w:r>
                </w:p>
              </w:tc>
              <w:tc>
                <w:tcPr>
                  <w:tcW w:w="782" w:type="dxa"/>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P11</w:t>
                  </w:r>
                </w:p>
              </w:tc>
              <w:tc>
                <w:tcPr>
                  <w:tcW w:w="137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0.008</w:t>
                  </w:r>
                </w:p>
              </w:tc>
              <w:tc>
                <w:tcPr>
                  <w:tcW w:w="114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7680</w:t>
                  </w:r>
                </w:p>
              </w:tc>
              <w:tc>
                <w:tcPr>
                  <w:tcW w:w="123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 xml:space="preserve">0.061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750" w:type="dxa"/>
                  <w:gridSpan w:val="3"/>
                  <w:vAlign w:val="center"/>
                </w:tcPr>
                <w:p>
                  <w:pPr>
                    <w:jc w:val="center"/>
                    <w:rPr>
                      <w:rFonts w:ascii="Times New Roman" w:hAnsi="Times New Roman" w:eastAsiaTheme="minorEastAsia"/>
                      <w:sz w:val="18"/>
                      <w:szCs w:val="18"/>
                    </w:rPr>
                  </w:pPr>
                  <w:r>
                    <w:rPr>
                      <w:rFonts w:hint="eastAsia" w:ascii="Times New Roman" w:hAnsi="Times New Roman" w:eastAsiaTheme="minorEastAsia"/>
                      <w:sz w:val="18"/>
                      <w:szCs w:val="18"/>
                    </w:rPr>
                    <w:t>合计</w:t>
                  </w:r>
                </w:p>
              </w:tc>
              <w:tc>
                <w:tcPr>
                  <w:tcW w:w="782" w:type="dxa"/>
                </w:tcPr>
                <w:p>
                  <w:pPr>
                    <w:jc w:val="center"/>
                    <w:rPr>
                      <w:rFonts w:ascii="Times New Roman" w:hAnsi="Times New Roman" w:eastAsiaTheme="minorEastAsia"/>
                      <w:sz w:val="18"/>
                      <w:szCs w:val="18"/>
                    </w:rPr>
                  </w:pPr>
                  <w:r>
                    <w:rPr>
                      <w:rFonts w:hint="eastAsia" w:ascii="Times New Roman" w:hAnsi="Times New Roman" w:eastAsiaTheme="minorEastAsia"/>
                      <w:sz w:val="18"/>
                      <w:szCs w:val="18"/>
                    </w:rPr>
                    <w:t>—</w:t>
                  </w:r>
                </w:p>
              </w:tc>
              <w:tc>
                <w:tcPr>
                  <w:tcW w:w="1371" w:type="dxa"/>
                  <w:vAlign w:val="center"/>
                </w:tcPr>
                <w:p>
                  <w:pPr>
                    <w:adjustRightInd w:val="0"/>
                    <w:jc w:val="center"/>
                    <w:rPr>
                      <w:rFonts w:ascii="Times New Roman" w:hAnsi="Times New Roman" w:eastAsiaTheme="minorEastAsia"/>
                      <w:sz w:val="18"/>
                      <w:szCs w:val="18"/>
                    </w:rPr>
                  </w:pPr>
                  <w:r>
                    <w:rPr>
                      <w:rFonts w:hint="eastAsia" w:ascii="Times New Roman" w:hAnsi="Times New Roman" w:eastAsiaTheme="minorEastAsia"/>
                      <w:sz w:val="18"/>
                      <w:szCs w:val="18"/>
                    </w:rPr>
                    <w:t>—</w:t>
                  </w:r>
                </w:p>
              </w:tc>
              <w:tc>
                <w:tcPr>
                  <w:tcW w:w="1142" w:type="dxa"/>
                </w:tcPr>
                <w:p>
                  <w:pPr>
                    <w:jc w:val="center"/>
                    <w:rPr>
                      <w:rFonts w:ascii="Times New Roman" w:hAnsi="Times New Roman" w:eastAsiaTheme="minorEastAsia"/>
                      <w:sz w:val="18"/>
                      <w:szCs w:val="18"/>
                    </w:rPr>
                  </w:pPr>
                  <w:r>
                    <w:rPr>
                      <w:rFonts w:hint="eastAsia" w:ascii="Times New Roman" w:hAnsi="Times New Roman" w:eastAsiaTheme="minorEastAsia"/>
                      <w:sz w:val="18"/>
                      <w:szCs w:val="18"/>
                    </w:rPr>
                    <w:t>—</w:t>
                  </w:r>
                </w:p>
              </w:tc>
              <w:tc>
                <w:tcPr>
                  <w:tcW w:w="1231" w:type="dxa"/>
                  <w:vAlign w:val="center"/>
                </w:tcPr>
                <w:p>
                  <w:pPr>
                    <w:jc w:val="center"/>
                    <w:rPr>
                      <w:rFonts w:ascii="Times New Roman" w:hAnsi="Times New Roman" w:eastAsiaTheme="minorEastAsia"/>
                      <w:b/>
                      <w:sz w:val="18"/>
                      <w:szCs w:val="18"/>
                    </w:rPr>
                  </w:pPr>
                  <w:r>
                    <w:rPr>
                      <w:rFonts w:hint="eastAsia" w:ascii="Times New Roman" w:hAnsi="Times New Roman" w:eastAsiaTheme="minorEastAsia"/>
                      <w:b/>
                      <w:sz w:val="18"/>
                      <w:szCs w:val="18"/>
                    </w:rPr>
                    <w:t>0.335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750" w:type="dxa"/>
                  <w:gridSpan w:val="3"/>
                  <w:vAlign w:val="center"/>
                </w:tcPr>
                <w:p>
                  <w:pPr>
                    <w:adjustRightInd w:val="0"/>
                    <w:snapToGrid w:val="0"/>
                    <w:jc w:val="center"/>
                    <w:rPr>
                      <w:rFonts w:ascii="Times New Roman" w:hAnsi="Times New Roman" w:eastAsia="楷体"/>
                      <w:b/>
                      <w:sz w:val="18"/>
                      <w:szCs w:val="18"/>
                    </w:rPr>
                  </w:pPr>
                  <w:r>
                    <w:rPr>
                      <w:rFonts w:ascii="Times New Roman" w:hAnsi="楷体" w:eastAsia="楷体"/>
                      <w:b/>
                      <w:sz w:val="18"/>
                      <w:szCs w:val="18"/>
                    </w:rPr>
                    <w:t>备注</w:t>
                  </w:r>
                </w:p>
              </w:tc>
              <w:tc>
                <w:tcPr>
                  <w:tcW w:w="4526" w:type="dxa"/>
                  <w:gridSpan w:val="4"/>
                  <w:vAlign w:val="center"/>
                </w:tcPr>
                <w:p>
                  <w:pPr>
                    <w:adjustRightInd w:val="0"/>
                    <w:snapToGrid w:val="0"/>
                    <w:rPr>
                      <w:rFonts w:ascii="Times New Roman" w:hAnsi="Times New Roman" w:eastAsia="楷体"/>
                      <w:sz w:val="18"/>
                      <w:szCs w:val="18"/>
                    </w:rPr>
                  </w:pPr>
                  <w:r>
                    <w:rPr>
                      <w:rFonts w:ascii="Times New Roman" w:hAnsi="楷体" w:eastAsia="楷体"/>
                      <w:sz w:val="18"/>
                      <w:szCs w:val="18"/>
                    </w:rPr>
                    <w:t>年生产时间按照</w:t>
                  </w:r>
                  <w:r>
                    <w:rPr>
                      <w:rFonts w:ascii="Times New Roman" w:hAnsi="Times New Roman" w:eastAsia="楷体"/>
                      <w:sz w:val="18"/>
                      <w:szCs w:val="18"/>
                    </w:rPr>
                    <w:t>320</w:t>
                  </w:r>
                  <w:r>
                    <w:rPr>
                      <w:rFonts w:ascii="Times New Roman" w:hAnsi="楷体" w:eastAsia="楷体"/>
                      <w:sz w:val="18"/>
                      <w:szCs w:val="18"/>
                    </w:rPr>
                    <w:t>天计，每天生产</w:t>
                  </w:r>
                  <w:r>
                    <w:rPr>
                      <w:rFonts w:ascii="Times New Roman" w:hAnsi="Times New Roman" w:eastAsia="楷体"/>
                      <w:sz w:val="18"/>
                      <w:szCs w:val="18"/>
                    </w:rPr>
                    <w:t>24</w:t>
                  </w:r>
                  <w:r>
                    <w:rPr>
                      <w:rFonts w:ascii="Times New Roman" w:hAnsi="楷体" w:eastAsia="楷体"/>
                      <w:sz w:val="18"/>
                      <w:szCs w:val="18"/>
                    </w:rPr>
                    <w:t>小时</w:t>
                  </w:r>
                </w:p>
              </w:tc>
            </w:tr>
          </w:tbl>
          <w:p>
            <w:pPr>
              <w:pStyle w:val="2"/>
              <w:spacing w:line="240" w:lineRule="auto"/>
              <w:rPr>
                <w:sz w:val="24"/>
                <w:szCs w:val="24"/>
              </w:rPr>
            </w:pPr>
            <w:r>
              <w:rPr>
                <w:rFonts w:hint="eastAsia"/>
                <w:sz w:val="24"/>
                <w:szCs w:val="24"/>
              </w:rPr>
              <w:t>表</w:t>
            </w:r>
            <w:r>
              <w:rPr>
                <w:sz w:val="24"/>
                <w:szCs w:val="24"/>
              </w:rPr>
              <w:t xml:space="preserve"> </w:t>
            </w:r>
            <w:r>
              <w:rPr>
                <w:rFonts w:hint="eastAsia"/>
                <w:sz w:val="24"/>
                <w:szCs w:val="24"/>
              </w:rPr>
              <w:t>7-27</w:t>
            </w:r>
            <w:r>
              <w:rPr>
                <w:sz w:val="24"/>
                <w:szCs w:val="24"/>
              </w:rPr>
              <w:t xml:space="preserve">  </w:t>
            </w:r>
            <w:r>
              <w:rPr>
                <w:rFonts w:hint="eastAsia"/>
                <w:sz w:val="24"/>
                <w:szCs w:val="24"/>
              </w:rPr>
              <w:t>项目厂区验收监测期间有机废气排放总量统计</w:t>
            </w:r>
          </w:p>
          <w:tbl>
            <w:tblPr>
              <w:tblStyle w:val="10"/>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793"/>
              <w:gridCol w:w="1557"/>
              <w:gridCol w:w="720"/>
              <w:gridCol w:w="1371"/>
              <w:gridCol w:w="1142"/>
              <w:gridCol w:w="12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blHeader/>
                <w:jc w:val="center"/>
              </w:trPr>
              <w:tc>
                <w:tcPr>
                  <w:tcW w:w="462" w:type="dxa"/>
                  <w:vMerge w:val="restart"/>
                  <w:vAlign w:val="center"/>
                </w:tcPr>
                <w:p>
                  <w:pPr>
                    <w:widowControl/>
                    <w:adjustRightInd w:val="0"/>
                    <w:snapToGrid w:val="0"/>
                    <w:jc w:val="center"/>
                    <w:rPr>
                      <w:rFonts w:ascii="Times New Roman" w:hAnsi="Times New Roman" w:eastAsiaTheme="minorEastAsia"/>
                      <w:b/>
                      <w:kern w:val="0"/>
                      <w:sz w:val="18"/>
                      <w:szCs w:val="18"/>
                    </w:rPr>
                  </w:pPr>
                  <w:r>
                    <w:rPr>
                      <w:rFonts w:ascii="Times New Roman" w:hAnsiTheme="minorEastAsia" w:eastAsiaTheme="minorEastAsia"/>
                      <w:b/>
                      <w:kern w:val="0"/>
                      <w:sz w:val="18"/>
                      <w:szCs w:val="18"/>
                    </w:rPr>
                    <w:t>序号</w:t>
                  </w:r>
                </w:p>
              </w:tc>
              <w:tc>
                <w:tcPr>
                  <w:tcW w:w="1793" w:type="dxa"/>
                  <w:vMerge w:val="restart"/>
                  <w:vAlign w:val="center"/>
                </w:tcPr>
                <w:p>
                  <w:pPr>
                    <w:widowControl/>
                    <w:adjustRightInd w:val="0"/>
                    <w:snapToGrid w:val="0"/>
                    <w:jc w:val="center"/>
                    <w:rPr>
                      <w:rFonts w:ascii="Times New Roman" w:hAnsi="Times New Roman" w:eastAsiaTheme="minorEastAsia"/>
                      <w:b/>
                      <w:kern w:val="0"/>
                      <w:sz w:val="18"/>
                      <w:szCs w:val="18"/>
                    </w:rPr>
                  </w:pPr>
                  <w:r>
                    <w:rPr>
                      <w:rFonts w:ascii="Times New Roman" w:hAnsiTheme="minorEastAsia" w:eastAsiaTheme="minorEastAsia"/>
                      <w:b/>
                      <w:kern w:val="0"/>
                      <w:sz w:val="18"/>
                      <w:szCs w:val="18"/>
                    </w:rPr>
                    <w:t>安装位置</w:t>
                  </w:r>
                </w:p>
              </w:tc>
              <w:tc>
                <w:tcPr>
                  <w:tcW w:w="1557" w:type="dxa"/>
                  <w:vMerge w:val="restart"/>
                  <w:vAlign w:val="center"/>
                </w:tcPr>
                <w:p>
                  <w:pPr>
                    <w:widowControl/>
                    <w:adjustRightInd w:val="0"/>
                    <w:snapToGrid w:val="0"/>
                    <w:jc w:val="center"/>
                    <w:rPr>
                      <w:rFonts w:ascii="Times New Roman" w:hAnsi="Times New Roman" w:eastAsiaTheme="minorEastAsia"/>
                      <w:b/>
                      <w:kern w:val="0"/>
                      <w:sz w:val="18"/>
                      <w:szCs w:val="18"/>
                    </w:rPr>
                  </w:pPr>
                  <w:r>
                    <w:rPr>
                      <w:rFonts w:hint="eastAsia" w:ascii="Times New Roman" w:hAnsiTheme="minorEastAsia" w:eastAsiaTheme="minorEastAsia"/>
                      <w:b/>
                      <w:kern w:val="0"/>
                      <w:sz w:val="18"/>
                      <w:szCs w:val="18"/>
                    </w:rPr>
                    <w:t>除尘器名称</w:t>
                  </w:r>
                </w:p>
              </w:tc>
              <w:tc>
                <w:tcPr>
                  <w:tcW w:w="720" w:type="dxa"/>
                  <w:vMerge w:val="restart"/>
                  <w:vAlign w:val="center"/>
                </w:tcPr>
                <w:p>
                  <w:pPr>
                    <w:widowControl/>
                    <w:adjustRightInd w:val="0"/>
                    <w:snapToGrid w:val="0"/>
                    <w:jc w:val="center"/>
                    <w:rPr>
                      <w:rFonts w:ascii="Times New Roman" w:hAnsi="Times New Roman" w:eastAsiaTheme="minorEastAsia"/>
                      <w:b/>
                      <w:kern w:val="0"/>
                      <w:sz w:val="18"/>
                      <w:szCs w:val="18"/>
                    </w:rPr>
                  </w:pPr>
                  <w:r>
                    <w:rPr>
                      <w:rFonts w:ascii="Times New Roman" w:hAnsiTheme="minorEastAsia" w:eastAsiaTheme="minorEastAsia"/>
                      <w:b/>
                      <w:kern w:val="0"/>
                      <w:sz w:val="18"/>
                      <w:szCs w:val="18"/>
                    </w:rPr>
                    <w:t>排气筒编号</w:t>
                  </w:r>
                </w:p>
              </w:tc>
              <w:tc>
                <w:tcPr>
                  <w:tcW w:w="1371" w:type="dxa"/>
                  <w:vMerge w:val="restart"/>
                  <w:vAlign w:val="center"/>
                </w:tcPr>
                <w:p>
                  <w:pPr>
                    <w:widowControl/>
                    <w:adjustRightInd w:val="0"/>
                    <w:snapToGrid w:val="0"/>
                    <w:jc w:val="center"/>
                    <w:rPr>
                      <w:rFonts w:ascii="Times New Roman" w:hAnsi="Times New Roman" w:eastAsiaTheme="minorEastAsia"/>
                      <w:b/>
                      <w:kern w:val="0"/>
                      <w:sz w:val="18"/>
                      <w:szCs w:val="18"/>
                    </w:rPr>
                  </w:pPr>
                  <w:r>
                    <w:rPr>
                      <w:rFonts w:ascii="Times New Roman" w:hAnsiTheme="minorEastAsia" w:eastAsiaTheme="minorEastAsia"/>
                      <w:b/>
                      <w:kern w:val="0"/>
                      <w:sz w:val="18"/>
                      <w:szCs w:val="18"/>
                    </w:rPr>
                    <w:t>颗粒物排放速率（</w:t>
                  </w:r>
                  <w:r>
                    <w:rPr>
                      <w:rFonts w:ascii="Times New Roman" w:hAnsi="Times New Roman" w:eastAsiaTheme="minorEastAsia"/>
                      <w:b/>
                      <w:kern w:val="0"/>
                      <w:sz w:val="18"/>
                      <w:szCs w:val="18"/>
                    </w:rPr>
                    <w:t>kg/h</w:t>
                  </w:r>
                  <w:r>
                    <w:rPr>
                      <w:rFonts w:ascii="Times New Roman" w:hAnsiTheme="minorEastAsia" w:eastAsiaTheme="minorEastAsia"/>
                      <w:b/>
                      <w:kern w:val="0"/>
                      <w:sz w:val="18"/>
                      <w:szCs w:val="18"/>
                    </w:rPr>
                    <w:t>）</w:t>
                  </w:r>
                </w:p>
              </w:tc>
              <w:tc>
                <w:tcPr>
                  <w:tcW w:w="1142" w:type="dxa"/>
                  <w:vMerge w:val="restart"/>
                  <w:vAlign w:val="center"/>
                </w:tcPr>
                <w:p>
                  <w:pPr>
                    <w:widowControl/>
                    <w:adjustRightInd w:val="0"/>
                    <w:snapToGrid w:val="0"/>
                    <w:jc w:val="center"/>
                    <w:rPr>
                      <w:rFonts w:ascii="Times New Roman" w:hAnsi="Times New Roman" w:eastAsiaTheme="minorEastAsia"/>
                      <w:b/>
                      <w:kern w:val="0"/>
                      <w:sz w:val="18"/>
                      <w:szCs w:val="18"/>
                    </w:rPr>
                  </w:pPr>
                  <w:r>
                    <w:rPr>
                      <w:rFonts w:ascii="Times New Roman" w:hAnsiTheme="minorEastAsia" w:eastAsiaTheme="minorEastAsia"/>
                      <w:b/>
                      <w:kern w:val="0"/>
                      <w:sz w:val="18"/>
                      <w:szCs w:val="18"/>
                    </w:rPr>
                    <w:t>年运行时数（</w:t>
                  </w:r>
                  <w:r>
                    <w:rPr>
                      <w:rFonts w:ascii="Times New Roman" w:hAnsi="Times New Roman" w:eastAsiaTheme="minorEastAsia"/>
                      <w:b/>
                      <w:kern w:val="0"/>
                      <w:sz w:val="18"/>
                      <w:szCs w:val="18"/>
                    </w:rPr>
                    <w:t>h/a</w:t>
                  </w:r>
                  <w:r>
                    <w:rPr>
                      <w:rFonts w:ascii="Times New Roman" w:hAnsiTheme="minorEastAsia" w:eastAsiaTheme="minorEastAsia"/>
                      <w:b/>
                      <w:kern w:val="0"/>
                      <w:sz w:val="18"/>
                      <w:szCs w:val="18"/>
                    </w:rPr>
                    <w:t>）</w:t>
                  </w:r>
                </w:p>
              </w:tc>
              <w:tc>
                <w:tcPr>
                  <w:tcW w:w="1231" w:type="dxa"/>
                  <w:vMerge w:val="restart"/>
                  <w:vAlign w:val="center"/>
                </w:tcPr>
                <w:p>
                  <w:pPr>
                    <w:widowControl/>
                    <w:adjustRightInd w:val="0"/>
                    <w:snapToGrid w:val="0"/>
                    <w:jc w:val="center"/>
                    <w:rPr>
                      <w:rFonts w:ascii="Times New Roman" w:hAnsi="Times New Roman" w:eastAsiaTheme="minorEastAsia"/>
                      <w:b/>
                      <w:kern w:val="0"/>
                      <w:sz w:val="18"/>
                      <w:szCs w:val="18"/>
                    </w:rPr>
                  </w:pPr>
                  <w:r>
                    <w:rPr>
                      <w:rFonts w:ascii="Times New Roman" w:hAnsiTheme="minorEastAsia" w:eastAsiaTheme="minorEastAsia"/>
                      <w:b/>
                      <w:kern w:val="0"/>
                      <w:sz w:val="18"/>
                      <w:szCs w:val="18"/>
                    </w:rPr>
                    <w:t>颗粒物年排放量（</w:t>
                  </w:r>
                  <w:r>
                    <w:rPr>
                      <w:rFonts w:ascii="Times New Roman" w:hAnsi="Times New Roman" w:eastAsiaTheme="minorEastAsia"/>
                      <w:b/>
                      <w:kern w:val="0"/>
                      <w:sz w:val="18"/>
                      <w:szCs w:val="18"/>
                    </w:rPr>
                    <w:t>t/a</w:t>
                  </w:r>
                  <w:r>
                    <w:rPr>
                      <w:rFonts w:ascii="Times New Roman" w:hAnsiTheme="minorEastAsia" w:eastAsiaTheme="minorEastAsia"/>
                      <w:b/>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blHeader/>
                <w:jc w:val="center"/>
              </w:trPr>
              <w:tc>
                <w:tcPr>
                  <w:tcW w:w="462" w:type="dxa"/>
                  <w:vMerge w:val="continue"/>
                  <w:vAlign w:val="center"/>
                </w:tcPr>
                <w:p>
                  <w:pPr>
                    <w:widowControl/>
                    <w:adjustRightInd w:val="0"/>
                    <w:snapToGrid w:val="0"/>
                    <w:jc w:val="left"/>
                    <w:rPr>
                      <w:rFonts w:ascii="Times New Roman" w:hAnsi="Times New Roman" w:eastAsiaTheme="minorEastAsia"/>
                      <w:kern w:val="0"/>
                      <w:sz w:val="18"/>
                      <w:szCs w:val="18"/>
                    </w:rPr>
                  </w:pPr>
                </w:p>
              </w:tc>
              <w:tc>
                <w:tcPr>
                  <w:tcW w:w="1793" w:type="dxa"/>
                  <w:vMerge w:val="continue"/>
                  <w:vAlign w:val="center"/>
                </w:tcPr>
                <w:p>
                  <w:pPr>
                    <w:widowControl/>
                    <w:adjustRightInd w:val="0"/>
                    <w:snapToGrid w:val="0"/>
                    <w:jc w:val="left"/>
                    <w:rPr>
                      <w:rFonts w:ascii="Times New Roman" w:hAnsi="Times New Roman" w:eastAsiaTheme="minorEastAsia"/>
                      <w:kern w:val="0"/>
                      <w:sz w:val="18"/>
                      <w:szCs w:val="18"/>
                    </w:rPr>
                  </w:pPr>
                </w:p>
              </w:tc>
              <w:tc>
                <w:tcPr>
                  <w:tcW w:w="1557" w:type="dxa"/>
                  <w:vMerge w:val="continue"/>
                  <w:vAlign w:val="center"/>
                </w:tcPr>
                <w:p>
                  <w:pPr>
                    <w:widowControl/>
                    <w:adjustRightInd w:val="0"/>
                    <w:snapToGrid w:val="0"/>
                    <w:jc w:val="left"/>
                    <w:rPr>
                      <w:rFonts w:ascii="Times New Roman" w:hAnsi="Times New Roman" w:eastAsiaTheme="minorEastAsia"/>
                      <w:kern w:val="0"/>
                      <w:sz w:val="18"/>
                      <w:szCs w:val="18"/>
                    </w:rPr>
                  </w:pPr>
                </w:p>
              </w:tc>
              <w:tc>
                <w:tcPr>
                  <w:tcW w:w="720" w:type="dxa"/>
                  <w:vMerge w:val="continue"/>
                  <w:vAlign w:val="center"/>
                </w:tcPr>
                <w:p>
                  <w:pPr>
                    <w:widowControl/>
                    <w:adjustRightInd w:val="0"/>
                    <w:snapToGrid w:val="0"/>
                    <w:jc w:val="left"/>
                    <w:rPr>
                      <w:rFonts w:ascii="Times New Roman" w:hAnsi="Times New Roman" w:eastAsiaTheme="minorEastAsia"/>
                      <w:kern w:val="0"/>
                      <w:sz w:val="18"/>
                      <w:szCs w:val="18"/>
                    </w:rPr>
                  </w:pPr>
                </w:p>
              </w:tc>
              <w:tc>
                <w:tcPr>
                  <w:tcW w:w="1371" w:type="dxa"/>
                  <w:vMerge w:val="continue"/>
                  <w:vAlign w:val="center"/>
                </w:tcPr>
                <w:p>
                  <w:pPr>
                    <w:widowControl/>
                    <w:adjustRightInd w:val="0"/>
                    <w:snapToGrid w:val="0"/>
                    <w:jc w:val="left"/>
                    <w:rPr>
                      <w:rFonts w:ascii="Times New Roman" w:hAnsi="Times New Roman" w:eastAsiaTheme="minorEastAsia"/>
                      <w:kern w:val="0"/>
                      <w:sz w:val="18"/>
                      <w:szCs w:val="18"/>
                    </w:rPr>
                  </w:pPr>
                </w:p>
              </w:tc>
              <w:tc>
                <w:tcPr>
                  <w:tcW w:w="1142" w:type="dxa"/>
                  <w:vMerge w:val="continue"/>
                  <w:vAlign w:val="center"/>
                </w:tcPr>
                <w:p>
                  <w:pPr>
                    <w:widowControl/>
                    <w:adjustRightInd w:val="0"/>
                    <w:snapToGrid w:val="0"/>
                    <w:jc w:val="left"/>
                    <w:rPr>
                      <w:rFonts w:ascii="Times New Roman" w:hAnsi="Times New Roman" w:eastAsiaTheme="minorEastAsia"/>
                      <w:kern w:val="0"/>
                      <w:sz w:val="18"/>
                      <w:szCs w:val="18"/>
                    </w:rPr>
                  </w:pPr>
                </w:p>
              </w:tc>
              <w:tc>
                <w:tcPr>
                  <w:tcW w:w="1231" w:type="dxa"/>
                  <w:vMerge w:val="continue"/>
                  <w:vAlign w:val="center"/>
                </w:tcPr>
                <w:p>
                  <w:pPr>
                    <w:widowControl/>
                    <w:adjustRightInd w:val="0"/>
                    <w:snapToGrid w:val="0"/>
                    <w:jc w:val="left"/>
                    <w:rPr>
                      <w:rFonts w:ascii="Times New Roman" w:hAnsi="Times New Roman"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62"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1</w:t>
                  </w:r>
                </w:p>
              </w:tc>
              <w:tc>
                <w:tcPr>
                  <w:tcW w:w="1793" w:type="dxa"/>
                  <w:vAlign w:val="center"/>
                </w:tcPr>
                <w:p>
                  <w:pPr>
                    <w:jc w:val="center"/>
                    <w:rPr>
                      <w:rFonts w:ascii="Times New Roman" w:hAnsi="Times New Roman" w:eastAsia="宋体"/>
                      <w:sz w:val="18"/>
                      <w:szCs w:val="18"/>
                    </w:rPr>
                  </w:pPr>
                  <w:r>
                    <w:rPr>
                      <w:rFonts w:ascii="Times New Roman" w:hAnsi="Times New Roman" w:eastAsia="宋体"/>
                      <w:sz w:val="18"/>
                      <w:szCs w:val="18"/>
                    </w:rPr>
                    <w:t>A</w:t>
                  </w:r>
                  <w:r>
                    <w:rPr>
                      <w:rFonts w:hint="eastAsia" w:ascii="Times New Roman" w:hAnsi="Times New Roman" w:eastAsia="宋体"/>
                      <w:sz w:val="18"/>
                      <w:szCs w:val="18"/>
                    </w:rPr>
                    <w:t>线制粒机</w:t>
                  </w:r>
                </w:p>
              </w:tc>
              <w:tc>
                <w:tcPr>
                  <w:tcW w:w="1557" w:type="dxa"/>
                  <w:vAlign w:val="center"/>
                </w:tcPr>
                <w:p>
                  <w:pPr>
                    <w:jc w:val="center"/>
                    <w:rPr>
                      <w:rFonts w:ascii="Times New Roman" w:hAnsi="Times New Roman" w:eastAsia="宋体"/>
                      <w:sz w:val="18"/>
                      <w:szCs w:val="18"/>
                    </w:rPr>
                  </w:pPr>
                  <w:r>
                    <w:rPr>
                      <w:rFonts w:hint="eastAsia" w:ascii="Times New Roman" w:hAnsi="Times New Roman" w:eastAsia="宋体"/>
                      <w:sz w:val="18"/>
                      <w:szCs w:val="18"/>
                    </w:rPr>
                    <w:t>洗气塔</w:t>
                  </w:r>
                </w:p>
              </w:tc>
              <w:tc>
                <w:tcPr>
                  <w:tcW w:w="720"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P8</w:t>
                  </w:r>
                </w:p>
              </w:tc>
              <w:tc>
                <w:tcPr>
                  <w:tcW w:w="137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0.00311</w:t>
                  </w:r>
                </w:p>
              </w:tc>
              <w:tc>
                <w:tcPr>
                  <w:tcW w:w="114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7680</w:t>
                  </w:r>
                </w:p>
              </w:tc>
              <w:tc>
                <w:tcPr>
                  <w:tcW w:w="123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 xml:space="preserve">0.024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62"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2</w:t>
                  </w:r>
                </w:p>
              </w:tc>
              <w:tc>
                <w:tcPr>
                  <w:tcW w:w="1793" w:type="dxa"/>
                  <w:vAlign w:val="center"/>
                </w:tcPr>
                <w:p>
                  <w:pPr>
                    <w:jc w:val="center"/>
                    <w:rPr>
                      <w:rFonts w:ascii="Times New Roman" w:hAnsi="Times New Roman" w:eastAsia="宋体"/>
                      <w:sz w:val="18"/>
                      <w:szCs w:val="18"/>
                    </w:rPr>
                  </w:pPr>
                  <w:r>
                    <w:rPr>
                      <w:rFonts w:ascii="Times New Roman" w:hAnsi="Times New Roman" w:eastAsia="宋体"/>
                      <w:sz w:val="18"/>
                      <w:szCs w:val="18"/>
                    </w:rPr>
                    <w:t>B</w:t>
                  </w:r>
                  <w:r>
                    <w:rPr>
                      <w:rFonts w:hint="eastAsia" w:ascii="Times New Roman" w:hAnsi="Times New Roman" w:eastAsia="宋体"/>
                      <w:sz w:val="18"/>
                      <w:szCs w:val="18"/>
                    </w:rPr>
                    <w:t>线制粒机</w:t>
                  </w:r>
                </w:p>
              </w:tc>
              <w:tc>
                <w:tcPr>
                  <w:tcW w:w="1557" w:type="dxa"/>
                  <w:vAlign w:val="center"/>
                </w:tcPr>
                <w:p>
                  <w:pPr>
                    <w:jc w:val="center"/>
                    <w:rPr>
                      <w:rFonts w:ascii="Times New Roman" w:hAnsi="Times New Roman" w:eastAsia="宋体"/>
                      <w:sz w:val="18"/>
                      <w:szCs w:val="18"/>
                    </w:rPr>
                  </w:pPr>
                  <w:r>
                    <w:rPr>
                      <w:rFonts w:hint="eastAsia" w:ascii="Times New Roman" w:hAnsi="Times New Roman" w:eastAsia="宋体"/>
                      <w:sz w:val="18"/>
                      <w:szCs w:val="18"/>
                    </w:rPr>
                    <w:t>喷淋塔</w:t>
                  </w:r>
                </w:p>
              </w:tc>
              <w:tc>
                <w:tcPr>
                  <w:tcW w:w="720"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P9</w:t>
                  </w:r>
                </w:p>
              </w:tc>
              <w:tc>
                <w:tcPr>
                  <w:tcW w:w="137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0.00963</w:t>
                  </w:r>
                </w:p>
              </w:tc>
              <w:tc>
                <w:tcPr>
                  <w:tcW w:w="114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7680</w:t>
                  </w:r>
                </w:p>
              </w:tc>
              <w:tc>
                <w:tcPr>
                  <w:tcW w:w="123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 xml:space="preserve">0.074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62"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3</w:t>
                  </w:r>
                </w:p>
              </w:tc>
              <w:tc>
                <w:tcPr>
                  <w:tcW w:w="1793" w:type="dxa"/>
                  <w:vAlign w:val="center"/>
                </w:tcPr>
                <w:p>
                  <w:pPr>
                    <w:jc w:val="center"/>
                    <w:rPr>
                      <w:rFonts w:ascii="Times New Roman" w:hAnsi="Times New Roman" w:eastAsia="宋体"/>
                      <w:sz w:val="18"/>
                      <w:szCs w:val="18"/>
                    </w:rPr>
                  </w:pPr>
                  <w:r>
                    <w:rPr>
                      <w:rFonts w:ascii="Times New Roman" w:hAnsi="Times New Roman" w:eastAsia="宋体"/>
                      <w:sz w:val="18"/>
                      <w:szCs w:val="18"/>
                    </w:rPr>
                    <w:t>A</w:t>
                  </w:r>
                  <w:r>
                    <w:rPr>
                      <w:rFonts w:hint="eastAsia" w:ascii="Times New Roman" w:hAnsi="Times New Roman" w:eastAsia="宋体"/>
                      <w:sz w:val="18"/>
                      <w:szCs w:val="18"/>
                    </w:rPr>
                    <w:t>线包衣机</w:t>
                  </w:r>
                </w:p>
              </w:tc>
              <w:tc>
                <w:tcPr>
                  <w:tcW w:w="1557" w:type="dxa"/>
                  <w:vAlign w:val="center"/>
                </w:tcPr>
                <w:p>
                  <w:pPr>
                    <w:jc w:val="center"/>
                    <w:rPr>
                      <w:rFonts w:ascii="Times New Roman" w:hAnsi="Times New Roman" w:eastAsia="宋体"/>
                      <w:sz w:val="18"/>
                      <w:szCs w:val="18"/>
                    </w:rPr>
                  </w:pPr>
                  <w:r>
                    <w:rPr>
                      <w:rFonts w:hint="eastAsia" w:ascii="Times New Roman" w:hAnsi="Times New Roman" w:eastAsia="宋体"/>
                      <w:sz w:val="18"/>
                      <w:szCs w:val="18"/>
                    </w:rPr>
                    <w:t>洗气塔</w:t>
                  </w:r>
                </w:p>
              </w:tc>
              <w:tc>
                <w:tcPr>
                  <w:tcW w:w="720" w:type="dxa"/>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P10</w:t>
                  </w:r>
                </w:p>
              </w:tc>
              <w:tc>
                <w:tcPr>
                  <w:tcW w:w="137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0.00111</w:t>
                  </w:r>
                </w:p>
              </w:tc>
              <w:tc>
                <w:tcPr>
                  <w:tcW w:w="114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7680</w:t>
                  </w:r>
                </w:p>
              </w:tc>
              <w:tc>
                <w:tcPr>
                  <w:tcW w:w="123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 xml:space="preserve">0.009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62"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4</w:t>
                  </w:r>
                </w:p>
              </w:tc>
              <w:tc>
                <w:tcPr>
                  <w:tcW w:w="1793" w:type="dxa"/>
                  <w:vAlign w:val="center"/>
                </w:tcPr>
                <w:p>
                  <w:pPr>
                    <w:jc w:val="center"/>
                    <w:rPr>
                      <w:rFonts w:ascii="Times New Roman" w:hAnsi="Times New Roman" w:eastAsia="宋体"/>
                      <w:sz w:val="18"/>
                      <w:szCs w:val="18"/>
                    </w:rPr>
                  </w:pPr>
                  <w:r>
                    <w:rPr>
                      <w:rFonts w:ascii="Times New Roman" w:hAnsi="Times New Roman" w:eastAsia="宋体"/>
                      <w:sz w:val="18"/>
                      <w:szCs w:val="18"/>
                    </w:rPr>
                    <w:t>B</w:t>
                  </w:r>
                  <w:r>
                    <w:rPr>
                      <w:rFonts w:hint="eastAsia" w:ascii="Times New Roman" w:hAnsi="Times New Roman" w:eastAsia="宋体"/>
                      <w:sz w:val="18"/>
                      <w:szCs w:val="18"/>
                    </w:rPr>
                    <w:t>线包衣机</w:t>
                  </w:r>
                </w:p>
              </w:tc>
              <w:tc>
                <w:tcPr>
                  <w:tcW w:w="1557" w:type="dxa"/>
                  <w:vAlign w:val="center"/>
                </w:tcPr>
                <w:p>
                  <w:pPr>
                    <w:jc w:val="center"/>
                    <w:rPr>
                      <w:rFonts w:ascii="Times New Roman" w:hAnsi="Times New Roman" w:eastAsia="宋体"/>
                      <w:sz w:val="18"/>
                      <w:szCs w:val="18"/>
                    </w:rPr>
                  </w:pPr>
                  <w:r>
                    <w:rPr>
                      <w:rFonts w:hint="eastAsia" w:ascii="Times New Roman" w:hAnsi="Times New Roman" w:eastAsia="宋体"/>
                      <w:sz w:val="18"/>
                      <w:szCs w:val="18"/>
                    </w:rPr>
                    <w:t>尾气洗气塔</w:t>
                  </w:r>
                </w:p>
              </w:tc>
              <w:tc>
                <w:tcPr>
                  <w:tcW w:w="720" w:type="dxa"/>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P11</w:t>
                  </w:r>
                </w:p>
              </w:tc>
              <w:tc>
                <w:tcPr>
                  <w:tcW w:w="137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0.008</w:t>
                  </w:r>
                </w:p>
              </w:tc>
              <w:tc>
                <w:tcPr>
                  <w:tcW w:w="114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7680</w:t>
                  </w:r>
                </w:p>
              </w:tc>
              <w:tc>
                <w:tcPr>
                  <w:tcW w:w="123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 xml:space="preserve">0.061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62"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5</w:t>
                  </w:r>
                </w:p>
              </w:tc>
              <w:tc>
                <w:tcPr>
                  <w:tcW w:w="1793" w:type="dxa"/>
                  <w:vAlign w:val="center"/>
                </w:tcPr>
                <w:p>
                  <w:pPr>
                    <w:jc w:val="center"/>
                    <w:rPr>
                      <w:rFonts w:ascii="Times New Roman" w:hAnsi="Times New Roman" w:eastAsia="宋体"/>
                      <w:sz w:val="18"/>
                      <w:szCs w:val="18"/>
                    </w:rPr>
                  </w:pPr>
                  <w:r>
                    <w:rPr>
                      <w:rFonts w:ascii="Times New Roman" w:hAnsi="Times New Roman" w:eastAsia="宋体"/>
                      <w:sz w:val="18"/>
                      <w:szCs w:val="18"/>
                    </w:rPr>
                    <w:t>B</w:t>
                  </w:r>
                  <w:r>
                    <w:rPr>
                      <w:rFonts w:hint="eastAsia" w:ascii="Times New Roman" w:hAnsi="Times New Roman" w:eastAsia="宋体"/>
                      <w:sz w:val="18"/>
                      <w:szCs w:val="18"/>
                    </w:rPr>
                    <w:t>线包衣机</w:t>
                  </w:r>
                </w:p>
              </w:tc>
              <w:tc>
                <w:tcPr>
                  <w:tcW w:w="1557" w:type="dxa"/>
                  <w:vAlign w:val="center"/>
                </w:tcPr>
                <w:p>
                  <w:pPr>
                    <w:jc w:val="center"/>
                    <w:rPr>
                      <w:rFonts w:ascii="Times New Roman" w:hAnsi="Times New Roman" w:eastAsia="宋体"/>
                      <w:sz w:val="18"/>
                      <w:szCs w:val="18"/>
                    </w:rPr>
                  </w:pPr>
                  <w:r>
                    <w:rPr>
                      <w:rFonts w:hint="eastAsia" w:ascii="Times New Roman" w:hAnsi="Times New Roman" w:eastAsia="宋体"/>
                      <w:sz w:val="18"/>
                      <w:szCs w:val="18"/>
                    </w:rPr>
                    <w:t>尾气洗气塔</w:t>
                  </w:r>
                </w:p>
              </w:tc>
              <w:tc>
                <w:tcPr>
                  <w:tcW w:w="720"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P12</w:t>
                  </w:r>
                </w:p>
              </w:tc>
              <w:tc>
                <w:tcPr>
                  <w:tcW w:w="137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0.053</w:t>
                  </w:r>
                </w:p>
              </w:tc>
              <w:tc>
                <w:tcPr>
                  <w:tcW w:w="114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7680</w:t>
                  </w:r>
                </w:p>
              </w:tc>
              <w:tc>
                <w:tcPr>
                  <w:tcW w:w="123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 xml:space="preserve">0.407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62"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6</w:t>
                  </w:r>
                </w:p>
              </w:tc>
              <w:tc>
                <w:tcPr>
                  <w:tcW w:w="1793" w:type="dxa"/>
                  <w:vAlign w:val="center"/>
                </w:tcPr>
                <w:p>
                  <w:pPr>
                    <w:jc w:val="center"/>
                    <w:rPr>
                      <w:rFonts w:ascii="Times New Roman" w:hAnsi="Times New Roman" w:eastAsia="宋体"/>
                      <w:sz w:val="18"/>
                      <w:szCs w:val="18"/>
                    </w:rPr>
                  </w:pPr>
                  <w:r>
                    <w:rPr>
                      <w:rFonts w:hint="eastAsia" w:ascii="Times New Roman" w:hAnsi="Times New Roman" w:eastAsia="宋体"/>
                      <w:sz w:val="18"/>
                      <w:szCs w:val="18"/>
                    </w:rPr>
                    <w:t>标准品存放室</w:t>
                  </w:r>
                </w:p>
              </w:tc>
              <w:tc>
                <w:tcPr>
                  <w:tcW w:w="1557" w:type="dxa"/>
                  <w:vAlign w:val="center"/>
                </w:tcPr>
                <w:p>
                  <w:pPr>
                    <w:jc w:val="center"/>
                    <w:rPr>
                      <w:rFonts w:ascii="Times New Roman" w:hAnsi="Times New Roman" w:eastAsia="宋体"/>
                      <w:sz w:val="18"/>
                      <w:szCs w:val="18"/>
                    </w:rPr>
                  </w:pPr>
                  <w:r>
                    <w:rPr>
                      <w:rFonts w:hint="eastAsia" w:ascii="Times New Roman" w:hAnsi="Times New Roman" w:eastAsia="宋体"/>
                      <w:sz w:val="18"/>
                      <w:szCs w:val="18"/>
                    </w:rPr>
                    <w:t>活性炭吸附</w:t>
                  </w:r>
                </w:p>
              </w:tc>
              <w:tc>
                <w:tcPr>
                  <w:tcW w:w="720" w:type="dxa"/>
                </w:tcPr>
                <w:p>
                  <w:pPr>
                    <w:jc w:val="center"/>
                  </w:pPr>
                  <w:r>
                    <w:rPr>
                      <w:rFonts w:hint="eastAsia" w:ascii="Times New Roman" w:hAnsi="Times New Roman" w:eastAsiaTheme="minorEastAsia"/>
                      <w:kern w:val="0"/>
                      <w:sz w:val="18"/>
                      <w:szCs w:val="18"/>
                    </w:rPr>
                    <w:t>P13</w:t>
                  </w:r>
                </w:p>
              </w:tc>
              <w:tc>
                <w:tcPr>
                  <w:tcW w:w="137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0.00324</w:t>
                  </w:r>
                </w:p>
              </w:tc>
              <w:tc>
                <w:tcPr>
                  <w:tcW w:w="114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7680</w:t>
                  </w:r>
                </w:p>
              </w:tc>
              <w:tc>
                <w:tcPr>
                  <w:tcW w:w="123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 xml:space="preserve">0.025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62"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7</w:t>
                  </w:r>
                </w:p>
              </w:tc>
              <w:tc>
                <w:tcPr>
                  <w:tcW w:w="1793" w:type="dxa"/>
                  <w:vAlign w:val="center"/>
                </w:tcPr>
                <w:p>
                  <w:pPr>
                    <w:jc w:val="center"/>
                    <w:rPr>
                      <w:rFonts w:ascii="Times New Roman" w:hAnsi="Times New Roman" w:eastAsia="宋体"/>
                      <w:sz w:val="18"/>
                      <w:szCs w:val="18"/>
                    </w:rPr>
                  </w:pPr>
                  <w:r>
                    <w:rPr>
                      <w:rFonts w:hint="eastAsia" w:ascii="Times New Roman" w:hAnsi="Times New Roman" w:eastAsia="宋体"/>
                      <w:sz w:val="18"/>
                      <w:szCs w:val="18"/>
                    </w:rPr>
                    <w:t>高温室</w:t>
                  </w:r>
                </w:p>
              </w:tc>
              <w:tc>
                <w:tcPr>
                  <w:tcW w:w="1557" w:type="dxa"/>
                  <w:vAlign w:val="center"/>
                </w:tcPr>
                <w:p>
                  <w:pPr>
                    <w:jc w:val="center"/>
                    <w:rPr>
                      <w:rFonts w:ascii="Times New Roman" w:hAnsi="Times New Roman" w:eastAsia="宋体"/>
                      <w:sz w:val="18"/>
                      <w:szCs w:val="18"/>
                    </w:rPr>
                  </w:pPr>
                  <w:r>
                    <w:rPr>
                      <w:rFonts w:hint="eastAsia" w:ascii="Times New Roman" w:hAnsi="Times New Roman" w:eastAsia="宋体"/>
                      <w:sz w:val="18"/>
                      <w:szCs w:val="18"/>
                    </w:rPr>
                    <w:t>活性炭吸附</w:t>
                  </w:r>
                </w:p>
              </w:tc>
              <w:tc>
                <w:tcPr>
                  <w:tcW w:w="720" w:type="dxa"/>
                </w:tcPr>
                <w:p>
                  <w:pPr>
                    <w:jc w:val="center"/>
                  </w:pPr>
                  <w:r>
                    <w:rPr>
                      <w:rFonts w:hint="eastAsia" w:ascii="Times New Roman" w:hAnsi="Times New Roman" w:eastAsiaTheme="minorEastAsia"/>
                      <w:kern w:val="0"/>
                      <w:sz w:val="18"/>
                      <w:szCs w:val="18"/>
                    </w:rPr>
                    <w:t>P14</w:t>
                  </w:r>
                </w:p>
              </w:tc>
              <w:tc>
                <w:tcPr>
                  <w:tcW w:w="137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0.014</w:t>
                  </w:r>
                </w:p>
              </w:tc>
              <w:tc>
                <w:tcPr>
                  <w:tcW w:w="114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7680</w:t>
                  </w:r>
                </w:p>
              </w:tc>
              <w:tc>
                <w:tcPr>
                  <w:tcW w:w="123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 xml:space="preserve">0.108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62"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8</w:t>
                  </w:r>
                </w:p>
              </w:tc>
              <w:tc>
                <w:tcPr>
                  <w:tcW w:w="1793" w:type="dxa"/>
                  <w:vAlign w:val="center"/>
                </w:tcPr>
                <w:p>
                  <w:pPr>
                    <w:jc w:val="center"/>
                    <w:rPr>
                      <w:rFonts w:ascii="Times New Roman" w:hAnsi="Times New Roman" w:eastAsia="宋体"/>
                      <w:sz w:val="18"/>
                      <w:szCs w:val="18"/>
                    </w:rPr>
                  </w:pPr>
                  <w:r>
                    <w:rPr>
                      <w:rFonts w:hint="eastAsia" w:ascii="Times New Roman" w:hAnsi="Times New Roman" w:eastAsia="宋体"/>
                      <w:sz w:val="18"/>
                      <w:szCs w:val="18"/>
                    </w:rPr>
                    <w:t>液相间</w:t>
                  </w:r>
                </w:p>
              </w:tc>
              <w:tc>
                <w:tcPr>
                  <w:tcW w:w="1557" w:type="dxa"/>
                  <w:vAlign w:val="center"/>
                </w:tcPr>
                <w:p>
                  <w:pPr>
                    <w:jc w:val="center"/>
                    <w:rPr>
                      <w:rFonts w:ascii="Times New Roman" w:hAnsi="Times New Roman" w:eastAsia="宋体"/>
                      <w:sz w:val="18"/>
                      <w:szCs w:val="18"/>
                    </w:rPr>
                  </w:pPr>
                  <w:r>
                    <w:rPr>
                      <w:rFonts w:hint="eastAsia" w:ascii="Times New Roman" w:hAnsi="Times New Roman" w:eastAsia="宋体"/>
                      <w:sz w:val="18"/>
                      <w:szCs w:val="18"/>
                    </w:rPr>
                    <w:t>活性炭吸附</w:t>
                  </w:r>
                </w:p>
              </w:tc>
              <w:tc>
                <w:tcPr>
                  <w:tcW w:w="720" w:type="dxa"/>
                </w:tcPr>
                <w:p>
                  <w:pPr>
                    <w:jc w:val="center"/>
                  </w:pPr>
                  <w:r>
                    <w:rPr>
                      <w:rFonts w:hint="eastAsia" w:ascii="Times New Roman" w:hAnsi="Times New Roman" w:eastAsiaTheme="minorEastAsia"/>
                      <w:kern w:val="0"/>
                      <w:sz w:val="18"/>
                      <w:szCs w:val="18"/>
                    </w:rPr>
                    <w:t>P15</w:t>
                  </w:r>
                </w:p>
              </w:tc>
              <w:tc>
                <w:tcPr>
                  <w:tcW w:w="137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0.031</w:t>
                  </w:r>
                </w:p>
              </w:tc>
              <w:tc>
                <w:tcPr>
                  <w:tcW w:w="114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7680</w:t>
                  </w:r>
                </w:p>
              </w:tc>
              <w:tc>
                <w:tcPr>
                  <w:tcW w:w="123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 xml:space="preserve">0.238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62"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9</w:t>
                  </w:r>
                </w:p>
              </w:tc>
              <w:tc>
                <w:tcPr>
                  <w:tcW w:w="1793" w:type="dxa"/>
                  <w:vAlign w:val="center"/>
                </w:tcPr>
                <w:p>
                  <w:pPr>
                    <w:jc w:val="center"/>
                    <w:rPr>
                      <w:rFonts w:ascii="Times New Roman" w:hAnsi="Times New Roman" w:eastAsia="宋体"/>
                      <w:sz w:val="18"/>
                      <w:szCs w:val="18"/>
                    </w:rPr>
                  </w:pPr>
                  <w:r>
                    <w:rPr>
                      <w:rFonts w:ascii="Times New Roman" w:hAnsi="Times New Roman" w:eastAsia="宋体"/>
                      <w:sz w:val="18"/>
                      <w:szCs w:val="18"/>
                    </w:rPr>
                    <w:t>QC</w:t>
                  </w:r>
                  <w:r>
                    <w:rPr>
                      <w:rFonts w:hint="eastAsia" w:ascii="Times New Roman" w:hAnsi="Times New Roman" w:eastAsia="宋体"/>
                      <w:sz w:val="18"/>
                      <w:szCs w:val="18"/>
                    </w:rPr>
                    <w:t>实验室</w:t>
                  </w:r>
                </w:p>
              </w:tc>
              <w:tc>
                <w:tcPr>
                  <w:tcW w:w="1557" w:type="dxa"/>
                  <w:vAlign w:val="center"/>
                </w:tcPr>
                <w:p>
                  <w:pPr>
                    <w:jc w:val="center"/>
                    <w:rPr>
                      <w:rFonts w:ascii="Times New Roman" w:hAnsi="Times New Roman" w:eastAsia="宋体"/>
                      <w:sz w:val="18"/>
                      <w:szCs w:val="18"/>
                    </w:rPr>
                  </w:pPr>
                  <w:r>
                    <w:rPr>
                      <w:rFonts w:hint="eastAsia" w:ascii="Times New Roman" w:hAnsi="Times New Roman" w:eastAsia="宋体"/>
                      <w:sz w:val="18"/>
                      <w:szCs w:val="18"/>
                    </w:rPr>
                    <w:t>活性炭吸附</w:t>
                  </w:r>
                </w:p>
              </w:tc>
              <w:tc>
                <w:tcPr>
                  <w:tcW w:w="720" w:type="dxa"/>
                </w:tcPr>
                <w:p>
                  <w:pPr>
                    <w:jc w:val="center"/>
                  </w:pPr>
                  <w:r>
                    <w:rPr>
                      <w:rFonts w:hint="eastAsia" w:ascii="Times New Roman" w:hAnsi="Times New Roman" w:eastAsiaTheme="minorEastAsia"/>
                      <w:kern w:val="0"/>
                      <w:sz w:val="18"/>
                      <w:szCs w:val="18"/>
                    </w:rPr>
                    <w:t>P16</w:t>
                  </w:r>
                </w:p>
              </w:tc>
              <w:tc>
                <w:tcPr>
                  <w:tcW w:w="137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0.060</w:t>
                  </w:r>
                </w:p>
              </w:tc>
              <w:tc>
                <w:tcPr>
                  <w:tcW w:w="114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7680</w:t>
                  </w:r>
                </w:p>
              </w:tc>
              <w:tc>
                <w:tcPr>
                  <w:tcW w:w="123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 xml:space="preserve">0.461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62" w:type="dxa"/>
                  <w:vAlign w:val="center"/>
                </w:tcPr>
                <w:p>
                  <w:pPr>
                    <w:widowControl/>
                    <w:snapToGrid w:val="0"/>
                    <w:jc w:val="center"/>
                    <w:rPr>
                      <w:rFonts w:ascii="Times New Roman" w:hAnsi="Times New Roman" w:eastAsiaTheme="minorEastAsia"/>
                      <w:kern w:val="0"/>
                      <w:sz w:val="18"/>
                      <w:szCs w:val="18"/>
                    </w:rPr>
                  </w:pPr>
                  <w:r>
                    <w:rPr>
                      <w:rFonts w:ascii="Times New Roman" w:hAnsi="Times New Roman" w:eastAsiaTheme="minorEastAsia"/>
                      <w:kern w:val="0"/>
                      <w:sz w:val="18"/>
                      <w:szCs w:val="18"/>
                    </w:rPr>
                    <w:t>10</w:t>
                  </w:r>
                </w:p>
              </w:tc>
              <w:tc>
                <w:tcPr>
                  <w:tcW w:w="1793" w:type="dxa"/>
                  <w:vAlign w:val="center"/>
                </w:tcPr>
                <w:p>
                  <w:pPr>
                    <w:jc w:val="center"/>
                    <w:rPr>
                      <w:rFonts w:ascii="Times New Roman" w:hAnsi="Times New Roman" w:eastAsia="宋体"/>
                      <w:sz w:val="18"/>
                      <w:szCs w:val="18"/>
                    </w:rPr>
                  </w:pPr>
                  <w:r>
                    <w:rPr>
                      <w:rFonts w:hint="eastAsia" w:ascii="Times New Roman" w:hAnsi="Times New Roman" w:eastAsia="宋体"/>
                      <w:sz w:val="18"/>
                      <w:szCs w:val="18"/>
                    </w:rPr>
                    <w:t>气相间</w:t>
                  </w:r>
                  <w:r>
                    <w:rPr>
                      <w:rFonts w:ascii="Times New Roman" w:hAnsi="Times New Roman" w:eastAsia="宋体"/>
                      <w:sz w:val="18"/>
                      <w:szCs w:val="18"/>
                    </w:rPr>
                    <w:t>+QC</w:t>
                  </w:r>
                  <w:r>
                    <w:rPr>
                      <w:rFonts w:hint="eastAsia" w:ascii="Times New Roman" w:hAnsi="Times New Roman" w:eastAsia="宋体"/>
                      <w:sz w:val="18"/>
                      <w:szCs w:val="18"/>
                    </w:rPr>
                    <w:t>实验室</w:t>
                  </w:r>
                </w:p>
              </w:tc>
              <w:tc>
                <w:tcPr>
                  <w:tcW w:w="1557" w:type="dxa"/>
                  <w:vAlign w:val="center"/>
                </w:tcPr>
                <w:p>
                  <w:pPr>
                    <w:jc w:val="center"/>
                    <w:rPr>
                      <w:rFonts w:ascii="Times New Roman" w:hAnsi="Times New Roman" w:eastAsia="宋体"/>
                      <w:sz w:val="18"/>
                      <w:szCs w:val="18"/>
                    </w:rPr>
                  </w:pPr>
                  <w:r>
                    <w:rPr>
                      <w:rFonts w:hint="eastAsia" w:ascii="Times New Roman" w:hAnsi="Times New Roman" w:eastAsia="宋体"/>
                      <w:sz w:val="18"/>
                      <w:szCs w:val="18"/>
                    </w:rPr>
                    <w:t>活性炭吸附</w:t>
                  </w:r>
                </w:p>
              </w:tc>
              <w:tc>
                <w:tcPr>
                  <w:tcW w:w="720" w:type="dxa"/>
                </w:tcPr>
                <w:p>
                  <w:pPr>
                    <w:jc w:val="center"/>
                  </w:pPr>
                  <w:r>
                    <w:rPr>
                      <w:rFonts w:hint="eastAsia" w:ascii="Times New Roman" w:hAnsi="Times New Roman" w:eastAsiaTheme="minorEastAsia"/>
                      <w:kern w:val="0"/>
                      <w:sz w:val="18"/>
                      <w:szCs w:val="18"/>
                    </w:rPr>
                    <w:t>P17</w:t>
                  </w:r>
                </w:p>
              </w:tc>
              <w:tc>
                <w:tcPr>
                  <w:tcW w:w="137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0.021</w:t>
                  </w:r>
                </w:p>
              </w:tc>
              <w:tc>
                <w:tcPr>
                  <w:tcW w:w="1142"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7680</w:t>
                  </w:r>
                </w:p>
              </w:tc>
              <w:tc>
                <w:tcPr>
                  <w:tcW w:w="1231" w:type="dxa"/>
                  <w:vAlign w:val="center"/>
                </w:tcPr>
                <w:p>
                  <w:pPr>
                    <w:widowControl/>
                    <w:snapToGrid w:val="0"/>
                    <w:jc w:val="center"/>
                    <w:rPr>
                      <w:rFonts w:ascii="Times New Roman" w:hAnsi="Times New Roman" w:eastAsiaTheme="minorEastAsia"/>
                      <w:kern w:val="0"/>
                      <w:sz w:val="18"/>
                      <w:szCs w:val="18"/>
                    </w:rPr>
                  </w:pPr>
                  <w:r>
                    <w:rPr>
                      <w:rFonts w:hint="eastAsia" w:ascii="Times New Roman" w:hAnsi="Times New Roman" w:eastAsiaTheme="minorEastAsia"/>
                      <w:kern w:val="0"/>
                      <w:sz w:val="18"/>
                      <w:szCs w:val="18"/>
                    </w:rPr>
                    <w:t xml:space="preserve">0.161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812" w:type="dxa"/>
                  <w:gridSpan w:val="3"/>
                  <w:vAlign w:val="center"/>
                </w:tcPr>
                <w:p>
                  <w:pPr>
                    <w:jc w:val="center"/>
                    <w:rPr>
                      <w:rFonts w:ascii="Times New Roman" w:hAnsi="Times New Roman" w:eastAsiaTheme="minorEastAsia"/>
                      <w:sz w:val="18"/>
                      <w:szCs w:val="18"/>
                    </w:rPr>
                  </w:pPr>
                  <w:r>
                    <w:rPr>
                      <w:rFonts w:hint="eastAsia" w:ascii="Times New Roman" w:hAnsi="Times New Roman" w:eastAsiaTheme="minorEastAsia"/>
                      <w:sz w:val="18"/>
                      <w:szCs w:val="18"/>
                    </w:rPr>
                    <w:t>合计</w:t>
                  </w:r>
                </w:p>
              </w:tc>
              <w:tc>
                <w:tcPr>
                  <w:tcW w:w="720" w:type="dxa"/>
                </w:tcPr>
                <w:p>
                  <w:pPr>
                    <w:jc w:val="center"/>
                    <w:rPr>
                      <w:rFonts w:ascii="Times New Roman" w:hAnsi="Times New Roman" w:eastAsiaTheme="minorEastAsia"/>
                      <w:sz w:val="18"/>
                      <w:szCs w:val="18"/>
                    </w:rPr>
                  </w:pPr>
                  <w:r>
                    <w:rPr>
                      <w:rFonts w:hint="eastAsia" w:ascii="Times New Roman" w:hAnsi="Times New Roman" w:eastAsiaTheme="minorEastAsia"/>
                      <w:sz w:val="18"/>
                      <w:szCs w:val="18"/>
                    </w:rPr>
                    <w:t>—</w:t>
                  </w:r>
                </w:p>
              </w:tc>
              <w:tc>
                <w:tcPr>
                  <w:tcW w:w="1371" w:type="dxa"/>
                  <w:vAlign w:val="center"/>
                </w:tcPr>
                <w:p>
                  <w:pPr>
                    <w:adjustRightInd w:val="0"/>
                    <w:jc w:val="center"/>
                    <w:rPr>
                      <w:rFonts w:ascii="Times New Roman" w:hAnsi="Times New Roman" w:eastAsiaTheme="minorEastAsia"/>
                      <w:sz w:val="18"/>
                      <w:szCs w:val="18"/>
                    </w:rPr>
                  </w:pPr>
                  <w:r>
                    <w:rPr>
                      <w:rFonts w:hint="eastAsia" w:ascii="Times New Roman" w:hAnsi="Times New Roman" w:eastAsiaTheme="minorEastAsia"/>
                      <w:sz w:val="18"/>
                      <w:szCs w:val="18"/>
                    </w:rPr>
                    <w:t>—</w:t>
                  </w:r>
                </w:p>
              </w:tc>
              <w:tc>
                <w:tcPr>
                  <w:tcW w:w="1142" w:type="dxa"/>
                </w:tcPr>
                <w:p>
                  <w:pPr>
                    <w:jc w:val="center"/>
                    <w:rPr>
                      <w:rFonts w:ascii="Times New Roman" w:hAnsi="Times New Roman" w:eastAsiaTheme="minorEastAsia"/>
                      <w:sz w:val="18"/>
                      <w:szCs w:val="18"/>
                    </w:rPr>
                  </w:pPr>
                  <w:r>
                    <w:rPr>
                      <w:rFonts w:hint="eastAsia" w:ascii="Times New Roman" w:hAnsi="Times New Roman" w:eastAsiaTheme="minorEastAsia"/>
                      <w:sz w:val="18"/>
                      <w:szCs w:val="18"/>
                    </w:rPr>
                    <w:t>—</w:t>
                  </w:r>
                </w:p>
              </w:tc>
              <w:tc>
                <w:tcPr>
                  <w:tcW w:w="1231" w:type="dxa"/>
                  <w:vAlign w:val="center"/>
                </w:tcPr>
                <w:p>
                  <w:pPr>
                    <w:jc w:val="center"/>
                    <w:rPr>
                      <w:rFonts w:ascii="Times New Roman" w:hAnsi="Times New Roman" w:eastAsiaTheme="minorEastAsia"/>
                      <w:b/>
                      <w:sz w:val="18"/>
                      <w:szCs w:val="18"/>
                    </w:rPr>
                  </w:pPr>
                  <w:r>
                    <w:rPr>
                      <w:rFonts w:hint="eastAsia" w:ascii="Times New Roman" w:hAnsi="Times New Roman" w:eastAsiaTheme="minorEastAsia"/>
                      <w:b/>
                      <w:sz w:val="18"/>
                      <w:szCs w:val="18"/>
                    </w:rPr>
                    <w:t>1.567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812" w:type="dxa"/>
                  <w:gridSpan w:val="3"/>
                  <w:vAlign w:val="center"/>
                </w:tcPr>
                <w:p>
                  <w:pPr>
                    <w:adjustRightInd w:val="0"/>
                    <w:snapToGrid w:val="0"/>
                    <w:jc w:val="center"/>
                    <w:rPr>
                      <w:rFonts w:ascii="Times New Roman" w:hAnsi="Times New Roman" w:eastAsia="楷体"/>
                      <w:b/>
                      <w:sz w:val="18"/>
                      <w:szCs w:val="18"/>
                    </w:rPr>
                  </w:pPr>
                  <w:r>
                    <w:rPr>
                      <w:rFonts w:ascii="Times New Roman" w:hAnsi="楷体" w:eastAsia="楷体"/>
                      <w:b/>
                      <w:sz w:val="18"/>
                      <w:szCs w:val="18"/>
                    </w:rPr>
                    <w:t>备注</w:t>
                  </w:r>
                </w:p>
              </w:tc>
              <w:tc>
                <w:tcPr>
                  <w:tcW w:w="4464" w:type="dxa"/>
                  <w:gridSpan w:val="4"/>
                  <w:vAlign w:val="center"/>
                </w:tcPr>
                <w:p>
                  <w:pPr>
                    <w:adjustRightInd w:val="0"/>
                    <w:snapToGrid w:val="0"/>
                    <w:rPr>
                      <w:rFonts w:ascii="Times New Roman" w:hAnsi="Times New Roman" w:eastAsia="楷体"/>
                      <w:sz w:val="18"/>
                      <w:szCs w:val="18"/>
                    </w:rPr>
                  </w:pPr>
                  <w:r>
                    <w:rPr>
                      <w:rFonts w:ascii="Times New Roman" w:hAnsi="楷体" w:eastAsia="楷体"/>
                      <w:sz w:val="18"/>
                      <w:szCs w:val="18"/>
                    </w:rPr>
                    <w:t>年生产时间按照</w:t>
                  </w:r>
                  <w:r>
                    <w:rPr>
                      <w:rFonts w:ascii="Times New Roman" w:hAnsi="Times New Roman" w:eastAsia="楷体"/>
                      <w:sz w:val="18"/>
                      <w:szCs w:val="18"/>
                    </w:rPr>
                    <w:t>320</w:t>
                  </w:r>
                  <w:r>
                    <w:rPr>
                      <w:rFonts w:ascii="Times New Roman" w:hAnsi="楷体" w:eastAsia="楷体"/>
                      <w:sz w:val="18"/>
                      <w:szCs w:val="18"/>
                    </w:rPr>
                    <w:t>天计，每天生产</w:t>
                  </w:r>
                  <w:r>
                    <w:rPr>
                      <w:rFonts w:ascii="Times New Roman" w:hAnsi="Times New Roman" w:eastAsia="楷体"/>
                      <w:sz w:val="18"/>
                      <w:szCs w:val="18"/>
                    </w:rPr>
                    <w:t>24</w:t>
                  </w:r>
                  <w:r>
                    <w:rPr>
                      <w:rFonts w:ascii="Times New Roman" w:hAnsi="楷体" w:eastAsia="楷体"/>
                      <w:sz w:val="18"/>
                      <w:szCs w:val="18"/>
                    </w:rPr>
                    <w:t>小时</w:t>
                  </w:r>
                </w:p>
              </w:tc>
            </w:tr>
          </w:tbl>
          <w:p>
            <w:pPr>
              <w:adjustRightInd w:val="0"/>
              <w:snapToGrid w:val="0"/>
              <w:ind w:firstLine="482" w:firstLineChars="200"/>
              <w:jc w:val="center"/>
              <w:rPr>
                <w:rFonts w:ascii="Times New Roman" w:hAnsi="Times New Roman" w:eastAsiaTheme="minorEastAsia"/>
                <w:b/>
                <w:sz w:val="24"/>
                <w:szCs w:val="24"/>
              </w:rPr>
            </w:pPr>
            <w:r>
              <w:rPr>
                <w:rFonts w:ascii="Times New Roman" w:hAnsiTheme="minorEastAsia" w:eastAsiaTheme="minorEastAsia"/>
                <w:b/>
                <w:sz w:val="24"/>
                <w:szCs w:val="24"/>
              </w:rPr>
              <w:t>表</w:t>
            </w:r>
            <w:r>
              <w:rPr>
                <w:rFonts w:ascii="Times New Roman" w:hAnsi="Times New Roman" w:eastAsiaTheme="minorEastAsia"/>
                <w:b/>
                <w:sz w:val="24"/>
                <w:szCs w:val="24"/>
              </w:rPr>
              <w:t>7-2</w:t>
            </w:r>
            <w:r>
              <w:rPr>
                <w:rFonts w:hint="eastAsia" w:ascii="Times New Roman" w:hAnsi="Times New Roman" w:eastAsiaTheme="minorEastAsia"/>
                <w:b/>
                <w:sz w:val="24"/>
                <w:szCs w:val="24"/>
              </w:rPr>
              <w:t>8</w:t>
            </w:r>
            <w:r>
              <w:rPr>
                <w:rFonts w:ascii="Times New Roman" w:hAnsi="Times New Roman" w:eastAsiaTheme="minorEastAsia"/>
                <w:b/>
                <w:sz w:val="24"/>
                <w:szCs w:val="24"/>
              </w:rPr>
              <w:t xml:space="preserve">  </w:t>
            </w:r>
            <w:r>
              <w:rPr>
                <w:rFonts w:ascii="Times New Roman" w:hAnsiTheme="minorEastAsia" w:eastAsiaTheme="minorEastAsia"/>
                <w:b/>
                <w:sz w:val="24"/>
                <w:szCs w:val="24"/>
              </w:rPr>
              <w:t>项目验收监测期间</w:t>
            </w:r>
            <w:r>
              <w:rPr>
                <w:rFonts w:hint="eastAsia" w:ascii="Times New Roman" w:hAnsiTheme="minorEastAsia" w:eastAsiaTheme="minorEastAsia"/>
                <w:b/>
                <w:sz w:val="24"/>
                <w:szCs w:val="24"/>
              </w:rPr>
              <w:t>废水</w:t>
            </w:r>
            <w:r>
              <w:rPr>
                <w:rFonts w:ascii="Times New Roman" w:hAnsiTheme="minorEastAsia" w:eastAsiaTheme="minorEastAsia"/>
                <w:b/>
                <w:sz w:val="24"/>
                <w:szCs w:val="24"/>
              </w:rPr>
              <w:t>污染物排放总量核算结果</w:t>
            </w:r>
          </w:p>
          <w:tbl>
            <w:tblPr>
              <w:tblStyle w:val="10"/>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1560"/>
              <w:gridCol w:w="852"/>
              <w:gridCol w:w="991"/>
              <w:gridCol w:w="991"/>
              <w:gridCol w:w="20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28" w:type="dxa"/>
                  <w:vMerge w:val="restart"/>
                  <w:vAlign w:val="center"/>
                </w:tcPr>
                <w:p>
                  <w:pPr>
                    <w:adjustRightInd w:val="0"/>
                    <w:snapToGrid w:val="0"/>
                    <w:jc w:val="center"/>
                    <w:rPr>
                      <w:rFonts w:ascii="Times New Roman" w:hAnsi="Times New Roman" w:eastAsiaTheme="minorEastAsia"/>
                      <w:b/>
                      <w:szCs w:val="21"/>
                    </w:rPr>
                  </w:pPr>
                  <w:r>
                    <w:rPr>
                      <w:rFonts w:ascii="Times New Roman" w:hAnsiTheme="minorEastAsia" w:eastAsiaTheme="minorEastAsia"/>
                      <w:b/>
                      <w:szCs w:val="21"/>
                    </w:rPr>
                    <w:t>污染源</w:t>
                  </w:r>
                </w:p>
              </w:tc>
              <w:tc>
                <w:tcPr>
                  <w:tcW w:w="1560" w:type="dxa"/>
                  <w:vMerge w:val="restart"/>
                  <w:vAlign w:val="center"/>
                </w:tcPr>
                <w:p>
                  <w:pPr>
                    <w:pStyle w:val="23"/>
                    <w:jc w:val="center"/>
                    <w:rPr>
                      <w:rFonts w:ascii="Times New Roman" w:cs="Times New Roman" w:hAnsiTheme="minorEastAsia" w:eastAsiaTheme="minorEastAsia"/>
                      <w:b/>
                      <w:color w:val="auto"/>
                      <w:sz w:val="21"/>
                      <w:szCs w:val="21"/>
                    </w:rPr>
                  </w:pPr>
                  <w:r>
                    <w:rPr>
                      <w:rFonts w:ascii="Times New Roman" w:cs="Times New Roman" w:hAnsiTheme="minorEastAsia" w:eastAsiaTheme="minorEastAsia"/>
                      <w:b/>
                      <w:color w:val="auto"/>
                      <w:sz w:val="21"/>
                      <w:szCs w:val="21"/>
                    </w:rPr>
                    <w:t>废</w:t>
                  </w:r>
                  <w:r>
                    <w:rPr>
                      <w:rFonts w:hint="eastAsia" w:ascii="Times New Roman" w:cs="Times New Roman" w:hAnsiTheme="minorEastAsia" w:eastAsiaTheme="minorEastAsia"/>
                      <w:b/>
                      <w:color w:val="auto"/>
                      <w:sz w:val="21"/>
                      <w:szCs w:val="21"/>
                    </w:rPr>
                    <w:t>水</w:t>
                  </w:r>
                  <w:r>
                    <w:rPr>
                      <w:rFonts w:ascii="Times New Roman" w:cs="Times New Roman" w:hAnsiTheme="minorEastAsia" w:eastAsiaTheme="minorEastAsia"/>
                      <w:b/>
                      <w:color w:val="auto"/>
                      <w:sz w:val="21"/>
                      <w:szCs w:val="21"/>
                    </w:rPr>
                    <w:t>量</w:t>
                  </w:r>
                </w:p>
                <w:p>
                  <w:pPr>
                    <w:pStyle w:val="23"/>
                    <w:jc w:val="center"/>
                    <w:rPr>
                      <w:rFonts w:ascii="Times New Roman" w:cs="Times New Roman" w:eastAsiaTheme="minorEastAsia"/>
                      <w:b/>
                      <w:color w:val="auto"/>
                      <w:sz w:val="21"/>
                      <w:szCs w:val="21"/>
                    </w:rPr>
                  </w:pPr>
                  <w:r>
                    <w:rPr>
                      <w:rFonts w:ascii="Times New Roman" w:cs="Times New Roman" w:eastAsiaTheme="minorEastAsia"/>
                      <w:b/>
                      <w:color w:val="auto"/>
                      <w:sz w:val="21"/>
                      <w:szCs w:val="21"/>
                    </w:rPr>
                    <w:t>m</w:t>
                  </w:r>
                  <w:r>
                    <w:rPr>
                      <w:rFonts w:ascii="Times New Roman" w:cs="Times New Roman" w:eastAsiaTheme="minorEastAsia"/>
                      <w:b/>
                      <w:color w:val="auto"/>
                      <w:sz w:val="21"/>
                      <w:szCs w:val="21"/>
                      <w:vertAlign w:val="superscript"/>
                    </w:rPr>
                    <w:t>3</w:t>
                  </w:r>
                  <w:r>
                    <w:rPr>
                      <w:rFonts w:ascii="Times New Roman" w:cs="Times New Roman" w:eastAsiaTheme="minorEastAsia"/>
                      <w:b/>
                      <w:color w:val="auto"/>
                      <w:sz w:val="21"/>
                      <w:szCs w:val="21"/>
                    </w:rPr>
                    <w:t>/a</w:t>
                  </w:r>
                </w:p>
              </w:tc>
              <w:tc>
                <w:tcPr>
                  <w:tcW w:w="1843" w:type="dxa"/>
                  <w:gridSpan w:val="2"/>
                </w:tcPr>
                <w:p>
                  <w:pPr>
                    <w:pStyle w:val="23"/>
                    <w:jc w:val="center"/>
                    <w:rPr>
                      <w:rFonts w:ascii="Times New Roman" w:cs="Times New Roman" w:eastAsiaTheme="minorEastAsia"/>
                      <w:b/>
                      <w:color w:val="auto"/>
                      <w:sz w:val="21"/>
                      <w:szCs w:val="21"/>
                    </w:rPr>
                  </w:pPr>
                  <w:r>
                    <w:rPr>
                      <w:rFonts w:hint="eastAsia" w:ascii="Times New Roman" w:cs="Times New Roman" w:hAnsiTheme="minorEastAsia" w:eastAsiaTheme="minorEastAsia"/>
                      <w:b/>
                      <w:color w:val="auto"/>
                      <w:sz w:val="21"/>
                      <w:szCs w:val="21"/>
                    </w:rPr>
                    <w:t>COD</w:t>
                  </w:r>
                  <w:r>
                    <w:rPr>
                      <w:rFonts w:ascii="Times New Roman" w:cs="Times New Roman" w:hAnsiTheme="minorEastAsia" w:eastAsiaTheme="minorEastAsia"/>
                      <w:b/>
                      <w:color w:val="auto"/>
                      <w:sz w:val="21"/>
                      <w:szCs w:val="21"/>
                    </w:rPr>
                    <w:t>排放量</w:t>
                  </w:r>
                </w:p>
              </w:tc>
              <w:tc>
                <w:tcPr>
                  <w:tcW w:w="3045" w:type="dxa"/>
                  <w:gridSpan w:val="2"/>
                  <w:vAlign w:val="center"/>
                </w:tcPr>
                <w:p>
                  <w:pPr>
                    <w:pStyle w:val="23"/>
                    <w:jc w:val="center"/>
                    <w:rPr>
                      <w:rFonts w:ascii="Times New Roman" w:cs="Times New Roman" w:eastAsiaTheme="minorEastAsia"/>
                      <w:b/>
                      <w:color w:val="auto"/>
                      <w:sz w:val="21"/>
                      <w:szCs w:val="21"/>
                    </w:rPr>
                  </w:pPr>
                  <w:r>
                    <w:rPr>
                      <w:rFonts w:hint="eastAsia" w:ascii="Times New Roman" w:cs="Times New Roman" w:hAnsiTheme="minorEastAsia" w:eastAsiaTheme="minorEastAsia"/>
                      <w:b/>
                      <w:color w:val="auto"/>
                      <w:sz w:val="21"/>
                      <w:szCs w:val="21"/>
                    </w:rPr>
                    <w:t>氨氮</w:t>
                  </w:r>
                  <w:r>
                    <w:rPr>
                      <w:rFonts w:ascii="Times New Roman" w:cs="Times New Roman" w:hAnsiTheme="minorEastAsia" w:eastAsiaTheme="minorEastAsia"/>
                      <w:b/>
                      <w:color w:val="auto"/>
                      <w:sz w:val="21"/>
                      <w:szCs w:val="21"/>
                    </w:rPr>
                    <w:t>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28" w:type="dxa"/>
                  <w:vMerge w:val="continue"/>
                  <w:vAlign w:val="center"/>
                </w:tcPr>
                <w:p>
                  <w:pPr>
                    <w:adjustRightInd w:val="0"/>
                    <w:snapToGrid w:val="0"/>
                    <w:jc w:val="center"/>
                    <w:rPr>
                      <w:rFonts w:ascii="Times New Roman" w:hAnsi="Times New Roman" w:eastAsiaTheme="minorEastAsia"/>
                      <w:b/>
                      <w:szCs w:val="21"/>
                    </w:rPr>
                  </w:pPr>
                </w:p>
              </w:tc>
              <w:tc>
                <w:tcPr>
                  <w:tcW w:w="1560" w:type="dxa"/>
                  <w:vMerge w:val="continue"/>
                  <w:vAlign w:val="center"/>
                </w:tcPr>
                <w:p>
                  <w:pPr>
                    <w:pStyle w:val="23"/>
                    <w:jc w:val="center"/>
                    <w:rPr>
                      <w:rFonts w:ascii="Times New Roman" w:cs="Times New Roman" w:eastAsiaTheme="minorEastAsia"/>
                      <w:b/>
                      <w:color w:val="auto"/>
                      <w:sz w:val="21"/>
                      <w:szCs w:val="21"/>
                    </w:rPr>
                  </w:pPr>
                </w:p>
              </w:tc>
              <w:tc>
                <w:tcPr>
                  <w:tcW w:w="852" w:type="dxa"/>
                  <w:vAlign w:val="center"/>
                </w:tcPr>
                <w:p>
                  <w:pPr>
                    <w:pStyle w:val="23"/>
                    <w:jc w:val="center"/>
                    <w:rPr>
                      <w:rFonts w:ascii="Times New Roman" w:cs="Times New Roman" w:eastAsiaTheme="minorEastAsia"/>
                      <w:b/>
                      <w:color w:val="auto"/>
                      <w:sz w:val="21"/>
                      <w:szCs w:val="21"/>
                    </w:rPr>
                  </w:pPr>
                  <w:r>
                    <w:rPr>
                      <w:rFonts w:ascii="Times New Roman" w:cs="Times New Roman" w:eastAsiaTheme="minorEastAsia"/>
                      <w:b/>
                      <w:color w:val="auto"/>
                      <w:sz w:val="21"/>
                      <w:szCs w:val="21"/>
                    </w:rPr>
                    <w:t>m</w:t>
                  </w:r>
                  <w:r>
                    <w:rPr>
                      <w:rFonts w:hint="eastAsia" w:ascii="Times New Roman" w:cs="Times New Roman" w:eastAsiaTheme="minorEastAsia"/>
                      <w:b/>
                      <w:color w:val="auto"/>
                      <w:sz w:val="21"/>
                      <w:szCs w:val="21"/>
                    </w:rPr>
                    <w:t>g/L</w:t>
                  </w:r>
                </w:p>
              </w:tc>
              <w:tc>
                <w:tcPr>
                  <w:tcW w:w="991" w:type="dxa"/>
                  <w:vAlign w:val="center"/>
                </w:tcPr>
                <w:p>
                  <w:pPr>
                    <w:pStyle w:val="23"/>
                    <w:jc w:val="center"/>
                    <w:rPr>
                      <w:rFonts w:ascii="Times New Roman" w:cs="Times New Roman" w:eastAsiaTheme="minorEastAsia"/>
                      <w:b/>
                      <w:color w:val="auto"/>
                      <w:sz w:val="21"/>
                      <w:szCs w:val="21"/>
                    </w:rPr>
                  </w:pPr>
                  <w:r>
                    <w:rPr>
                      <w:rFonts w:ascii="Times New Roman" w:cs="Times New Roman" w:eastAsiaTheme="minorEastAsia"/>
                      <w:b/>
                      <w:color w:val="auto"/>
                      <w:sz w:val="21"/>
                      <w:szCs w:val="21"/>
                    </w:rPr>
                    <w:t>t/a</w:t>
                  </w:r>
                </w:p>
              </w:tc>
              <w:tc>
                <w:tcPr>
                  <w:tcW w:w="991" w:type="dxa"/>
                  <w:vAlign w:val="center"/>
                </w:tcPr>
                <w:p>
                  <w:pPr>
                    <w:pStyle w:val="23"/>
                    <w:jc w:val="center"/>
                    <w:rPr>
                      <w:rFonts w:ascii="Times New Roman" w:cs="Times New Roman" w:eastAsiaTheme="minorEastAsia"/>
                      <w:b/>
                      <w:color w:val="auto"/>
                      <w:sz w:val="21"/>
                      <w:szCs w:val="21"/>
                    </w:rPr>
                  </w:pPr>
                  <w:r>
                    <w:rPr>
                      <w:rFonts w:ascii="Times New Roman" w:cs="Times New Roman" w:eastAsiaTheme="minorEastAsia"/>
                      <w:b/>
                      <w:color w:val="auto"/>
                      <w:sz w:val="21"/>
                      <w:szCs w:val="21"/>
                    </w:rPr>
                    <w:t>m</w:t>
                  </w:r>
                  <w:r>
                    <w:rPr>
                      <w:rFonts w:hint="eastAsia" w:ascii="Times New Roman" w:cs="Times New Roman" w:eastAsiaTheme="minorEastAsia"/>
                      <w:b/>
                      <w:color w:val="auto"/>
                      <w:sz w:val="21"/>
                      <w:szCs w:val="21"/>
                    </w:rPr>
                    <w:t>g/L</w:t>
                  </w:r>
                </w:p>
              </w:tc>
              <w:tc>
                <w:tcPr>
                  <w:tcW w:w="2054" w:type="dxa"/>
                  <w:vAlign w:val="center"/>
                </w:tcPr>
                <w:p>
                  <w:pPr>
                    <w:pStyle w:val="23"/>
                    <w:jc w:val="center"/>
                    <w:rPr>
                      <w:rFonts w:ascii="Times New Roman" w:cs="Times New Roman" w:eastAsiaTheme="minorEastAsia"/>
                      <w:b/>
                      <w:color w:val="auto"/>
                      <w:sz w:val="21"/>
                      <w:szCs w:val="21"/>
                    </w:rPr>
                  </w:pPr>
                  <w:r>
                    <w:rPr>
                      <w:rFonts w:ascii="Times New Roman" w:cs="Times New Roman" w:eastAsiaTheme="minorEastAsia"/>
                      <w:b/>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28" w:type="dxa"/>
                  <w:vAlign w:val="center"/>
                </w:tcPr>
                <w:p>
                  <w:pPr>
                    <w:adjustRightInd w:val="0"/>
                    <w:snapToGrid w:val="0"/>
                    <w:jc w:val="center"/>
                    <w:rPr>
                      <w:rFonts w:ascii="Times New Roman" w:hAnsi="Times New Roman" w:eastAsiaTheme="minorEastAsia"/>
                      <w:color w:val="auto"/>
                      <w:szCs w:val="21"/>
                    </w:rPr>
                  </w:pPr>
                  <w:r>
                    <w:rPr>
                      <w:rFonts w:hint="eastAsia" w:ascii="Times New Roman" w:hAnsiTheme="minorEastAsia" w:eastAsiaTheme="minorEastAsia"/>
                      <w:color w:val="auto"/>
                      <w:szCs w:val="21"/>
                    </w:rPr>
                    <w:t>污水处理站废水总排口</w:t>
                  </w:r>
                  <w:r>
                    <w:rPr>
                      <w:rFonts w:ascii="Times New Roman" w:hAnsiTheme="minorEastAsia" w:eastAsiaTheme="minorEastAsia"/>
                      <w:color w:val="auto"/>
                      <w:szCs w:val="21"/>
                    </w:rPr>
                    <w:t>实测</w:t>
                  </w:r>
                </w:p>
              </w:tc>
              <w:tc>
                <w:tcPr>
                  <w:tcW w:w="1560" w:type="dxa"/>
                  <w:vAlign w:val="center"/>
                </w:tcPr>
                <w:p>
                  <w:pPr>
                    <w:adjustRightInd w:val="0"/>
                    <w:snapToGrid w:val="0"/>
                    <w:jc w:val="center"/>
                    <w:rPr>
                      <w:rFonts w:hint="eastAsia"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142280</w:t>
                  </w:r>
                </w:p>
              </w:tc>
              <w:tc>
                <w:tcPr>
                  <w:tcW w:w="852" w:type="dxa"/>
                  <w:vAlign w:val="center"/>
                </w:tcPr>
                <w:p>
                  <w:pPr>
                    <w:adjustRightInd w:val="0"/>
                    <w:snapToGrid w:val="0"/>
                    <w:jc w:val="center"/>
                    <w:rPr>
                      <w:rFonts w:ascii="Times New Roman" w:hAnsi="Times New Roman" w:eastAsiaTheme="minorEastAsia"/>
                      <w:color w:val="auto"/>
                      <w:szCs w:val="21"/>
                    </w:rPr>
                  </w:pPr>
                  <w:r>
                    <w:rPr>
                      <w:rFonts w:hint="eastAsia" w:ascii="Times New Roman" w:hAnsi="Times New Roman" w:eastAsiaTheme="minorEastAsia"/>
                      <w:color w:val="auto"/>
                      <w:szCs w:val="21"/>
                    </w:rPr>
                    <w:t>30</w:t>
                  </w:r>
                </w:p>
              </w:tc>
              <w:tc>
                <w:tcPr>
                  <w:tcW w:w="991" w:type="dxa"/>
                  <w:vAlign w:val="center"/>
                </w:tcPr>
                <w:p>
                  <w:pPr>
                    <w:adjustRightInd w:val="0"/>
                    <w:snapToGrid w:val="0"/>
                    <w:jc w:val="center"/>
                    <w:rPr>
                      <w:rFonts w:hint="eastAsia"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4.2684</w:t>
                  </w:r>
                </w:p>
              </w:tc>
              <w:tc>
                <w:tcPr>
                  <w:tcW w:w="991" w:type="dxa"/>
                  <w:vAlign w:val="center"/>
                </w:tcPr>
                <w:p>
                  <w:pPr>
                    <w:adjustRightInd w:val="0"/>
                    <w:snapToGrid w:val="0"/>
                    <w:jc w:val="center"/>
                    <w:rPr>
                      <w:rFonts w:ascii="Times New Roman" w:hAnsi="Times New Roman" w:eastAsiaTheme="minorEastAsia"/>
                      <w:color w:val="auto"/>
                      <w:szCs w:val="21"/>
                    </w:rPr>
                  </w:pPr>
                  <w:r>
                    <w:rPr>
                      <w:rFonts w:hint="eastAsia" w:ascii="Times New Roman" w:hAnsi="Times New Roman" w:eastAsiaTheme="minorEastAsia"/>
                      <w:color w:val="auto"/>
                      <w:szCs w:val="21"/>
                    </w:rPr>
                    <w:t>1.5（2.5）</w:t>
                  </w:r>
                </w:p>
              </w:tc>
              <w:tc>
                <w:tcPr>
                  <w:tcW w:w="2054" w:type="dxa"/>
                  <w:vAlign w:val="center"/>
                </w:tcPr>
                <w:p>
                  <w:pPr>
                    <w:adjustRightInd w:val="0"/>
                    <w:snapToGrid w:val="0"/>
                    <w:jc w:val="center"/>
                    <w:rPr>
                      <w:rFonts w:hint="eastAsia"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0.24899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76" w:type="dxa"/>
                  <w:gridSpan w:val="6"/>
                  <w:vAlign w:val="center"/>
                </w:tcPr>
                <w:p>
                  <w:pPr>
                    <w:adjustRightInd w:val="0"/>
                    <w:snapToGrid w:val="0"/>
                    <w:rPr>
                      <w:rFonts w:ascii="楷体" w:hAnsi="楷体" w:eastAsia="楷体"/>
                      <w:sz w:val="18"/>
                      <w:szCs w:val="18"/>
                    </w:rPr>
                  </w:pPr>
                  <w:r>
                    <w:rPr>
                      <w:rFonts w:hint="eastAsia" w:ascii="楷体" w:hAnsi="楷体" w:eastAsia="楷体"/>
                      <w:sz w:val="18"/>
                      <w:szCs w:val="18"/>
                    </w:rPr>
                    <w:t>说明：</w:t>
                  </w:r>
                  <w:r>
                    <w:rPr>
                      <w:rFonts w:ascii="Times New Roman" w:hAnsi="Times New Roman" w:eastAsia="楷体"/>
                      <w:sz w:val="18"/>
                      <w:szCs w:val="18"/>
                    </w:rPr>
                    <w:t>COD</w:t>
                  </w:r>
                  <w:r>
                    <w:rPr>
                      <w:rFonts w:ascii="Times New Roman" w:hAnsi="楷体" w:eastAsia="楷体"/>
                      <w:sz w:val="18"/>
                      <w:szCs w:val="18"/>
                    </w:rPr>
                    <w:t>及氨氮的排放浓度为</w:t>
                  </w:r>
                  <w:r>
                    <w:rPr>
                      <w:rFonts w:ascii="Times New Roman" w:hAnsi="Times New Roman" w:eastAsia="楷体"/>
                      <w:sz w:val="18"/>
                      <w:szCs w:val="18"/>
                    </w:rPr>
                    <w:t>DB11/890-2012表1中B标准</w:t>
                  </w:r>
                </w:p>
              </w:tc>
            </w:tr>
          </w:tbl>
          <w:p>
            <w:pPr>
              <w:adjustRightInd w:val="0"/>
              <w:snapToGrid w:val="0"/>
              <w:spacing w:line="360" w:lineRule="auto"/>
              <w:ind w:firstLine="480" w:firstLineChars="200"/>
              <w:rPr>
                <w:rFonts w:ascii="Times New Roman" w:hAnsi="Times New Roman" w:eastAsiaTheme="majorEastAsia"/>
                <w:sz w:val="24"/>
              </w:rPr>
            </w:pPr>
            <w:r>
              <w:rPr>
                <w:rFonts w:ascii="Times New Roman" w:hAnsiTheme="majorEastAsia" w:eastAsiaTheme="majorEastAsia"/>
                <w:sz w:val="24"/>
              </w:rPr>
              <w:t>本项目污染物排放总量结果详见表</w:t>
            </w:r>
            <w:r>
              <w:rPr>
                <w:rFonts w:ascii="Times New Roman" w:hAnsi="Times New Roman" w:eastAsiaTheme="majorEastAsia"/>
                <w:sz w:val="24"/>
              </w:rPr>
              <w:t>7-2</w:t>
            </w:r>
            <w:r>
              <w:rPr>
                <w:rFonts w:hint="eastAsia" w:ascii="Times New Roman" w:hAnsi="Times New Roman" w:eastAsiaTheme="majorEastAsia"/>
                <w:sz w:val="24"/>
              </w:rPr>
              <w:t>9</w:t>
            </w:r>
            <w:r>
              <w:rPr>
                <w:rFonts w:ascii="Times New Roman" w:hAnsiTheme="majorEastAsia" w:eastAsiaTheme="majorEastAsia"/>
                <w:sz w:val="24"/>
              </w:rPr>
              <w:t>。</w:t>
            </w:r>
          </w:p>
          <w:p>
            <w:pPr>
              <w:tabs>
                <w:tab w:val="center" w:pos="4317"/>
              </w:tabs>
              <w:adjustRightInd w:val="0"/>
              <w:snapToGrid w:val="0"/>
              <w:ind w:left="420"/>
              <w:jc w:val="center"/>
              <w:rPr>
                <w:rFonts w:ascii="Times New Roman" w:hAnsi="Times New Roman" w:eastAsiaTheme="majorEastAsia"/>
                <w:b/>
                <w:sz w:val="24"/>
              </w:rPr>
            </w:pPr>
          </w:p>
          <w:p>
            <w:pPr>
              <w:tabs>
                <w:tab w:val="center" w:pos="4317"/>
              </w:tabs>
              <w:adjustRightInd w:val="0"/>
              <w:snapToGrid w:val="0"/>
              <w:ind w:left="420"/>
              <w:jc w:val="center"/>
              <w:rPr>
                <w:rFonts w:ascii="Times New Roman" w:hAnsi="Times New Roman" w:eastAsiaTheme="majorEastAsia"/>
                <w:b/>
                <w:sz w:val="24"/>
              </w:rPr>
            </w:pPr>
          </w:p>
          <w:p>
            <w:pPr>
              <w:tabs>
                <w:tab w:val="center" w:pos="4317"/>
              </w:tabs>
              <w:adjustRightInd w:val="0"/>
              <w:snapToGrid w:val="0"/>
              <w:ind w:left="420"/>
              <w:jc w:val="center"/>
              <w:rPr>
                <w:rFonts w:ascii="Times New Roman" w:hAnsi="Times New Roman" w:eastAsiaTheme="majorEastAsia"/>
                <w:b/>
                <w:sz w:val="24"/>
              </w:rPr>
            </w:pPr>
            <w:r>
              <w:rPr>
                <w:rFonts w:ascii="Times New Roman" w:hAnsi="Times New Roman" w:eastAsiaTheme="majorEastAsia"/>
                <w:b/>
                <w:sz w:val="24"/>
              </w:rPr>
              <w:t>7-2</w:t>
            </w:r>
            <w:r>
              <w:rPr>
                <w:rFonts w:hint="eastAsia" w:ascii="Times New Roman" w:hAnsi="Times New Roman" w:eastAsiaTheme="majorEastAsia"/>
                <w:b/>
                <w:sz w:val="24"/>
              </w:rPr>
              <w:t>9</w:t>
            </w:r>
            <w:r>
              <w:rPr>
                <w:rFonts w:ascii="Times New Roman" w:hAnsi="Times New Roman" w:eastAsiaTheme="majorEastAsia"/>
                <w:b/>
                <w:sz w:val="24"/>
              </w:rPr>
              <w:t xml:space="preserve">  </w:t>
            </w:r>
            <w:r>
              <w:rPr>
                <w:rFonts w:ascii="Times New Roman" w:hAnsiTheme="majorEastAsia" w:eastAsiaTheme="majorEastAsia"/>
                <w:b/>
                <w:sz w:val="24"/>
              </w:rPr>
              <w:t>污染物排放总量（单位：</w:t>
            </w:r>
            <w:r>
              <w:rPr>
                <w:rFonts w:ascii="Times New Roman" w:hAnsi="Times New Roman" w:eastAsiaTheme="majorEastAsia"/>
                <w:b/>
                <w:sz w:val="24"/>
              </w:rPr>
              <w:t>t/a</w:t>
            </w:r>
            <w:r>
              <w:rPr>
                <w:rFonts w:ascii="Times New Roman" w:hAnsiTheme="majorEastAsia" w:eastAsiaTheme="majorEastAsia"/>
                <w:b/>
                <w:sz w:val="24"/>
              </w:rPr>
              <w:t>）</w:t>
            </w:r>
          </w:p>
          <w:tbl>
            <w:tblPr>
              <w:tblStyle w:val="10"/>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5"/>
              <w:gridCol w:w="2979"/>
              <w:gridCol w:w="2408"/>
              <w:gridCol w:w="20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814" w:type="dxa"/>
                  <w:gridSpan w:val="2"/>
                  <w:vAlign w:val="center"/>
                </w:tcPr>
                <w:p>
                  <w:pPr>
                    <w:jc w:val="center"/>
                    <w:rPr>
                      <w:rFonts w:ascii="Times New Roman" w:hAnsi="Times New Roman" w:eastAsiaTheme="minorEastAsia"/>
                      <w:b/>
                      <w:sz w:val="21"/>
                      <w:szCs w:val="21"/>
                    </w:rPr>
                  </w:pPr>
                  <w:r>
                    <w:rPr>
                      <w:rFonts w:ascii="Times New Roman" w:hAnsiTheme="minorEastAsia" w:eastAsiaTheme="minorEastAsia"/>
                      <w:b/>
                      <w:sz w:val="21"/>
                      <w:szCs w:val="21"/>
                    </w:rPr>
                    <w:t>污染物排放类别</w:t>
                  </w:r>
                </w:p>
              </w:tc>
              <w:tc>
                <w:tcPr>
                  <w:tcW w:w="2408" w:type="dxa"/>
                  <w:vAlign w:val="center"/>
                </w:tcPr>
                <w:p>
                  <w:pPr>
                    <w:adjustRightInd w:val="0"/>
                    <w:snapToGrid w:val="0"/>
                    <w:jc w:val="center"/>
                    <w:rPr>
                      <w:rFonts w:ascii="Times New Roman" w:hAnsi="Times New Roman" w:eastAsiaTheme="minorEastAsia"/>
                      <w:b/>
                      <w:sz w:val="21"/>
                      <w:szCs w:val="21"/>
                    </w:rPr>
                  </w:pPr>
                  <w:r>
                    <w:rPr>
                      <w:rFonts w:ascii="Times New Roman" w:hAnsiTheme="minorEastAsia" w:eastAsiaTheme="minorEastAsia"/>
                      <w:b/>
                      <w:sz w:val="21"/>
                      <w:szCs w:val="21"/>
                    </w:rPr>
                    <w:t>环评预测排放量</w:t>
                  </w:r>
                </w:p>
              </w:tc>
              <w:tc>
                <w:tcPr>
                  <w:tcW w:w="2054" w:type="dxa"/>
                  <w:vAlign w:val="center"/>
                </w:tcPr>
                <w:p>
                  <w:pPr>
                    <w:adjustRightInd w:val="0"/>
                    <w:snapToGrid w:val="0"/>
                    <w:jc w:val="center"/>
                    <w:rPr>
                      <w:rFonts w:ascii="Times New Roman" w:hAnsi="Times New Roman" w:eastAsiaTheme="minorEastAsia"/>
                      <w:b/>
                      <w:sz w:val="21"/>
                      <w:szCs w:val="21"/>
                    </w:rPr>
                  </w:pPr>
                  <w:r>
                    <w:rPr>
                      <w:rFonts w:ascii="Times New Roman" w:hAnsiTheme="minorEastAsia" w:eastAsiaTheme="minorEastAsia"/>
                      <w:b/>
                      <w:sz w:val="21"/>
                      <w:szCs w:val="21"/>
                    </w:rPr>
                    <w:t>实际排放量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35" w:type="dxa"/>
                  <w:vMerge w:val="restart"/>
                  <w:vAlign w:val="center"/>
                </w:tcPr>
                <w:p>
                  <w:pPr>
                    <w:adjustRightInd w:val="0"/>
                    <w:jc w:val="center"/>
                    <w:rPr>
                      <w:rFonts w:ascii="Times New Roman" w:hAnsi="Times New Roman" w:eastAsiaTheme="minorEastAsia"/>
                      <w:sz w:val="21"/>
                      <w:szCs w:val="21"/>
                    </w:rPr>
                  </w:pPr>
                  <w:r>
                    <w:rPr>
                      <w:rFonts w:ascii="Times New Roman" w:hAnsiTheme="minorEastAsia" w:eastAsiaTheme="minorEastAsia"/>
                      <w:sz w:val="21"/>
                      <w:szCs w:val="21"/>
                    </w:rPr>
                    <w:t>废气</w:t>
                  </w:r>
                </w:p>
              </w:tc>
              <w:tc>
                <w:tcPr>
                  <w:tcW w:w="2979" w:type="dxa"/>
                  <w:vAlign w:val="center"/>
                </w:tcPr>
                <w:p>
                  <w:pPr>
                    <w:adjustRightInd w:val="0"/>
                    <w:jc w:val="center"/>
                    <w:rPr>
                      <w:rFonts w:ascii="Times New Roman" w:hAnsi="Times New Roman" w:eastAsiaTheme="minorEastAsia"/>
                      <w:sz w:val="21"/>
                      <w:szCs w:val="21"/>
                    </w:rPr>
                  </w:pPr>
                  <w:r>
                    <w:rPr>
                      <w:rFonts w:ascii="Times New Roman" w:hAnsiTheme="minorEastAsia" w:eastAsiaTheme="minorEastAsia"/>
                      <w:sz w:val="21"/>
                      <w:szCs w:val="21"/>
                    </w:rPr>
                    <w:t>粉尘（颗粒物）</w:t>
                  </w:r>
                </w:p>
              </w:tc>
              <w:tc>
                <w:tcPr>
                  <w:tcW w:w="2408" w:type="dxa"/>
                  <w:vAlign w:val="center"/>
                </w:tcPr>
                <w:p>
                  <w:pPr>
                    <w:pStyle w:val="22"/>
                    <w:widowControl w:val="0"/>
                    <w:pBdr>
                      <w:bottom w:val="none" w:color="auto" w:sz="0" w:space="0"/>
                      <w:right w:val="none" w:color="auto" w:sz="0" w:space="0"/>
                    </w:pBdr>
                    <w:adjustRightInd w:val="0"/>
                    <w:spacing w:before="0" w:beforeAutospacing="0" w:after="0" w:afterAutospacing="0"/>
                    <w:rPr>
                      <w:rFonts w:ascii="Times New Roman" w:hAnsi="Times New Roman" w:eastAsiaTheme="minorEastAsia"/>
                      <w:kern w:val="2"/>
                      <w:sz w:val="21"/>
                      <w:szCs w:val="21"/>
                      <w:shd w:val="clear" w:color="auto" w:fill="FFFFFF"/>
                    </w:rPr>
                  </w:pPr>
                  <w:r>
                    <w:rPr>
                      <w:rFonts w:hint="eastAsia" w:ascii="Times New Roman" w:hAnsi="Times New Roman" w:eastAsiaTheme="minorEastAsia"/>
                      <w:kern w:val="2"/>
                      <w:sz w:val="21"/>
                      <w:szCs w:val="21"/>
                      <w:shd w:val="clear" w:color="auto" w:fill="FFFFFF"/>
                    </w:rPr>
                    <w:t>0.874</w:t>
                  </w:r>
                </w:p>
              </w:tc>
              <w:tc>
                <w:tcPr>
                  <w:tcW w:w="2054" w:type="dxa"/>
                  <w:vAlign w:val="center"/>
                </w:tcPr>
                <w:p>
                  <w:pPr>
                    <w:pStyle w:val="25"/>
                    <w:spacing w:line="240" w:lineRule="auto"/>
                    <w:ind w:left="-105" w:right="-105"/>
                    <w:rPr>
                      <w:rFonts w:eastAsiaTheme="minorEastAsia"/>
                      <w:kern w:val="2"/>
                      <w:sz w:val="21"/>
                      <w:szCs w:val="21"/>
                    </w:rPr>
                  </w:pPr>
                  <w:r>
                    <w:rPr>
                      <w:rFonts w:hint="eastAsia" w:eastAsiaTheme="minorEastAsia"/>
                      <w:kern w:val="2"/>
                      <w:sz w:val="21"/>
                      <w:szCs w:val="21"/>
                    </w:rPr>
                    <w:t>0.335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35" w:type="dxa"/>
                  <w:vMerge w:val="continue"/>
                  <w:vAlign w:val="center"/>
                </w:tcPr>
                <w:p>
                  <w:pPr>
                    <w:jc w:val="center"/>
                    <w:rPr>
                      <w:rFonts w:ascii="Times New Roman" w:hAnsi="Times New Roman" w:eastAsiaTheme="minorEastAsia"/>
                      <w:sz w:val="21"/>
                      <w:szCs w:val="21"/>
                    </w:rPr>
                  </w:pPr>
                </w:p>
              </w:tc>
              <w:tc>
                <w:tcPr>
                  <w:tcW w:w="2979" w:type="dxa"/>
                  <w:vAlign w:val="center"/>
                </w:tcPr>
                <w:p>
                  <w:pPr>
                    <w:jc w:val="center"/>
                    <w:rPr>
                      <w:rFonts w:ascii="Times New Roman" w:hAnsi="Times New Roman" w:eastAsiaTheme="minorEastAsia"/>
                      <w:sz w:val="21"/>
                      <w:szCs w:val="21"/>
                    </w:rPr>
                  </w:pPr>
                  <w:r>
                    <w:rPr>
                      <w:rFonts w:hint="eastAsia" w:ascii="Times New Roman" w:hAnsi="Times New Roman" w:eastAsiaTheme="minorEastAsia"/>
                      <w:sz w:val="21"/>
                      <w:szCs w:val="21"/>
                    </w:rPr>
                    <w:t>挥发性有机物（非甲烷总烃）</w:t>
                  </w:r>
                </w:p>
              </w:tc>
              <w:tc>
                <w:tcPr>
                  <w:tcW w:w="2408" w:type="dxa"/>
                  <w:vAlign w:val="center"/>
                </w:tcPr>
                <w:p>
                  <w:pPr>
                    <w:pStyle w:val="24"/>
                    <w:adjustRightInd/>
                    <w:spacing w:line="240" w:lineRule="auto"/>
                    <w:textAlignment w:val="auto"/>
                    <w:rPr>
                      <w:rFonts w:eastAsiaTheme="minorEastAsia"/>
                      <w:kern w:val="2"/>
                      <w:sz w:val="21"/>
                      <w:szCs w:val="21"/>
                    </w:rPr>
                  </w:pPr>
                  <w:r>
                    <w:rPr>
                      <w:rFonts w:hint="eastAsia" w:eastAsiaTheme="minorEastAsia"/>
                      <w:kern w:val="2"/>
                      <w:sz w:val="21"/>
                      <w:szCs w:val="21"/>
                      <w:shd w:val="clear" w:color="auto" w:fill="FFFFFF"/>
                    </w:rPr>
                    <w:t>2.193</w:t>
                  </w:r>
                </w:p>
              </w:tc>
              <w:tc>
                <w:tcPr>
                  <w:tcW w:w="2054" w:type="dxa"/>
                  <w:vAlign w:val="center"/>
                </w:tcPr>
                <w:p>
                  <w:pPr>
                    <w:pStyle w:val="25"/>
                    <w:spacing w:line="240" w:lineRule="auto"/>
                    <w:ind w:left="-105" w:right="-105"/>
                    <w:rPr>
                      <w:rFonts w:eastAsiaTheme="minorEastAsia"/>
                      <w:kern w:val="2"/>
                      <w:sz w:val="21"/>
                      <w:szCs w:val="21"/>
                    </w:rPr>
                  </w:pPr>
                  <w:r>
                    <w:rPr>
                      <w:rFonts w:hint="eastAsia" w:eastAsiaTheme="minorEastAsia"/>
                      <w:kern w:val="2"/>
                      <w:sz w:val="21"/>
                      <w:szCs w:val="21"/>
                    </w:rPr>
                    <w:t>1.567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35" w:type="dxa"/>
                  <w:vMerge w:val="restart"/>
                  <w:vAlign w:val="center"/>
                </w:tcPr>
                <w:p>
                  <w:pPr>
                    <w:adjustRightInd w:val="0"/>
                    <w:jc w:val="center"/>
                    <w:rPr>
                      <w:rFonts w:ascii="Times New Roman" w:hAnsi="Times New Roman" w:eastAsiaTheme="minorEastAsia"/>
                      <w:sz w:val="21"/>
                      <w:szCs w:val="21"/>
                    </w:rPr>
                  </w:pPr>
                  <w:r>
                    <w:rPr>
                      <w:rFonts w:hint="eastAsia" w:ascii="Times New Roman" w:hAnsi="Times New Roman" w:eastAsiaTheme="minorEastAsia"/>
                      <w:sz w:val="21"/>
                      <w:szCs w:val="21"/>
                    </w:rPr>
                    <w:t>废水</w:t>
                  </w:r>
                </w:p>
              </w:tc>
              <w:tc>
                <w:tcPr>
                  <w:tcW w:w="2979" w:type="dxa"/>
                  <w:vAlign w:val="center"/>
                </w:tcPr>
                <w:p>
                  <w:pPr>
                    <w:adjustRightInd w:val="0"/>
                    <w:jc w:val="center"/>
                    <w:rPr>
                      <w:rFonts w:ascii="Times New Roman" w:hAnsi="Times New Roman" w:eastAsiaTheme="minorEastAsia"/>
                      <w:sz w:val="21"/>
                      <w:szCs w:val="21"/>
                    </w:rPr>
                  </w:pPr>
                  <w:r>
                    <w:rPr>
                      <w:rFonts w:hint="eastAsia" w:ascii="Times New Roman" w:hAnsi="Times New Roman" w:eastAsiaTheme="minorEastAsia"/>
                      <w:sz w:val="21"/>
                      <w:szCs w:val="21"/>
                    </w:rPr>
                    <w:t>COD</w:t>
                  </w:r>
                </w:p>
              </w:tc>
              <w:tc>
                <w:tcPr>
                  <w:tcW w:w="2408" w:type="dxa"/>
                  <w:vAlign w:val="center"/>
                </w:tcPr>
                <w:p>
                  <w:pPr>
                    <w:pStyle w:val="22"/>
                    <w:widowControl w:val="0"/>
                    <w:pBdr>
                      <w:bottom w:val="none" w:color="auto" w:sz="0" w:space="0"/>
                      <w:right w:val="none" w:color="auto" w:sz="0" w:space="0"/>
                    </w:pBdr>
                    <w:adjustRightInd w:val="0"/>
                    <w:spacing w:before="0" w:beforeAutospacing="0" w:after="0" w:afterAutospacing="0"/>
                    <w:rPr>
                      <w:rFonts w:ascii="Times New Roman" w:hAnsi="Times New Roman" w:eastAsiaTheme="minorEastAsia"/>
                      <w:kern w:val="2"/>
                      <w:sz w:val="21"/>
                      <w:szCs w:val="21"/>
                      <w:shd w:val="clear" w:color="auto" w:fill="FFFFFF"/>
                    </w:rPr>
                  </w:pPr>
                  <w:r>
                    <w:rPr>
                      <w:rFonts w:hint="eastAsia" w:ascii="Times New Roman" w:hAnsi="Times New Roman" w:eastAsiaTheme="minorEastAsia"/>
                      <w:kern w:val="2"/>
                      <w:sz w:val="21"/>
                      <w:szCs w:val="21"/>
                      <w:shd w:val="clear" w:color="auto" w:fill="FFFFFF"/>
                    </w:rPr>
                    <w:t>9.499</w:t>
                  </w:r>
                </w:p>
              </w:tc>
              <w:tc>
                <w:tcPr>
                  <w:tcW w:w="2054" w:type="dxa"/>
                  <w:vAlign w:val="center"/>
                </w:tcPr>
                <w:p>
                  <w:pPr>
                    <w:pStyle w:val="25"/>
                    <w:spacing w:line="240" w:lineRule="auto"/>
                    <w:ind w:left="-105" w:right="-105"/>
                    <w:rPr>
                      <w:rFonts w:hint="eastAsia" w:eastAsiaTheme="minorEastAsia"/>
                      <w:kern w:val="2"/>
                      <w:sz w:val="21"/>
                      <w:szCs w:val="21"/>
                      <w:lang w:val="en-US" w:eastAsia="zh-CN"/>
                    </w:rPr>
                  </w:pPr>
                  <w:r>
                    <w:rPr>
                      <w:rFonts w:hint="eastAsia" w:eastAsiaTheme="minorEastAsia"/>
                      <w:kern w:val="2"/>
                      <w:sz w:val="21"/>
                      <w:szCs w:val="21"/>
                      <w:lang w:val="en-US" w:eastAsia="zh-CN"/>
                    </w:rPr>
                    <w:t>4.2684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35" w:type="dxa"/>
                  <w:vMerge w:val="continue"/>
                  <w:vAlign w:val="center"/>
                </w:tcPr>
                <w:p>
                  <w:pPr>
                    <w:jc w:val="center"/>
                    <w:rPr>
                      <w:rFonts w:ascii="Times New Roman" w:hAnsi="Times New Roman" w:eastAsiaTheme="minorEastAsia"/>
                      <w:sz w:val="21"/>
                      <w:szCs w:val="21"/>
                    </w:rPr>
                  </w:pPr>
                </w:p>
              </w:tc>
              <w:tc>
                <w:tcPr>
                  <w:tcW w:w="2979" w:type="dxa"/>
                  <w:vAlign w:val="center"/>
                </w:tcPr>
                <w:p>
                  <w:pPr>
                    <w:jc w:val="center"/>
                    <w:rPr>
                      <w:rFonts w:ascii="Times New Roman" w:hAnsi="Times New Roman" w:eastAsiaTheme="minorEastAsia"/>
                      <w:sz w:val="21"/>
                      <w:szCs w:val="21"/>
                    </w:rPr>
                  </w:pPr>
                  <w:r>
                    <w:rPr>
                      <w:rFonts w:hint="eastAsia" w:ascii="Times New Roman" w:hAnsi="Times New Roman" w:eastAsiaTheme="minorEastAsia"/>
                      <w:sz w:val="21"/>
                      <w:szCs w:val="21"/>
                    </w:rPr>
                    <w:t>氨氮</w:t>
                  </w:r>
                </w:p>
              </w:tc>
              <w:tc>
                <w:tcPr>
                  <w:tcW w:w="2408" w:type="dxa"/>
                  <w:vAlign w:val="center"/>
                </w:tcPr>
                <w:p>
                  <w:pPr>
                    <w:pStyle w:val="24"/>
                    <w:adjustRightInd/>
                    <w:spacing w:line="240" w:lineRule="auto"/>
                    <w:textAlignment w:val="auto"/>
                    <w:rPr>
                      <w:rFonts w:eastAsiaTheme="minorEastAsia"/>
                      <w:kern w:val="2"/>
                      <w:sz w:val="21"/>
                      <w:szCs w:val="21"/>
                    </w:rPr>
                  </w:pPr>
                  <w:r>
                    <w:rPr>
                      <w:rFonts w:hint="eastAsia" w:eastAsiaTheme="minorEastAsia"/>
                      <w:kern w:val="2"/>
                      <w:sz w:val="21"/>
                      <w:szCs w:val="21"/>
                      <w:shd w:val="clear" w:color="auto" w:fill="FFFFFF"/>
                    </w:rPr>
                    <w:t>1.2665</w:t>
                  </w:r>
                </w:p>
              </w:tc>
              <w:tc>
                <w:tcPr>
                  <w:tcW w:w="2054" w:type="dxa"/>
                  <w:vAlign w:val="center"/>
                </w:tcPr>
                <w:p>
                  <w:pPr>
                    <w:pStyle w:val="25"/>
                    <w:spacing w:line="240" w:lineRule="auto"/>
                    <w:ind w:left="-105" w:right="-105"/>
                    <w:rPr>
                      <w:rFonts w:hint="eastAsia" w:eastAsiaTheme="minorEastAsia"/>
                      <w:kern w:val="2"/>
                      <w:sz w:val="21"/>
                      <w:szCs w:val="21"/>
                      <w:lang w:val="en-US" w:eastAsia="zh-CN"/>
                    </w:rPr>
                  </w:pPr>
                  <w:r>
                    <w:rPr>
                      <w:rFonts w:hint="eastAsia" w:eastAsiaTheme="minorEastAsia"/>
                      <w:sz w:val="21"/>
                      <w:szCs w:val="21"/>
                      <w:lang w:val="en-US" w:eastAsia="zh-CN"/>
                    </w:rPr>
                    <w:t>0.24899</w:t>
                  </w:r>
                </w:p>
              </w:tc>
            </w:tr>
          </w:tbl>
          <w:p>
            <w:pPr>
              <w:adjustRightInd w:val="0"/>
              <w:snapToGrid w:val="0"/>
              <w:spacing w:line="360" w:lineRule="auto"/>
              <w:ind w:firstLine="480" w:firstLineChars="200"/>
              <w:rPr>
                <w:rFonts w:ascii="Times New Roman" w:hAnsiTheme="majorEastAsia" w:eastAsiaTheme="majorEastAsia"/>
                <w:sz w:val="24"/>
              </w:rPr>
            </w:pPr>
            <w:r>
              <w:rPr>
                <w:rFonts w:ascii="Times New Roman" w:hAnsiTheme="majorEastAsia" w:eastAsiaTheme="majorEastAsia"/>
                <w:sz w:val="24"/>
              </w:rPr>
              <w:t>由上表可知：本项目</w:t>
            </w:r>
            <w:r>
              <w:rPr>
                <w:rFonts w:hint="eastAsia" w:ascii="Times New Roman" w:hAnsi="Times New Roman" w:eastAsiaTheme="majorEastAsia"/>
                <w:sz w:val="24"/>
              </w:rPr>
              <w:t>颗粒物</w:t>
            </w:r>
            <w:r>
              <w:rPr>
                <w:rFonts w:ascii="Times New Roman" w:hAnsiTheme="majorEastAsia" w:eastAsiaTheme="majorEastAsia"/>
                <w:sz w:val="24"/>
              </w:rPr>
              <w:t>排放量为</w:t>
            </w:r>
            <w:r>
              <w:rPr>
                <w:rFonts w:hint="eastAsia" w:ascii="Times New Roman" w:hAnsi="Times New Roman" w:eastAsiaTheme="majorEastAsia"/>
                <w:sz w:val="24"/>
              </w:rPr>
              <w:t>0.335</w:t>
            </w:r>
            <w:r>
              <w:rPr>
                <w:rFonts w:ascii="Times New Roman" w:hAnsi="Times New Roman" w:eastAsiaTheme="majorEastAsia"/>
                <w:sz w:val="24"/>
              </w:rPr>
              <w:t>t/a</w:t>
            </w:r>
            <w:r>
              <w:rPr>
                <w:rFonts w:ascii="Times New Roman" w:hAnsiTheme="majorEastAsia" w:eastAsiaTheme="majorEastAsia"/>
                <w:sz w:val="24"/>
              </w:rPr>
              <w:t>，低于本期工程环评预测排放量</w:t>
            </w:r>
            <w:r>
              <w:rPr>
                <w:rFonts w:hint="eastAsia" w:ascii="Times New Roman" w:hAnsi="Times New Roman" w:eastAsiaTheme="majorEastAsia"/>
                <w:sz w:val="24"/>
              </w:rPr>
              <w:t>0.874</w:t>
            </w:r>
            <w:r>
              <w:rPr>
                <w:rFonts w:ascii="Times New Roman" w:hAnsi="Times New Roman" w:eastAsiaTheme="majorEastAsia"/>
                <w:sz w:val="24"/>
              </w:rPr>
              <w:t>t/a</w:t>
            </w:r>
            <w:r>
              <w:rPr>
                <w:rFonts w:ascii="Times New Roman" w:hAnsiTheme="majorEastAsia" w:eastAsiaTheme="majorEastAsia"/>
                <w:sz w:val="24"/>
              </w:rPr>
              <w:t>；</w:t>
            </w:r>
            <w:r>
              <w:rPr>
                <w:rFonts w:hint="eastAsia" w:ascii="Times New Roman" w:hAnsi="Times New Roman" w:eastAsiaTheme="majorEastAsia"/>
                <w:sz w:val="24"/>
              </w:rPr>
              <w:t>挥发性有机物</w:t>
            </w:r>
            <w:r>
              <w:rPr>
                <w:rFonts w:ascii="Times New Roman" w:hAnsiTheme="majorEastAsia" w:eastAsiaTheme="majorEastAsia"/>
                <w:sz w:val="24"/>
              </w:rPr>
              <w:t>排放量为</w:t>
            </w:r>
            <w:r>
              <w:rPr>
                <w:rFonts w:hint="eastAsia" w:ascii="Times New Roman" w:hAnsi="Times New Roman" w:eastAsiaTheme="majorEastAsia"/>
                <w:sz w:val="24"/>
              </w:rPr>
              <w:t>1.567</w:t>
            </w:r>
            <w:r>
              <w:rPr>
                <w:rFonts w:ascii="Times New Roman" w:hAnsi="Times New Roman" w:eastAsiaTheme="majorEastAsia"/>
                <w:sz w:val="24"/>
              </w:rPr>
              <w:t>t/a</w:t>
            </w:r>
            <w:r>
              <w:rPr>
                <w:rFonts w:ascii="Times New Roman" w:hAnsiTheme="majorEastAsia" w:eastAsiaTheme="majorEastAsia"/>
                <w:sz w:val="24"/>
              </w:rPr>
              <w:t>，</w:t>
            </w:r>
            <w:r>
              <w:rPr>
                <w:rFonts w:hint="eastAsia" w:ascii="Times New Roman" w:hAnsiTheme="majorEastAsia" w:eastAsiaTheme="majorEastAsia"/>
                <w:sz w:val="24"/>
              </w:rPr>
              <w:t>低于</w:t>
            </w:r>
            <w:r>
              <w:rPr>
                <w:rFonts w:ascii="Times New Roman" w:hAnsiTheme="majorEastAsia" w:eastAsiaTheme="majorEastAsia"/>
                <w:sz w:val="24"/>
              </w:rPr>
              <w:t>环评预测排放量</w:t>
            </w:r>
            <w:r>
              <w:rPr>
                <w:rFonts w:hint="eastAsia" w:ascii="Times New Roman" w:hAnsi="Times New Roman" w:eastAsiaTheme="majorEastAsia"/>
                <w:sz w:val="24"/>
              </w:rPr>
              <w:t>2.193</w:t>
            </w:r>
            <w:r>
              <w:rPr>
                <w:rFonts w:ascii="Times New Roman" w:hAnsi="Times New Roman" w:eastAsiaTheme="majorEastAsia"/>
                <w:sz w:val="24"/>
              </w:rPr>
              <w:t>t/a</w:t>
            </w:r>
            <w:r>
              <w:rPr>
                <w:rFonts w:ascii="Times New Roman" w:hAnsiTheme="majorEastAsia" w:eastAsiaTheme="majorEastAsia"/>
                <w:sz w:val="24"/>
              </w:rPr>
              <w:t>；</w:t>
            </w:r>
            <w:r>
              <w:rPr>
                <w:rFonts w:hint="eastAsia" w:ascii="Times New Roman" w:hAnsiTheme="majorEastAsia" w:eastAsiaTheme="majorEastAsia"/>
                <w:sz w:val="24"/>
              </w:rPr>
              <w:t>COD</w:t>
            </w:r>
            <w:r>
              <w:rPr>
                <w:rFonts w:ascii="Times New Roman" w:hAnsiTheme="majorEastAsia" w:eastAsiaTheme="majorEastAsia"/>
                <w:sz w:val="24"/>
              </w:rPr>
              <w:t>排放量为</w:t>
            </w:r>
            <w:r>
              <w:rPr>
                <w:rFonts w:hint="eastAsia" w:ascii="Times New Roman" w:hAnsi="Times New Roman" w:eastAsiaTheme="minorEastAsia"/>
                <w:sz w:val="24"/>
                <w:szCs w:val="24"/>
                <w:lang w:val="en-US" w:eastAsia="zh-CN"/>
              </w:rPr>
              <w:t>4.2684</w:t>
            </w:r>
            <w:r>
              <w:rPr>
                <w:rFonts w:ascii="Times New Roman" w:hAnsi="Times New Roman" w:eastAsiaTheme="majorEastAsia"/>
                <w:sz w:val="24"/>
              </w:rPr>
              <w:t>t/a</w:t>
            </w:r>
            <w:r>
              <w:rPr>
                <w:rFonts w:ascii="Times New Roman" w:hAnsiTheme="majorEastAsia" w:eastAsiaTheme="majorEastAsia"/>
                <w:sz w:val="24"/>
              </w:rPr>
              <w:t>，</w:t>
            </w:r>
            <w:r>
              <w:rPr>
                <w:rFonts w:hint="eastAsia" w:ascii="Times New Roman" w:hAnsiTheme="majorEastAsia" w:eastAsiaTheme="majorEastAsia"/>
                <w:sz w:val="24"/>
              </w:rPr>
              <w:t>低于</w:t>
            </w:r>
            <w:r>
              <w:rPr>
                <w:rFonts w:ascii="Times New Roman" w:hAnsiTheme="majorEastAsia" w:eastAsiaTheme="majorEastAsia"/>
                <w:sz w:val="24"/>
              </w:rPr>
              <w:t>环评预测排放量</w:t>
            </w:r>
            <w:r>
              <w:rPr>
                <w:rFonts w:hint="eastAsia" w:ascii="Times New Roman" w:hAnsi="Times New Roman" w:eastAsiaTheme="majorEastAsia"/>
                <w:sz w:val="24"/>
              </w:rPr>
              <w:t>9.499</w:t>
            </w:r>
            <w:r>
              <w:rPr>
                <w:rFonts w:ascii="Times New Roman" w:hAnsi="Times New Roman" w:eastAsiaTheme="majorEastAsia"/>
                <w:sz w:val="24"/>
              </w:rPr>
              <w:t>t/a</w:t>
            </w:r>
            <w:r>
              <w:rPr>
                <w:rFonts w:ascii="Times New Roman" w:hAnsiTheme="majorEastAsia" w:eastAsiaTheme="majorEastAsia"/>
                <w:sz w:val="24"/>
              </w:rPr>
              <w:t>；</w:t>
            </w:r>
            <w:r>
              <w:rPr>
                <w:rFonts w:hint="eastAsia" w:ascii="Times New Roman" w:hAnsiTheme="majorEastAsia" w:eastAsiaTheme="majorEastAsia"/>
                <w:sz w:val="24"/>
              </w:rPr>
              <w:t>氮氧化物</w:t>
            </w:r>
            <w:r>
              <w:rPr>
                <w:rFonts w:ascii="Times New Roman" w:hAnsiTheme="majorEastAsia" w:eastAsiaTheme="majorEastAsia"/>
                <w:sz w:val="24"/>
              </w:rPr>
              <w:t>排放量为</w:t>
            </w:r>
            <w:r>
              <w:rPr>
                <w:rFonts w:hint="eastAsia" w:ascii="Times New Roman" w:hAnsi="Times New Roman" w:eastAsiaTheme="majorEastAsia"/>
                <w:sz w:val="24"/>
                <w:lang w:val="en-US" w:eastAsia="zh-CN"/>
              </w:rPr>
              <w:t>0.24899</w:t>
            </w:r>
            <w:r>
              <w:rPr>
                <w:rFonts w:ascii="Times New Roman" w:hAnsi="Times New Roman" w:eastAsiaTheme="majorEastAsia"/>
                <w:sz w:val="24"/>
              </w:rPr>
              <w:t>t/a</w:t>
            </w:r>
            <w:r>
              <w:rPr>
                <w:rFonts w:ascii="Times New Roman" w:hAnsiTheme="majorEastAsia" w:eastAsiaTheme="majorEastAsia"/>
                <w:sz w:val="24"/>
              </w:rPr>
              <w:t>，</w:t>
            </w:r>
            <w:r>
              <w:rPr>
                <w:rFonts w:hint="eastAsia" w:ascii="Times New Roman" w:hAnsiTheme="majorEastAsia" w:eastAsiaTheme="majorEastAsia"/>
                <w:sz w:val="24"/>
              </w:rPr>
              <w:t>低于</w:t>
            </w:r>
            <w:r>
              <w:rPr>
                <w:rFonts w:ascii="Times New Roman" w:hAnsiTheme="majorEastAsia" w:eastAsiaTheme="majorEastAsia"/>
                <w:sz w:val="24"/>
              </w:rPr>
              <w:t>环评预测排放量</w:t>
            </w:r>
            <w:r>
              <w:rPr>
                <w:rFonts w:hint="eastAsia" w:ascii="Times New Roman" w:hAnsi="Times New Roman" w:eastAsiaTheme="majorEastAsia"/>
                <w:sz w:val="24"/>
              </w:rPr>
              <w:t>1.2665</w:t>
            </w:r>
            <w:r>
              <w:rPr>
                <w:rFonts w:ascii="Times New Roman" w:hAnsi="Times New Roman" w:eastAsiaTheme="majorEastAsia"/>
                <w:sz w:val="24"/>
              </w:rPr>
              <w:t>t/a</w:t>
            </w:r>
            <w:r>
              <w:rPr>
                <w:rFonts w:hint="eastAsia" w:ascii="Times New Roman" w:hAnsiTheme="majorEastAsia" w:eastAsiaTheme="majorEastAsia"/>
                <w:sz w:val="24"/>
              </w:rPr>
              <w:t>。</w:t>
            </w:r>
          </w:p>
          <w:p>
            <w:pPr>
              <w:adjustRightInd w:val="0"/>
              <w:snapToGrid w:val="0"/>
              <w:spacing w:line="360" w:lineRule="auto"/>
              <w:ind w:firstLine="480" w:firstLineChars="200"/>
              <w:rPr>
                <w:rFonts w:ascii="Times New Roman" w:hAnsi="Times New Roman" w:eastAsiaTheme="majorEastAsia"/>
                <w:sz w:val="24"/>
              </w:rPr>
            </w:pPr>
            <w:r>
              <w:rPr>
                <w:rFonts w:ascii="Times New Roman" w:hAnsiTheme="majorEastAsia" w:eastAsiaTheme="majorEastAsia"/>
                <w:sz w:val="24"/>
              </w:rPr>
              <w:t>因此本项目</w:t>
            </w:r>
            <w:r>
              <w:rPr>
                <w:rFonts w:hint="eastAsia" w:ascii="Times New Roman" w:hAnsiTheme="majorEastAsia" w:eastAsiaTheme="majorEastAsia"/>
                <w:sz w:val="24"/>
              </w:rPr>
              <w:t>废气污染物</w:t>
            </w:r>
            <w:r>
              <w:rPr>
                <w:rFonts w:hint="eastAsia" w:ascii="Times New Roman" w:hAnsi="Times New Roman" w:eastAsiaTheme="majorEastAsia"/>
                <w:sz w:val="24"/>
              </w:rPr>
              <w:t>颗粒物</w:t>
            </w:r>
            <w:r>
              <w:rPr>
                <w:rFonts w:ascii="Times New Roman" w:hAnsiTheme="majorEastAsia" w:eastAsiaTheme="majorEastAsia"/>
                <w:sz w:val="24"/>
              </w:rPr>
              <w:t>、</w:t>
            </w:r>
            <w:r>
              <w:rPr>
                <w:rFonts w:hint="eastAsia" w:ascii="Times New Roman" w:hAnsiTheme="majorEastAsia" w:eastAsiaTheme="majorEastAsia"/>
                <w:sz w:val="24"/>
              </w:rPr>
              <w:t>挥发性有机废气及废水污染物COD和氮氧化物排放</w:t>
            </w:r>
            <w:r>
              <w:rPr>
                <w:rFonts w:ascii="Times New Roman" w:hAnsiTheme="majorEastAsia" w:eastAsiaTheme="majorEastAsia"/>
                <w:sz w:val="24"/>
              </w:rPr>
              <w:t>总量远低于环评批复的总量要求。</w:t>
            </w: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p>
            <w:pPr>
              <w:spacing w:line="360" w:lineRule="auto"/>
              <w:ind w:firstLine="480" w:firstLineChars="200"/>
              <w:rPr>
                <w:rFonts w:ascii="Times New Roman" w:hAnsi="Times New Roman" w:eastAsia="宋体"/>
                <w:sz w:val="24"/>
                <w:szCs w:val="24"/>
              </w:rPr>
            </w:pPr>
          </w:p>
        </w:tc>
      </w:tr>
    </w:tbl>
    <w:p>
      <w:pPr>
        <w:widowControl/>
        <w:adjustRightInd w:val="0"/>
        <w:snapToGrid w:val="0"/>
        <w:spacing w:line="360" w:lineRule="auto"/>
        <w:jc w:val="left"/>
        <w:rPr>
          <w:rFonts w:ascii="Times New Roman" w:hAnsi="Times New Roman" w:eastAsia="宋体"/>
          <w:b/>
          <w:kern w:val="0"/>
          <w:sz w:val="24"/>
          <w:szCs w:val="24"/>
        </w:rPr>
        <w:sectPr>
          <w:pgSz w:w="11906" w:h="16838"/>
          <w:pgMar w:top="1440" w:right="1803" w:bottom="1440" w:left="1803" w:header="709" w:footer="709" w:gutter="0"/>
          <w:pgBorders>
            <w:top w:val="none" w:sz="0" w:space="0"/>
            <w:left w:val="none" w:sz="0" w:space="0"/>
            <w:bottom w:val="none" w:sz="0" w:space="0"/>
            <w:right w:val="none" w:sz="0" w:space="0"/>
          </w:pgBorders>
          <w:cols w:space="0" w:num="1"/>
          <w:rtlGutter w:val="0"/>
          <w:docGrid w:linePitch="360" w:charSpace="0"/>
        </w:sectPr>
      </w:pPr>
    </w:p>
    <w:p>
      <w:pPr>
        <w:widowControl/>
        <w:adjustRightInd w:val="0"/>
        <w:snapToGrid w:val="0"/>
        <w:jc w:val="left"/>
        <w:rPr>
          <w:rFonts w:ascii="Times New Roman" w:hAnsi="Times New Roman" w:eastAsia="楷体_GB2312"/>
          <w:b/>
          <w:kern w:val="0"/>
          <w:sz w:val="28"/>
          <w:szCs w:val="28"/>
        </w:rPr>
      </w:pPr>
      <w:r>
        <w:rPr>
          <w:rFonts w:hint="eastAsia" w:ascii="Times New Roman" w:hAnsi="Times New Roman" w:eastAsia="楷体_GB2312"/>
          <w:b/>
          <w:kern w:val="0"/>
          <w:sz w:val="28"/>
          <w:szCs w:val="28"/>
        </w:rPr>
        <w:t>表八</w:t>
      </w:r>
    </w:p>
    <w:tbl>
      <w:tblPr>
        <w:tblStyle w:val="10"/>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39" w:hRule="atLeast"/>
          <w:jc w:val="center"/>
        </w:trPr>
        <w:tc>
          <w:tcPr>
            <w:tcW w:w="8924" w:type="dxa"/>
          </w:tcPr>
          <w:p>
            <w:pPr>
              <w:widowControl/>
              <w:adjustRightInd w:val="0"/>
              <w:snapToGrid w:val="0"/>
              <w:spacing w:line="360" w:lineRule="auto"/>
              <w:jc w:val="left"/>
              <w:rPr>
                <w:rFonts w:hint="eastAsia" w:ascii="Times New Roman" w:hAnsi="Times New Roman" w:eastAsia="宋体"/>
                <w:b/>
                <w:kern w:val="0"/>
                <w:sz w:val="28"/>
                <w:szCs w:val="28"/>
              </w:rPr>
            </w:pPr>
            <w:r>
              <w:rPr>
                <w:rFonts w:hint="eastAsia" w:ascii="Times New Roman" w:hAnsi="宋体" w:eastAsia="宋体"/>
                <w:b/>
                <w:kern w:val="0"/>
                <w:sz w:val="28"/>
                <w:szCs w:val="28"/>
              </w:rPr>
              <w:t>验收监测结论：</w:t>
            </w:r>
            <w:bookmarkStart w:id="22" w:name="_Toc504467800"/>
            <w:bookmarkStart w:id="23" w:name="_Toc507230327"/>
          </w:p>
          <w:p>
            <w:pPr>
              <w:widowControl/>
              <w:adjustRightInd w:val="0"/>
              <w:snapToGrid w:val="0"/>
              <w:spacing w:line="360" w:lineRule="auto"/>
              <w:jc w:val="left"/>
              <w:rPr>
                <w:rFonts w:hint="eastAsia" w:ascii="Times New Roman" w:hAnsi="Times New Roman" w:eastAsia="宋体"/>
                <w:b/>
                <w:kern w:val="0"/>
                <w:sz w:val="28"/>
                <w:szCs w:val="28"/>
              </w:rPr>
            </w:pPr>
            <w:r>
              <w:rPr>
                <w:rFonts w:ascii="Times New Roman" w:hAnsi="Times New Roman" w:eastAsia="宋体"/>
                <w:b/>
                <w:bCs/>
                <w:sz w:val="28"/>
                <w:szCs w:val="28"/>
              </w:rPr>
              <w:t>8.1</w:t>
            </w:r>
            <w:bookmarkEnd w:id="22"/>
            <w:bookmarkEnd w:id="23"/>
            <w:r>
              <w:rPr>
                <w:rFonts w:hint="eastAsia" w:ascii="Times New Roman" w:hAnsi="宋体" w:eastAsia="宋体"/>
                <w:b/>
                <w:bCs/>
                <w:sz w:val="28"/>
                <w:szCs w:val="28"/>
              </w:rPr>
              <w:t>项目概况</w:t>
            </w:r>
          </w:p>
          <w:p>
            <w:pPr>
              <w:widowControl/>
              <w:spacing w:line="360" w:lineRule="auto"/>
              <w:ind w:firstLine="480" w:firstLineChars="200"/>
              <w:rPr>
                <w:rFonts w:ascii="Times New Roman" w:hAnsi="Times New Roman" w:eastAsia="宋体"/>
                <w:sz w:val="24"/>
                <w:szCs w:val="24"/>
              </w:rPr>
            </w:pPr>
            <w:r>
              <w:rPr>
                <w:rFonts w:ascii="Times New Roman" w:hAnsi="宋体" w:eastAsia="宋体"/>
                <w:sz w:val="24"/>
                <w:szCs w:val="24"/>
              </w:rPr>
              <w:t>北京费森尤斯卡比医药有限公司位于北京市大兴区中关村科技园区大兴生物医药产业基地。厂区中心坐标为：东经</w:t>
            </w:r>
            <w:r>
              <w:rPr>
                <w:rFonts w:ascii="Times New Roman" w:hAnsi="Times New Roman" w:eastAsia="宋体"/>
                <w:sz w:val="24"/>
                <w:szCs w:val="24"/>
              </w:rPr>
              <w:t>116.285959</w:t>
            </w:r>
            <w:r>
              <w:rPr>
                <w:rFonts w:ascii="Times New Roman" w:hAnsi="宋体" w:eastAsia="宋体"/>
                <w:sz w:val="24"/>
                <w:szCs w:val="24"/>
              </w:rPr>
              <w:t>，北纬</w:t>
            </w:r>
            <w:r>
              <w:rPr>
                <w:rFonts w:ascii="Times New Roman" w:hAnsi="Times New Roman" w:eastAsia="宋体"/>
                <w:sz w:val="24"/>
                <w:szCs w:val="24"/>
              </w:rPr>
              <w:t>39.671801</w:t>
            </w:r>
            <w:r>
              <w:rPr>
                <w:rFonts w:ascii="Times New Roman" w:hAnsi="宋体" w:eastAsia="宋体"/>
                <w:sz w:val="24"/>
                <w:szCs w:val="24"/>
              </w:rPr>
              <w:t>。厂区东临园区企业用地，西北侧隔绿化带为阳阳快餐，北面为仲景路中心线，南临华佗路中心线。</w:t>
            </w:r>
          </w:p>
          <w:p>
            <w:pPr>
              <w:spacing w:line="360" w:lineRule="auto"/>
              <w:rPr>
                <w:rFonts w:ascii="Times New Roman" w:hAnsi="Times New Roman" w:eastAsia="宋体"/>
                <w:sz w:val="24"/>
                <w:szCs w:val="24"/>
              </w:rPr>
            </w:pPr>
            <w:r>
              <w:rPr>
                <w:rFonts w:ascii="Times New Roman" w:hAnsiTheme="minorEastAsia" w:eastAsiaTheme="minorEastAsia"/>
                <w:spacing w:val="-6"/>
                <w:sz w:val="24"/>
                <w:szCs w:val="24"/>
              </w:rPr>
              <w:t>总占地面积为</w:t>
            </w:r>
            <w:r>
              <w:rPr>
                <w:rFonts w:ascii="Times New Roman" w:hAnsi="Times New Roman" w:eastAsia="宋体"/>
                <w:sz w:val="24"/>
                <w:szCs w:val="24"/>
              </w:rPr>
              <w:t>92179.84</w:t>
            </w:r>
            <w:r>
              <w:rPr>
                <w:rFonts w:ascii="Times New Roman" w:hAnsi="Times New Roman" w:eastAsiaTheme="minorEastAsia"/>
                <w:spacing w:val="-6"/>
                <w:sz w:val="24"/>
                <w:szCs w:val="24"/>
              </w:rPr>
              <w:t>m</w:t>
            </w:r>
            <w:r>
              <w:rPr>
                <w:rFonts w:ascii="Times New Roman" w:hAnsi="Times New Roman" w:eastAsiaTheme="minorEastAsia"/>
                <w:spacing w:val="-6"/>
                <w:sz w:val="24"/>
                <w:szCs w:val="24"/>
                <w:vertAlign w:val="superscript"/>
              </w:rPr>
              <w:t>2</w:t>
            </w:r>
            <w:r>
              <w:rPr>
                <w:rFonts w:ascii="Times New Roman" w:hAnsiTheme="minorEastAsia" w:eastAsiaTheme="minorEastAsia"/>
                <w:spacing w:val="-6"/>
                <w:sz w:val="24"/>
                <w:szCs w:val="24"/>
              </w:rPr>
              <w:t>，总建筑面积为</w:t>
            </w:r>
            <w:r>
              <w:rPr>
                <w:rFonts w:ascii="Times New Roman" w:hAnsi="Times New Roman" w:eastAsia="宋体"/>
                <w:sz w:val="24"/>
                <w:szCs w:val="24"/>
              </w:rPr>
              <w:t>37312.94</w:t>
            </w:r>
            <w:r>
              <w:rPr>
                <w:rFonts w:ascii="Times New Roman" w:hAnsi="Times New Roman" w:eastAsiaTheme="minorEastAsia"/>
                <w:spacing w:val="-6"/>
                <w:sz w:val="24"/>
                <w:szCs w:val="24"/>
              </w:rPr>
              <w:t xml:space="preserve"> m</w:t>
            </w:r>
            <w:r>
              <w:rPr>
                <w:rFonts w:ascii="Times New Roman" w:hAnsi="Times New Roman" w:eastAsiaTheme="minorEastAsia"/>
                <w:spacing w:val="-6"/>
                <w:sz w:val="24"/>
                <w:szCs w:val="24"/>
                <w:vertAlign w:val="superscript"/>
              </w:rPr>
              <w:t>2</w:t>
            </w:r>
            <w:r>
              <w:rPr>
                <w:rFonts w:ascii="Times New Roman" w:hAnsiTheme="minorEastAsia" w:eastAsiaTheme="minorEastAsia"/>
                <w:spacing w:val="-6"/>
                <w:sz w:val="24"/>
                <w:szCs w:val="24"/>
              </w:rPr>
              <w:t>，</w:t>
            </w:r>
            <w:r>
              <w:rPr>
                <w:rFonts w:ascii="Times New Roman" w:hAnsi="宋体" w:eastAsia="宋体"/>
                <w:sz w:val="24"/>
                <w:szCs w:val="24"/>
              </w:rPr>
              <w:t>员工总人数约</w:t>
            </w:r>
            <w:r>
              <w:rPr>
                <w:rFonts w:hint="eastAsia" w:ascii="Times New Roman" w:hAnsi="Times New Roman" w:eastAsia="宋体"/>
                <w:sz w:val="24"/>
                <w:szCs w:val="24"/>
                <w:lang w:val="en-US" w:eastAsia="zh-CN"/>
              </w:rPr>
              <w:t>330</w:t>
            </w:r>
            <w:r>
              <w:rPr>
                <w:rFonts w:ascii="Times New Roman" w:hAnsi="宋体" w:eastAsia="宋体"/>
                <w:sz w:val="24"/>
                <w:szCs w:val="24"/>
              </w:rPr>
              <w:t>人，年工作日</w:t>
            </w:r>
            <w:r>
              <w:rPr>
                <w:rFonts w:ascii="Times New Roman" w:hAnsi="Times New Roman" w:eastAsia="宋体"/>
                <w:sz w:val="24"/>
                <w:szCs w:val="24"/>
              </w:rPr>
              <w:t>320</w:t>
            </w:r>
            <w:r>
              <w:rPr>
                <w:rFonts w:ascii="Times New Roman" w:hAnsi="宋体" w:eastAsia="宋体"/>
                <w:sz w:val="24"/>
                <w:szCs w:val="24"/>
              </w:rPr>
              <w:t>天，</w:t>
            </w:r>
            <w:r>
              <w:rPr>
                <w:rFonts w:ascii="Times New Roman" w:hAnsi="Times New Roman" w:eastAsia="宋体"/>
                <w:sz w:val="24"/>
                <w:szCs w:val="24"/>
              </w:rPr>
              <w:t>3</w:t>
            </w:r>
            <w:r>
              <w:rPr>
                <w:rFonts w:ascii="Times New Roman" w:hAnsi="宋体" w:eastAsia="宋体"/>
                <w:sz w:val="24"/>
                <w:szCs w:val="24"/>
              </w:rPr>
              <w:t>班</w:t>
            </w:r>
            <w:r>
              <w:rPr>
                <w:rFonts w:ascii="Times New Roman" w:hAnsi="Times New Roman" w:eastAsia="宋体"/>
                <w:sz w:val="24"/>
                <w:szCs w:val="24"/>
              </w:rPr>
              <w:t>8</w:t>
            </w:r>
            <w:r>
              <w:rPr>
                <w:rFonts w:ascii="Times New Roman" w:hAnsi="宋体" w:eastAsia="宋体"/>
                <w:sz w:val="24"/>
                <w:szCs w:val="24"/>
              </w:rPr>
              <w:t>小时</w:t>
            </w:r>
            <w:r>
              <w:rPr>
                <w:rFonts w:hint="eastAsia" w:ascii="Times New Roman" w:hAnsiTheme="minorEastAsia" w:eastAsiaTheme="minorEastAsia"/>
                <w:sz w:val="24"/>
                <w:szCs w:val="24"/>
              </w:rPr>
              <w:t>制</w:t>
            </w:r>
            <w:r>
              <w:rPr>
                <w:rFonts w:ascii="Times New Roman" w:hAnsiTheme="minorEastAsia" w:eastAsiaTheme="minorEastAsia"/>
                <w:sz w:val="24"/>
                <w:szCs w:val="24"/>
              </w:rPr>
              <w:t>。</w:t>
            </w:r>
            <w:r>
              <w:rPr>
                <w:rFonts w:ascii="Times New Roman" w:hAnsiTheme="minorEastAsia" w:eastAsiaTheme="minorEastAsia"/>
                <w:spacing w:val="-6"/>
                <w:sz w:val="24"/>
                <w:szCs w:val="24"/>
              </w:rPr>
              <w:t>主要建设内容为</w:t>
            </w:r>
            <w:r>
              <w:rPr>
                <w:rFonts w:ascii="Times New Roman" w:hAnsi="宋体" w:eastAsia="宋体"/>
                <w:sz w:val="24"/>
                <w:szCs w:val="24"/>
              </w:rPr>
              <w:t>生产车间、办公楼、设备用房、化学品库及质检实验室等</w:t>
            </w:r>
            <w:r>
              <w:rPr>
                <w:rFonts w:ascii="Times New Roman" w:hAnsiTheme="minorEastAsia" w:eastAsiaTheme="minorEastAsia"/>
                <w:sz w:val="24"/>
                <w:szCs w:val="24"/>
              </w:rPr>
              <w:t>，</w:t>
            </w:r>
            <w:r>
              <w:rPr>
                <w:rFonts w:ascii="Times New Roman" w:hAnsi="宋体" w:eastAsia="宋体"/>
                <w:sz w:val="24"/>
                <w:szCs w:val="24"/>
              </w:rPr>
              <w:t>生产车间</w:t>
            </w:r>
            <w:r>
              <w:rPr>
                <w:rFonts w:hint="eastAsia" w:ascii="Times New Roman" w:hAnsi="宋体" w:eastAsia="宋体"/>
                <w:sz w:val="24"/>
                <w:szCs w:val="24"/>
                <w:lang w:eastAsia="zh-CN"/>
              </w:rPr>
              <w:t>实际建设有</w:t>
            </w:r>
            <w:r>
              <w:rPr>
                <w:rFonts w:hint="eastAsia" w:ascii="Times New Roman" w:hAnsi="宋体" w:eastAsia="宋体"/>
                <w:sz w:val="24"/>
                <w:szCs w:val="24"/>
                <w:lang w:val="en-US" w:eastAsia="zh-CN"/>
              </w:rPr>
              <w:t>2条</w:t>
            </w:r>
            <w:r>
              <w:rPr>
                <w:rFonts w:ascii="Times New Roman" w:hAnsi="宋体" w:eastAsia="宋体"/>
                <w:sz w:val="24"/>
                <w:szCs w:val="24"/>
              </w:rPr>
              <w:t>片剂</w:t>
            </w:r>
            <w:r>
              <w:rPr>
                <w:rFonts w:hint="eastAsia" w:ascii="Times New Roman" w:hAnsi="宋体" w:eastAsia="宋体"/>
                <w:sz w:val="24"/>
                <w:szCs w:val="24"/>
                <w:lang w:eastAsia="zh-CN"/>
              </w:rPr>
              <w:t>生产线，</w:t>
            </w:r>
            <w:r>
              <w:rPr>
                <w:rFonts w:hint="eastAsia" w:ascii="Times New Roman" w:hAnsi="宋体" w:eastAsia="宋体"/>
                <w:sz w:val="24"/>
                <w:szCs w:val="24"/>
                <w:lang w:val="en-US" w:eastAsia="zh-CN"/>
              </w:rPr>
              <w:t>1条</w:t>
            </w:r>
            <w:r>
              <w:rPr>
                <w:rFonts w:ascii="Times New Roman" w:hAnsi="宋体" w:eastAsia="宋体"/>
                <w:sz w:val="24"/>
                <w:szCs w:val="24"/>
              </w:rPr>
              <w:t>输液剂生产线，年产开同等片剂</w:t>
            </w:r>
            <w:r>
              <w:rPr>
                <w:rFonts w:ascii="Times New Roman" w:hAnsi="Times New Roman" w:eastAsia="宋体"/>
                <w:sz w:val="24"/>
                <w:szCs w:val="24"/>
              </w:rPr>
              <w:t>12</w:t>
            </w:r>
            <w:r>
              <w:rPr>
                <w:rFonts w:ascii="Times New Roman" w:hAnsi="宋体" w:eastAsia="宋体"/>
                <w:sz w:val="24"/>
                <w:szCs w:val="24"/>
              </w:rPr>
              <w:t>亿片，贺斯、万汶输液剂</w:t>
            </w:r>
            <w:r>
              <w:rPr>
                <w:rFonts w:ascii="Times New Roman" w:hAnsi="Times New Roman" w:eastAsia="宋体"/>
                <w:sz w:val="24"/>
                <w:szCs w:val="24"/>
              </w:rPr>
              <w:t>1400</w:t>
            </w:r>
            <w:r>
              <w:rPr>
                <w:rFonts w:ascii="Times New Roman" w:hAnsi="宋体" w:eastAsia="宋体"/>
                <w:sz w:val="24"/>
                <w:szCs w:val="24"/>
              </w:rPr>
              <w:t>万袋。主要应用于肾病治疗、手术治疗等领域。</w:t>
            </w:r>
          </w:p>
          <w:p>
            <w:pPr>
              <w:spacing w:line="360" w:lineRule="auto"/>
              <w:ind w:firstLine="480" w:firstLineChars="200"/>
              <w:rPr>
                <w:rFonts w:ascii="Times New Roman" w:hAnsi="Times New Roman" w:eastAsiaTheme="minorEastAsia"/>
                <w:sz w:val="24"/>
                <w:szCs w:val="24"/>
              </w:rPr>
            </w:pPr>
            <w:r>
              <w:rPr>
                <w:rFonts w:ascii="Times New Roman" w:hAnsi="Times New Roman" w:eastAsia="宋体"/>
                <w:sz w:val="24"/>
                <w:szCs w:val="24"/>
              </w:rPr>
              <w:t>2014</w:t>
            </w:r>
            <w:r>
              <w:rPr>
                <w:rFonts w:ascii="Times New Roman" w:hAnsi="宋体" w:eastAsia="宋体"/>
                <w:sz w:val="24"/>
                <w:szCs w:val="24"/>
              </w:rPr>
              <w:t>年</w:t>
            </w:r>
            <w:r>
              <w:rPr>
                <w:rFonts w:ascii="Times New Roman" w:hAnsi="Times New Roman" w:eastAsia="宋体"/>
                <w:sz w:val="24"/>
                <w:szCs w:val="24"/>
              </w:rPr>
              <w:t>12</w:t>
            </w:r>
            <w:r>
              <w:rPr>
                <w:rFonts w:ascii="Times New Roman" w:hAnsi="宋体" w:eastAsia="宋体"/>
                <w:sz w:val="24"/>
                <w:szCs w:val="24"/>
              </w:rPr>
              <w:t>月北京费森尤斯卡比医药有限公司委托中国电子工程设计院编制了《北京费森尤斯卡比新工厂项目环境影响报告表》的编制工作，于</w:t>
            </w:r>
            <w:r>
              <w:rPr>
                <w:rFonts w:ascii="Times New Roman" w:hAnsi="Times New Roman" w:eastAsia="宋体"/>
                <w:sz w:val="24"/>
                <w:szCs w:val="24"/>
              </w:rPr>
              <w:t>2015</w:t>
            </w:r>
            <w:r>
              <w:rPr>
                <w:rFonts w:ascii="Times New Roman" w:hAnsi="宋体" w:eastAsia="宋体"/>
                <w:sz w:val="24"/>
                <w:szCs w:val="24"/>
              </w:rPr>
              <w:t>年</w:t>
            </w:r>
            <w:r>
              <w:rPr>
                <w:rFonts w:ascii="Times New Roman" w:hAnsi="Times New Roman" w:eastAsia="宋体"/>
                <w:sz w:val="24"/>
                <w:szCs w:val="24"/>
              </w:rPr>
              <w:t>1</w:t>
            </w:r>
            <w:r>
              <w:rPr>
                <w:rFonts w:ascii="Times New Roman" w:hAnsi="宋体" w:eastAsia="宋体"/>
                <w:sz w:val="24"/>
                <w:szCs w:val="24"/>
              </w:rPr>
              <w:t>月</w:t>
            </w:r>
            <w:r>
              <w:rPr>
                <w:rFonts w:ascii="Times New Roman" w:hAnsi="Times New Roman" w:eastAsia="宋体"/>
                <w:sz w:val="24"/>
                <w:szCs w:val="24"/>
              </w:rPr>
              <w:t>19</w:t>
            </w:r>
            <w:r>
              <w:rPr>
                <w:rFonts w:ascii="Times New Roman" w:hAnsi="宋体" w:eastAsia="宋体"/>
                <w:sz w:val="24"/>
                <w:szCs w:val="24"/>
              </w:rPr>
              <w:t>日取得了北京市大兴区环保局对该项目的环境影响批复文件（京兴环审</w:t>
            </w:r>
            <w:r>
              <w:rPr>
                <w:rFonts w:ascii="Times New Roman" w:hAnsi="Times New Roman" w:eastAsia="宋体"/>
                <w:sz w:val="24"/>
                <w:szCs w:val="24"/>
              </w:rPr>
              <w:t>[2015]15</w:t>
            </w:r>
            <w:r>
              <w:rPr>
                <w:rFonts w:ascii="Times New Roman" w:hAnsi="宋体" w:eastAsia="宋体"/>
                <w:sz w:val="24"/>
                <w:szCs w:val="24"/>
              </w:rPr>
              <w:t>号）</w:t>
            </w:r>
            <w:r>
              <w:rPr>
                <w:rFonts w:ascii="Times New Roman" w:hAnsiTheme="minorEastAsia" w:eastAsiaTheme="minorEastAsia"/>
                <w:sz w:val="24"/>
                <w:szCs w:val="24"/>
              </w:rPr>
              <w:t>。</w:t>
            </w:r>
          </w:p>
          <w:p>
            <w:pPr>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本项目于</w:t>
            </w:r>
            <w:r>
              <w:rPr>
                <w:rFonts w:ascii="Times New Roman" w:hAnsi="Times New Roman" w:eastAsiaTheme="minorEastAsia"/>
                <w:sz w:val="24"/>
                <w:szCs w:val="24"/>
              </w:rPr>
              <w:t>201</w:t>
            </w:r>
            <w:r>
              <w:rPr>
                <w:rFonts w:hint="eastAsia" w:ascii="Times New Roman" w:hAnsi="Times New Roman" w:eastAsiaTheme="minorEastAsia"/>
                <w:sz w:val="24"/>
                <w:szCs w:val="24"/>
              </w:rPr>
              <w:t>5</w:t>
            </w:r>
            <w:r>
              <w:rPr>
                <w:rFonts w:ascii="Times New Roman" w:hAnsiTheme="minorEastAsia" w:eastAsiaTheme="minorEastAsia"/>
                <w:sz w:val="24"/>
                <w:szCs w:val="24"/>
              </w:rPr>
              <w:t>年</w:t>
            </w:r>
            <w:r>
              <w:rPr>
                <w:rFonts w:hint="eastAsia" w:ascii="Times New Roman" w:hAnsi="Times New Roman" w:eastAsiaTheme="minorEastAsia"/>
                <w:sz w:val="24"/>
                <w:szCs w:val="24"/>
              </w:rPr>
              <w:t>3</w:t>
            </w:r>
            <w:r>
              <w:rPr>
                <w:rFonts w:ascii="Times New Roman" w:hAnsiTheme="minorEastAsia" w:eastAsiaTheme="minorEastAsia"/>
                <w:sz w:val="24"/>
                <w:szCs w:val="24"/>
              </w:rPr>
              <w:t>月开始建设，</w:t>
            </w:r>
            <w:r>
              <w:rPr>
                <w:rFonts w:ascii="Times New Roman" w:hAnsi="Times New Roman" w:eastAsiaTheme="minorEastAsia"/>
                <w:sz w:val="24"/>
                <w:szCs w:val="24"/>
              </w:rPr>
              <w:t>201</w:t>
            </w:r>
            <w:r>
              <w:rPr>
                <w:rFonts w:hint="eastAsia" w:ascii="Times New Roman" w:hAnsi="Times New Roman" w:eastAsiaTheme="minorEastAsia"/>
                <w:sz w:val="24"/>
                <w:szCs w:val="24"/>
              </w:rPr>
              <w:t>7</w:t>
            </w:r>
            <w:r>
              <w:rPr>
                <w:rFonts w:ascii="Times New Roman" w:hAnsiTheme="minorEastAsia" w:eastAsiaTheme="minorEastAsia"/>
                <w:sz w:val="24"/>
                <w:szCs w:val="24"/>
              </w:rPr>
              <w:t>年</w:t>
            </w:r>
            <w:r>
              <w:rPr>
                <w:rFonts w:hint="eastAsia" w:ascii="Times New Roman" w:hAnsi="Times New Roman" w:eastAsiaTheme="minorEastAsia"/>
                <w:sz w:val="24"/>
                <w:szCs w:val="24"/>
              </w:rPr>
              <w:t>3</w:t>
            </w:r>
            <w:r>
              <w:rPr>
                <w:rFonts w:ascii="Times New Roman" w:hAnsiTheme="minorEastAsia" w:eastAsiaTheme="minorEastAsia"/>
                <w:sz w:val="24"/>
                <w:szCs w:val="24"/>
              </w:rPr>
              <w:t>月</w:t>
            </w:r>
            <w:r>
              <w:rPr>
                <w:rFonts w:ascii="Times New Roman" w:hAnsi="Times New Roman" w:eastAsiaTheme="minorEastAsia"/>
                <w:sz w:val="24"/>
                <w:szCs w:val="24"/>
              </w:rPr>
              <w:t>12</w:t>
            </w:r>
            <w:r>
              <w:rPr>
                <w:rFonts w:ascii="Times New Roman" w:hAnsiTheme="minorEastAsia" w:eastAsiaTheme="minorEastAsia"/>
                <w:sz w:val="24"/>
                <w:szCs w:val="24"/>
              </w:rPr>
              <w:t>日建成，自</w:t>
            </w:r>
            <w:r>
              <w:rPr>
                <w:rFonts w:ascii="Times New Roman" w:hAnsi="Times New Roman" w:eastAsiaTheme="minorEastAsia"/>
                <w:sz w:val="24"/>
                <w:szCs w:val="24"/>
              </w:rPr>
              <w:t>201</w:t>
            </w:r>
            <w:r>
              <w:rPr>
                <w:rFonts w:hint="eastAsia" w:ascii="Times New Roman" w:hAnsi="Times New Roman" w:eastAsiaTheme="minorEastAsia"/>
                <w:sz w:val="24"/>
                <w:szCs w:val="24"/>
              </w:rPr>
              <w:t>7</w:t>
            </w:r>
            <w:r>
              <w:rPr>
                <w:rFonts w:ascii="Times New Roman" w:hAnsiTheme="minorEastAsia" w:eastAsiaTheme="minorEastAsia"/>
                <w:sz w:val="24"/>
                <w:szCs w:val="24"/>
              </w:rPr>
              <w:t>年</w:t>
            </w:r>
            <w:r>
              <w:rPr>
                <w:rFonts w:hint="eastAsia" w:ascii="Times New Roman" w:hAnsi="Times New Roman" w:eastAsiaTheme="minorEastAsia"/>
                <w:sz w:val="24"/>
                <w:szCs w:val="24"/>
              </w:rPr>
              <w:t>4</w:t>
            </w:r>
            <w:r>
              <w:rPr>
                <w:rFonts w:ascii="Times New Roman" w:hAnsiTheme="minorEastAsia" w:eastAsiaTheme="minorEastAsia"/>
                <w:sz w:val="24"/>
                <w:szCs w:val="24"/>
              </w:rPr>
              <w:t>月开始调试。目前该项目主体工程和环保设施均正常运行，具备了建设项目竣工环保验收监测的条件。</w:t>
            </w:r>
          </w:p>
          <w:p>
            <w:pPr>
              <w:spacing w:line="360" w:lineRule="auto"/>
              <w:ind w:firstLine="480" w:firstLineChars="200"/>
              <w:rPr>
                <w:rFonts w:ascii="Times New Roman" w:hAnsi="Times New Roman" w:eastAsiaTheme="minorEastAsia"/>
                <w:sz w:val="24"/>
                <w:szCs w:val="24"/>
              </w:rPr>
            </w:pPr>
            <w:r>
              <w:rPr>
                <w:rFonts w:ascii="Times New Roman" w:hAnsiTheme="minorEastAsia" w:eastAsiaTheme="minorEastAsia"/>
                <w:sz w:val="24"/>
                <w:szCs w:val="24"/>
              </w:rPr>
              <w:t>项目在实施过程中建设地点、建设规模、主要环保设施未发生重大变更。</w:t>
            </w:r>
          </w:p>
          <w:p>
            <w:pPr>
              <w:spacing w:line="360" w:lineRule="auto"/>
              <w:ind w:firstLine="480" w:firstLineChars="200"/>
              <w:rPr>
                <w:rFonts w:hint="eastAsia" w:ascii="Times New Roman" w:hAnsiTheme="minorEastAsia" w:eastAsiaTheme="minorEastAsia"/>
                <w:sz w:val="24"/>
                <w:szCs w:val="24"/>
              </w:rPr>
            </w:pPr>
            <w:r>
              <w:rPr>
                <w:rFonts w:ascii="Times New Roman" w:hAnsiTheme="minorEastAsia" w:eastAsiaTheme="minorEastAsia"/>
                <w:sz w:val="24"/>
                <w:szCs w:val="24"/>
              </w:rPr>
              <w:t>本项目为</w:t>
            </w:r>
            <w:r>
              <w:rPr>
                <w:rFonts w:hint="eastAsia" w:ascii="Times New Roman" w:hAnsiTheme="minorEastAsia" w:eastAsiaTheme="minorEastAsia"/>
                <w:sz w:val="24"/>
                <w:szCs w:val="24"/>
                <w:lang w:eastAsia="zh-CN"/>
              </w:rPr>
              <w:t>医药生产</w:t>
            </w:r>
            <w:r>
              <w:rPr>
                <w:rFonts w:ascii="Times New Roman" w:hAnsiTheme="minorEastAsia" w:eastAsiaTheme="minorEastAsia"/>
                <w:sz w:val="24"/>
                <w:szCs w:val="24"/>
              </w:rPr>
              <w:t>项目，建设和运行过程中均未产生过环境污染问题，也没有遭到过环保投诉。</w:t>
            </w:r>
          </w:p>
          <w:p>
            <w:pPr>
              <w:keepNext/>
              <w:keepLines/>
              <w:spacing w:line="360" w:lineRule="auto"/>
              <w:outlineLvl w:val="1"/>
              <w:rPr>
                <w:rFonts w:hint="eastAsia" w:ascii="Times New Roman" w:hAnsi="宋体" w:eastAsia="宋体"/>
                <w:b/>
                <w:bCs/>
                <w:sz w:val="28"/>
                <w:szCs w:val="28"/>
              </w:rPr>
            </w:pPr>
            <w:r>
              <w:rPr>
                <w:rFonts w:ascii="Times New Roman" w:hAnsi="Times New Roman" w:eastAsia="宋体"/>
                <w:b/>
                <w:bCs/>
                <w:sz w:val="28"/>
                <w:szCs w:val="28"/>
              </w:rPr>
              <w:t>8.</w:t>
            </w:r>
            <w:r>
              <w:rPr>
                <w:rFonts w:hint="eastAsia" w:ascii="Times New Roman" w:hAnsi="Times New Roman" w:eastAsia="宋体"/>
                <w:b/>
                <w:bCs/>
                <w:sz w:val="28"/>
                <w:szCs w:val="28"/>
              </w:rPr>
              <w:t>2</w:t>
            </w:r>
            <w:r>
              <w:rPr>
                <w:rFonts w:hint="eastAsia" w:ascii="Times New Roman" w:hAnsi="宋体" w:eastAsia="宋体"/>
                <w:b/>
                <w:bCs/>
                <w:sz w:val="28"/>
                <w:szCs w:val="28"/>
              </w:rPr>
              <w:t>环境保护设施运行调试效果</w:t>
            </w:r>
          </w:p>
          <w:p>
            <w:pPr>
              <w:keepNext/>
              <w:keepLines/>
              <w:spacing w:line="360" w:lineRule="auto"/>
              <w:outlineLvl w:val="1"/>
              <w:rPr>
                <w:rFonts w:hint="eastAsia" w:ascii="Times New Roman" w:hAnsi="宋体" w:eastAsia="宋体"/>
                <w:b/>
                <w:bCs/>
                <w:sz w:val="28"/>
                <w:szCs w:val="28"/>
              </w:rPr>
            </w:pPr>
            <w:r>
              <w:rPr>
                <w:rFonts w:ascii="Times New Roman" w:hAnsi="Times New Roman" w:eastAsia="宋体"/>
                <w:b/>
                <w:bCs/>
                <w:sz w:val="28"/>
                <w:szCs w:val="28"/>
              </w:rPr>
              <w:t>8.</w:t>
            </w:r>
            <w:r>
              <w:rPr>
                <w:rFonts w:hint="eastAsia" w:ascii="Times New Roman" w:hAnsi="Times New Roman" w:eastAsia="宋体"/>
                <w:b/>
                <w:bCs/>
                <w:sz w:val="28"/>
                <w:szCs w:val="28"/>
              </w:rPr>
              <w:t>2.1</w:t>
            </w:r>
            <w:r>
              <w:rPr>
                <w:rFonts w:hint="eastAsia" w:ascii="Times New Roman" w:hAnsi="宋体" w:eastAsia="宋体"/>
                <w:b/>
                <w:bCs/>
                <w:sz w:val="28"/>
                <w:szCs w:val="28"/>
              </w:rPr>
              <w:t>环境保护设施执行情况</w:t>
            </w:r>
          </w:p>
          <w:p>
            <w:pPr>
              <w:pStyle w:val="28"/>
              <w:spacing w:before="0" w:beforeAutospacing="0" w:after="0" w:afterAutospacing="0" w:line="360" w:lineRule="auto"/>
              <w:ind w:firstLine="480" w:firstLineChars="200"/>
              <w:jc w:val="both"/>
              <w:outlineLvl w:val="0"/>
              <w:rPr>
                <w:rFonts w:ascii="Times New Roman" w:hAnsi="Times New Roman" w:cs="Times New Roman" w:eastAsiaTheme="minorEastAsia"/>
                <w:bCs/>
                <w:kern w:val="2"/>
              </w:rPr>
            </w:pPr>
            <w:r>
              <w:rPr>
                <w:rFonts w:ascii="Times New Roman" w:cs="Times New Roman" w:hAnsiTheme="minorEastAsia" w:eastAsiaTheme="minorEastAsia"/>
                <w:bCs/>
                <w:kern w:val="2"/>
              </w:rPr>
              <w:t>本项目已按国家有关建设项目环境管理法规的要求进行了环境影响评价，工程相应的环保设施已建成并投入使用；项目竣工后向</w:t>
            </w:r>
            <w:r>
              <w:rPr>
                <w:rFonts w:hint="eastAsia" w:ascii="Times New Roman" w:cs="Times New Roman" w:hAnsiTheme="minorEastAsia" w:eastAsiaTheme="minorEastAsia"/>
                <w:bCs/>
                <w:kern w:val="2"/>
              </w:rPr>
              <w:t>北京大兴区</w:t>
            </w:r>
            <w:r>
              <w:rPr>
                <w:rFonts w:ascii="Times New Roman" w:cs="Times New Roman" w:hAnsiTheme="minorEastAsia" w:eastAsiaTheme="minorEastAsia"/>
                <w:bCs/>
                <w:kern w:val="2"/>
              </w:rPr>
              <w:t>环保局提交了项目竣工环保验收申请，目前根据最新政策，改为由企业进行自主验收。公司建立了较完善的环境管理制度，具体如下：</w:t>
            </w:r>
          </w:p>
          <w:p>
            <w:pPr>
              <w:snapToGrid w:val="0"/>
              <w:spacing w:line="360" w:lineRule="auto"/>
              <w:ind w:firstLine="480" w:firstLineChars="200"/>
              <w:rPr>
                <w:rFonts w:hint="eastAsia" w:ascii="Times New Roman" w:hAnsi="宋体" w:eastAsia="宋体"/>
                <w:sz w:val="24"/>
                <w:szCs w:val="24"/>
              </w:rPr>
            </w:pPr>
            <w:r>
              <w:rPr>
                <w:rFonts w:ascii="Times New Roman" w:hAnsiTheme="minorEastAsia" w:eastAsiaTheme="minorEastAsia"/>
                <w:sz w:val="24"/>
              </w:rPr>
              <w:t>（</w:t>
            </w:r>
            <w:r>
              <w:rPr>
                <w:rFonts w:ascii="Times New Roman" w:hAnsi="Times New Roman" w:eastAsiaTheme="minorEastAsia"/>
                <w:sz w:val="24"/>
              </w:rPr>
              <w:t>1</w:t>
            </w:r>
            <w:r>
              <w:rPr>
                <w:rFonts w:ascii="Times New Roman" w:hAnsiTheme="minorEastAsia" w:eastAsiaTheme="minorEastAsia"/>
                <w:sz w:val="24"/>
              </w:rPr>
              <w:t>）</w:t>
            </w:r>
            <w:r>
              <w:rPr>
                <w:rFonts w:hint="eastAsia" w:ascii="Times New Roman" w:hAnsi="宋体" w:eastAsia="宋体"/>
                <w:sz w:val="24"/>
                <w:szCs w:val="24"/>
              </w:rPr>
              <w:t>项目产生的生产废水及生活污水经厂区自建污水处理站处理达标后排入市政污水管网，最终进入天堂河污水处理厂集中处理。</w:t>
            </w:r>
          </w:p>
          <w:p>
            <w:pPr>
              <w:snapToGrid w:val="0"/>
              <w:spacing w:line="360" w:lineRule="auto"/>
              <w:ind w:firstLine="480" w:firstLineChars="200"/>
              <w:rPr>
                <w:rFonts w:hint="eastAsia" w:ascii="Times New Roman" w:hAnsiTheme="minorEastAsia" w:eastAsiaTheme="minorEastAsia"/>
                <w:sz w:val="24"/>
              </w:rPr>
            </w:pPr>
            <w:r>
              <w:rPr>
                <w:rFonts w:ascii="Times New Roman" w:hAnsiTheme="minorEastAsia" w:eastAsiaTheme="minorEastAsia"/>
                <w:sz w:val="24"/>
              </w:rPr>
              <w:t>（</w:t>
            </w:r>
            <w:r>
              <w:rPr>
                <w:rFonts w:ascii="Times New Roman" w:hAnsi="Times New Roman" w:eastAsiaTheme="minorEastAsia"/>
                <w:sz w:val="24"/>
              </w:rPr>
              <w:t>2</w:t>
            </w:r>
            <w:r>
              <w:rPr>
                <w:rFonts w:ascii="Times New Roman" w:hAnsiTheme="minorEastAsia" w:eastAsiaTheme="minorEastAsia"/>
                <w:sz w:val="24"/>
              </w:rPr>
              <w:t>）</w:t>
            </w:r>
            <w:r>
              <w:rPr>
                <w:rFonts w:hint="eastAsia" w:ascii="Times New Roman" w:hAnsiTheme="minorEastAsia" w:eastAsiaTheme="minorEastAsia"/>
                <w:sz w:val="24"/>
              </w:rPr>
              <w:t>项目生产过程中产生的医药粉尘经布袋除尘器处理后经</w:t>
            </w:r>
            <w:r>
              <w:rPr>
                <w:rFonts w:hint="eastAsia" w:ascii="Times New Roman" w:hAnsiTheme="minorEastAsia" w:eastAsiaTheme="minorEastAsia"/>
                <w:sz w:val="24"/>
                <w:lang w:val="en-US" w:eastAsia="zh-CN"/>
              </w:rPr>
              <w:t>15</w:t>
            </w:r>
            <w:r>
              <w:rPr>
                <w:rFonts w:hint="eastAsia" w:ascii="Times New Roman" w:hAnsiTheme="minorEastAsia" w:eastAsiaTheme="minorEastAsia"/>
                <w:sz w:val="24"/>
              </w:rPr>
              <w:t>m高排气筒排放；生产过程中产生的有机废气经</w:t>
            </w:r>
            <w:r>
              <w:rPr>
                <w:rFonts w:hint="eastAsia" w:ascii="Times New Roman" w:hAnsi="Times New Roman" w:eastAsia="宋体"/>
                <w:sz w:val="24"/>
                <w:szCs w:val="24"/>
              </w:rPr>
              <w:t>洗涤塔</w:t>
            </w:r>
            <w:r>
              <w:rPr>
                <w:rFonts w:hint="eastAsia" w:ascii="Times New Roman" w:hAnsiTheme="minorEastAsia" w:eastAsiaTheme="minorEastAsia"/>
                <w:sz w:val="24"/>
              </w:rPr>
              <w:t>处理后经</w:t>
            </w:r>
            <w:r>
              <w:rPr>
                <w:rFonts w:hint="eastAsia" w:ascii="Times New Roman" w:hAnsiTheme="minorEastAsia" w:eastAsiaTheme="minorEastAsia"/>
                <w:sz w:val="24"/>
                <w:lang w:val="en-US" w:eastAsia="zh-CN"/>
              </w:rPr>
              <w:t>15</w:t>
            </w:r>
            <w:r>
              <w:rPr>
                <w:rFonts w:hint="eastAsia" w:ascii="Times New Roman" w:hAnsiTheme="minorEastAsia" w:eastAsiaTheme="minorEastAsia"/>
                <w:sz w:val="24"/>
              </w:rPr>
              <w:t>m高排气筒排放；</w:t>
            </w:r>
            <w:r>
              <w:rPr>
                <w:rFonts w:hint="eastAsia" w:ascii="Times New Roman" w:hAnsi="Times New Roman" w:eastAsia="宋体"/>
                <w:sz w:val="24"/>
                <w:szCs w:val="24"/>
              </w:rPr>
              <w:t>本项目实验室涉及挥发性化学试剂的实验都在通风橱内进行，产生的挥发气体经通风橱收集后经活性炭吸附处理后，由楼顶15m高排气筒达标排放；污水处理站人工格栅、调节池均加盖密封并设置吸风管收集废气，废气经集中收集后，经活性炭吸附处理后由</w:t>
            </w:r>
            <w:r>
              <w:rPr>
                <w:rFonts w:ascii="Times New Roman" w:hAnsi="Times New Roman" w:eastAsia="宋体"/>
                <w:sz w:val="24"/>
                <w:szCs w:val="24"/>
              </w:rPr>
              <w:t>15m</w:t>
            </w:r>
            <w:r>
              <w:rPr>
                <w:rFonts w:hint="eastAsia" w:ascii="Times New Roman" w:hAnsi="Times New Roman" w:eastAsia="宋体"/>
                <w:sz w:val="24"/>
                <w:szCs w:val="24"/>
              </w:rPr>
              <w:t>高排气筒排放。</w:t>
            </w:r>
          </w:p>
          <w:p>
            <w:pPr>
              <w:spacing w:line="360" w:lineRule="auto"/>
              <w:ind w:firstLine="480" w:firstLineChars="200"/>
              <w:rPr>
                <w:rFonts w:ascii="Times New Roman" w:hAnsi="Times New Roman" w:eastAsia="宋体"/>
                <w:sz w:val="24"/>
                <w:szCs w:val="24"/>
              </w:rPr>
            </w:pPr>
            <w:r>
              <w:rPr>
                <w:rFonts w:ascii="Times New Roman" w:hAnsiTheme="minorEastAsia" w:eastAsiaTheme="minorEastAsia"/>
                <w:sz w:val="24"/>
              </w:rPr>
              <w:t>（</w:t>
            </w:r>
            <w:r>
              <w:rPr>
                <w:rFonts w:ascii="Times New Roman" w:hAnsi="Times New Roman" w:eastAsiaTheme="minorEastAsia"/>
                <w:sz w:val="24"/>
              </w:rPr>
              <w:t>3</w:t>
            </w:r>
            <w:r>
              <w:rPr>
                <w:rFonts w:ascii="Times New Roman" w:hAnsiTheme="minorEastAsia" w:eastAsiaTheme="minorEastAsia"/>
                <w:sz w:val="24"/>
              </w:rPr>
              <w:t>）</w:t>
            </w:r>
            <w:r>
              <w:rPr>
                <w:rFonts w:hint="eastAsia" w:ascii="Times New Roman" w:hAnsi="宋体" w:eastAsia="宋体"/>
                <w:sz w:val="24"/>
                <w:szCs w:val="24"/>
              </w:rPr>
              <w:t>本项目主要噪声源冷冻机组、新风机组、风机、水泵等动力设备等均采取隔声、减震、消声等措施。</w:t>
            </w:r>
          </w:p>
          <w:p>
            <w:pPr>
              <w:snapToGrid w:val="0"/>
              <w:spacing w:line="360" w:lineRule="auto"/>
              <w:ind w:firstLine="480" w:firstLineChars="200"/>
              <w:rPr>
                <w:rFonts w:hint="eastAsia" w:ascii="Times New Roman" w:hAnsiTheme="minorEastAsia" w:eastAsiaTheme="minorEastAsia"/>
                <w:sz w:val="24"/>
              </w:rPr>
            </w:pPr>
            <w:r>
              <w:rPr>
                <w:rFonts w:ascii="Times New Roman" w:hAnsiTheme="minorEastAsia" w:eastAsiaTheme="minorEastAsia"/>
                <w:sz w:val="24"/>
              </w:rPr>
              <w:t>（</w:t>
            </w:r>
            <w:r>
              <w:rPr>
                <w:rFonts w:ascii="Times New Roman" w:hAnsi="Times New Roman" w:eastAsiaTheme="minorEastAsia"/>
                <w:sz w:val="24"/>
              </w:rPr>
              <w:t>4</w:t>
            </w:r>
            <w:r>
              <w:rPr>
                <w:rFonts w:ascii="Times New Roman" w:hAnsiTheme="minorEastAsia" w:eastAsiaTheme="minorEastAsia"/>
                <w:sz w:val="24"/>
              </w:rPr>
              <w:t>）项目产生的各类垃圾分类收集，密闭存放，定期由环卫部门统一清运处理，做到日产日清。</w:t>
            </w:r>
            <w:r>
              <w:rPr>
                <w:rFonts w:hint="eastAsia" w:ascii="Times New Roman" w:hAnsiTheme="minorEastAsia" w:eastAsiaTheme="minorEastAsia"/>
                <w:sz w:val="24"/>
              </w:rPr>
              <w:t>厂区</w:t>
            </w:r>
            <w:r>
              <w:rPr>
                <w:rFonts w:hint="eastAsia" w:ascii="Times New Roman" w:hAnsi="宋体" w:eastAsia="宋体"/>
                <w:sz w:val="24"/>
                <w:szCs w:val="24"/>
              </w:rPr>
              <w:t>设有危险废物暂存处，定期交由有资质的单位处理处置。</w:t>
            </w:r>
          </w:p>
          <w:p>
            <w:pPr>
              <w:keepNext/>
              <w:keepLines/>
              <w:spacing w:line="360" w:lineRule="auto"/>
              <w:outlineLvl w:val="1"/>
              <w:rPr>
                <w:rFonts w:hint="eastAsia" w:ascii="Times New Roman" w:hAnsi="宋体" w:eastAsia="宋体"/>
                <w:b/>
                <w:bCs/>
                <w:sz w:val="28"/>
                <w:szCs w:val="28"/>
              </w:rPr>
            </w:pPr>
            <w:r>
              <w:rPr>
                <w:rFonts w:ascii="Times New Roman" w:hAnsi="Times New Roman" w:eastAsia="宋体"/>
                <w:b/>
                <w:bCs/>
                <w:sz w:val="28"/>
                <w:szCs w:val="28"/>
              </w:rPr>
              <w:t>8.</w:t>
            </w:r>
            <w:r>
              <w:rPr>
                <w:rFonts w:hint="eastAsia" w:ascii="Times New Roman" w:hAnsi="Times New Roman" w:eastAsia="宋体"/>
                <w:b/>
                <w:bCs/>
                <w:sz w:val="28"/>
                <w:szCs w:val="28"/>
              </w:rPr>
              <w:t>2.2验收监测结果</w:t>
            </w:r>
            <w:r>
              <w:rPr>
                <w:rFonts w:hint="eastAsia" w:ascii="Times New Roman" w:hAnsi="宋体" w:eastAsia="宋体"/>
                <w:b/>
                <w:bCs/>
                <w:sz w:val="28"/>
                <w:szCs w:val="28"/>
              </w:rPr>
              <w:t xml:space="preserve"> </w:t>
            </w:r>
          </w:p>
          <w:p>
            <w:pPr>
              <w:spacing w:line="360" w:lineRule="auto"/>
              <w:ind w:firstLine="482" w:firstLineChars="200"/>
              <w:rPr>
                <w:rFonts w:hint="eastAsia" w:ascii="Times New Roman" w:hAnsi="Times New Roman" w:eastAsia="宋体"/>
                <w:b/>
                <w:sz w:val="24"/>
                <w:szCs w:val="24"/>
              </w:rPr>
            </w:pPr>
            <w:bookmarkStart w:id="24" w:name="_Toc504467802"/>
            <w:r>
              <w:rPr>
                <w:rFonts w:hint="eastAsia" w:ascii="Times New Roman" w:hAnsi="Times New Roman" w:eastAsia="宋体"/>
                <w:b/>
                <w:sz w:val="24"/>
                <w:szCs w:val="24"/>
              </w:rPr>
              <w:t>1、废气</w:t>
            </w:r>
          </w:p>
          <w:p>
            <w:pPr>
              <w:widowControl/>
              <w:spacing w:line="360" w:lineRule="auto"/>
              <w:ind w:firstLine="480" w:firstLineChars="200"/>
              <w:rPr>
                <w:rFonts w:ascii="Times New Roman" w:hAnsi="Times New Roman" w:eastAsia="宋体"/>
                <w:sz w:val="24"/>
                <w:szCs w:val="24"/>
              </w:rPr>
            </w:pPr>
            <w:r>
              <w:rPr>
                <w:rFonts w:ascii="Times New Roman" w:hAnsiTheme="majorEastAsia" w:eastAsiaTheme="majorEastAsia"/>
                <w:bCs/>
                <w:sz w:val="24"/>
                <w:szCs w:val="24"/>
              </w:rPr>
              <w:t>监测结果表明：</w:t>
            </w:r>
            <w:r>
              <w:rPr>
                <w:rFonts w:hint="eastAsia" w:ascii="Times New Roman" w:hAnsiTheme="majorEastAsia" w:eastAsiaTheme="majorEastAsia"/>
                <w:bCs/>
                <w:sz w:val="24"/>
                <w:szCs w:val="24"/>
              </w:rPr>
              <w:t>项目生产过程中通过排气筒排放的</w:t>
            </w:r>
            <w:r>
              <w:rPr>
                <w:rFonts w:hint="eastAsia" w:ascii="Times New Roman" w:hAnsiTheme="majorEastAsia" w:eastAsiaTheme="majorEastAsia"/>
                <w:sz w:val="24"/>
                <w:szCs w:val="24"/>
              </w:rPr>
              <w:t>颗粒物、非甲烷总烃排放浓度和排放速率</w:t>
            </w:r>
            <w:r>
              <w:rPr>
                <w:rFonts w:ascii="Times New Roman" w:hAnsiTheme="majorEastAsia" w:eastAsiaTheme="majorEastAsia"/>
                <w:bCs/>
                <w:sz w:val="24"/>
                <w:szCs w:val="24"/>
              </w:rPr>
              <w:t>均符合</w:t>
            </w:r>
            <w:r>
              <w:rPr>
                <w:rFonts w:hint="eastAsia" w:ascii="Times New Roman" w:hAnsiTheme="majorEastAsia" w:eastAsiaTheme="majorEastAsia"/>
                <w:bCs/>
                <w:sz w:val="24"/>
                <w:szCs w:val="24"/>
              </w:rPr>
              <w:t>《大气污染物综合排放标准》（</w:t>
            </w:r>
            <w:r>
              <w:rPr>
                <w:rFonts w:ascii="Times New Roman" w:hAnsiTheme="majorEastAsia" w:eastAsiaTheme="majorEastAsia"/>
                <w:bCs/>
                <w:sz w:val="24"/>
                <w:szCs w:val="24"/>
              </w:rPr>
              <w:t>DB11/501-2017）</w:t>
            </w:r>
            <w:r>
              <w:rPr>
                <w:rFonts w:ascii="Times New Roman" w:hAnsiTheme="majorEastAsia" w:eastAsiaTheme="majorEastAsia"/>
                <w:sz w:val="24"/>
                <w:szCs w:val="24"/>
              </w:rPr>
              <w:t>）表</w:t>
            </w:r>
            <w:r>
              <w:rPr>
                <w:rFonts w:ascii="Times New Roman" w:hAnsi="Times New Roman" w:eastAsiaTheme="majorEastAsia"/>
                <w:sz w:val="24"/>
                <w:szCs w:val="24"/>
              </w:rPr>
              <w:t>3</w:t>
            </w:r>
            <w:r>
              <w:rPr>
                <w:rFonts w:ascii="Times New Roman" w:hAnsiTheme="majorEastAsia" w:eastAsiaTheme="majorEastAsia"/>
                <w:sz w:val="24"/>
                <w:szCs w:val="24"/>
              </w:rPr>
              <w:t>限值要求</w:t>
            </w:r>
            <w:r>
              <w:rPr>
                <w:rFonts w:hint="eastAsia" w:ascii="Times New Roman" w:hAnsiTheme="majorEastAsia" w:eastAsiaTheme="majorEastAsia"/>
                <w:sz w:val="24"/>
                <w:szCs w:val="24"/>
              </w:rPr>
              <w:t>；厂区污水处理站排放的、氨、硫化氢、臭气浓度排放速率</w:t>
            </w:r>
            <w:r>
              <w:rPr>
                <w:rFonts w:ascii="Times New Roman" w:hAnsiTheme="majorEastAsia" w:eastAsiaTheme="majorEastAsia"/>
                <w:bCs/>
                <w:sz w:val="24"/>
                <w:szCs w:val="24"/>
              </w:rPr>
              <w:t>均符合</w:t>
            </w:r>
            <w:r>
              <w:rPr>
                <w:rFonts w:hint="eastAsia" w:ascii="Times New Roman" w:hAnsi="宋体" w:eastAsia="宋体"/>
                <w:spacing w:val="6"/>
                <w:sz w:val="24"/>
                <w:szCs w:val="24"/>
              </w:rPr>
              <w:t>《恶臭污染物排放标准》（</w:t>
            </w:r>
            <w:r>
              <w:rPr>
                <w:rFonts w:ascii="Times New Roman" w:hAnsi="Times New Roman" w:eastAsia="宋体"/>
                <w:spacing w:val="6"/>
                <w:sz w:val="24"/>
                <w:szCs w:val="24"/>
              </w:rPr>
              <w:t>GB14554-1993</w:t>
            </w:r>
            <w:r>
              <w:rPr>
                <w:rFonts w:hint="eastAsia" w:ascii="Times New Roman" w:hAnsi="宋体" w:eastAsia="宋体"/>
                <w:spacing w:val="6"/>
                <w:sz w:val="24"/>
                <w:szCs w:val="24"/>
              </w:rPr>
              <w:t>）中二级新改扩建标准限制要求，均可以达标排放。</w:t>
            </w:r>
          </w:p>
          <w:p>
            <w:pPr>
              <w:widowControl/>
              <w:spacing w:line="360" w:lineRule="auto"/>
              <w:ind w:firstLine="480" w:firstLineChars="200"/>
              <w:rPr>
                <w:rFonts w:ascii="Times New Roman" w:hAnsi="Times New Roman" w:eastAsia="宋体"/>
                <w:sz w:val="24"/>
                <w:szCs w:val="24"/>
              </w:rPr>
            </w:pPr>
            <w:r>
              <w:rPr>
                <w:rFonts w:ascii="Times New Roman" w:hAnsiTheme="majorEastAsia" w:eastAsiaTheme="majorEastAsia"/>
                <w:sz w:val="24"/>
                <w:szCs w:val="24"/>
              </w:rPr>
              <w:t>厂区外</w:t>
            </w:r>
            <w:r>
              <w:rPr>
                <w:rFonts w:hint="eastAsia" w:ascii="Times New Roman" w:hAnsiTheme="majorEastAsia" w:eastAsiaTheme="majorEastAsia"/>
                <w:sz w:val="24"/>
                <w:szCs w:val="24"/>
              </w:rPr>
              <w:t>颗粒物无组织排放</w:t>
            </w:r>
            <w:r>
              <w:rPr>
                <w:rFonts w:ascii="Times New Roman" w:hAnsiTheme="majorEastAsia" w:eastAsiaTheme="majorEastAsia"/>
                <w:bCs/>
                <w:sz w:val="24"/>
                <w:szCs w:val="24"/>
              </w:rPr>
              <w:t>监控点浓度范围为</w:t>
            </w:r>
            <w:r>
              <w:rPr>
                <w:rFonts w:ascii="Times New Roman" w:hAnsi="Times New Roman" w:eastAsiaTheme="majorEastAsia"/>
                <w:bCs/>
                <w:sz w:val="24"/>
                <w:szCs w:val="24"/>
              </w:rPr>
              <w:t>0.</w:t>
            </w:r>
            <w:r>
              <w:rPr>
                <w:rFonts w:hint="eastAsia" w:ascii="Times New Roman" w:hAnsi="Times New Roman" w:eastAsiaTheme="majorEastAsia"/>
                <w:bCs/>
                <w:sz w:val="24"/>
                <w:szCs w:val="24"/>
              </w:rPr>
              <w:t>390</w:t>
            </w:r>
            <w:r>
              <w:rPr>
                <w:rFonts w:ascii="Times New Roman" w:hAnsiTheme="majorEastAsia" w:eastAsiaTheme="majorEastAsia"/>
                <w:bCs/>
                <w:sz w:val="24"/>
                <w:szCs w:val="24"/>
              </w:rPr>
              <w:t>～</w:t>
            </w:r>
            <w:r>
              <w:rPr>
                <w:rFonts w:ascii="Times New Roman" w:hAnsi="Times New Roman" w:eastAsiaTheme="majorEastAsia"/>
                <w:bCs/>
                <w:sz w:val="24"/>
                <w:szCs w:val="24"/>
              </w:rPr>
              <w:t>0.</w:t>
            </w:r>
            <w:r>
              <w:rPr>
                <w:rFonts w:hint="eastAsia" w:ascii="Times New Roman" w:hAnsi="Times New Roman" w:eastAsiaTheme="majorEastAsia"/>
                <w:bCs/>
                <w:sz w:val="24"/>
                <w:szCs w:val="24"/>
              </w:rPr>
              <w:t>4</w:t>
            </w:r>
            <w:r>
              <w:rPr>
                <w:rFonts w:ascii="Times New Roman" w:hAnsi="Times New Roman" w:eastAsiaTheme="majorEastAsia"/>
                <w:bCs/>
                <w:sz w:val="24"/>
                <w:szCs w:val="24"/>
              </w:rPr>
              <w:t>89mg/m</w:t>
            </w:r>
            <w:r>
              <w:rPr>
                <w:rFonts w:ascii="Times New Roman" w:hAnsi="Times New Roman" w:eastAsiaTheme="majorEastAsia"/>
                <w:bCs/>
                <w:sz w:val="24"/>
                <w:szCs w:val="24"/>
                <w:vertAlign w:val="superscript"/>
              </w:rPr>
              <w:t>3</w:t>
            </w:r>
            <w:r>
              <w:rPr>
                <w:rFonts w:ascii="Times New Roman" w:hAnsiTheme="majorEastAsia" w:eastAsiaTheme="majorEastAsia"/>
                <w:bCs/>
                <w:sz w:val="24"/>
                <w:szCs w:val="24"/>
              </w:rPr>
              <w:t>，扣除参考值（上风向监测数据）后均符合</w:t>
            </w:r>
            <w:r>
              <w:rPr>
                <w:rFonts w:hint="eastAsia" w:ascii="Times New Roman" w:hAnsiTheme="majorEastAsia" w:eastAsiaTheme="majorEastAsia"/>
                <w:bCs/>
                <w:sz w:val="24"/>
                <w:szCs w:val="24"/>
              </w:rPr>
              <w:t>《大气污染物综合排放标准》（</w:t>
            </w:r>
            <w:r>
              <w:rPr>
                <w:rFonts w:ascii="Times New Roman" w:hAnsiTheme="majorEastAsia" w:eastAsiaTheme="majorEastAsia"/>
                <w:bCs/>
                <w:sz w:val="24"/>
                <w:szCs w:val="24"/>
              </w:rPr>
              <w:t>DB11/501-2017）</w:t>
            </w:r>
            <w:r>
              <w:rPr>
                <w:rFonts w:ascii="Times New Roman" w:hAnsiTheme="majorEastAsia" w:eastAsiaTheme="majorEastAsia"/>
                <w:sz w:val="24"/>
                <w:szCs w:val="24"/>
              </w:rPr>
              <w:t>）表</w:t>
            </w:r>
            <w:r>
              <w:rPr>
                <w:rFonts w:ascii="Times New Roman" w:hAnsi="Times New Roman" w:eastAsiaTheme="majorEastAsia"/>
                <w:sz w:val="24"/>
                <w:szCs w:val="24"/>
              </w:rPr>
              <w:t>3</w:t>
            </w:r>
            <w:r>
              <w:rPr>
                <w:rFonts w:ascii="Times New Roman" w:hAnsiTheme="majorEastAsia" w:eastAsiaTheme="majorEastAsia"/>
                <w:sz w:val="24"/>
                <w:szCs w:val="24"/>
              </w:rPr>
              <w:t>限值要求</w:t>
            </w:r>
            <w:r>
              <w:rPr>
                <w:rFonts w:hint="eastAsia" w:ascii="Times New Roman" w:hAnsiTheme="majorEastAsia" w:eastAsiaTheme="majorEastAsia"/>
                <w:sz w:val="24"/>
                <w:szCs w:val="24"/>
              </w:rPr>
              <w:t>；无组织排放非甲烷总烃</w:t>
            </w:r>
            <w:r>
              <w:rPr>
                <w:rFonts w:ascii="Times New Roman" w:hAnsiTheme="majorEastAsia" w:eastAsiaTheme="majorEastAsia"/>
                <w:bCs/>
                <w:sz w:val="24"/>
                <w:szCs w:val="24"/>
              </w:rPr>
              <w:t>监控点浓度范围为</w:t>
            </w:r>
            <w:r>
              <w:rPr>
                <w:rFonts w:ascii="Times New Roman" w:hAnsi="Times New Roman" w:eastAsiaTheme="majorEastAsia"/>
                <w:bCs/>
                <w:sz w:val="24"/>
                <w:szCs w:val="24"/>
              </w:rPr>
              <w:t>0.</w:t>
            </w:r>
            <w:r>
              <w:rPr>
                <w:rFonts w:hint="eastAsia" w:ascii="Times New Roman" w:hAnsi="Times New Roman" w:eastAsiaTheme="majorEastAsia"/>
                <w:bCs/>
                <w:sz w:val="24"/>
                <w:szCs w:val="24"/>
              </w:rPr>
              <w:t>75</w:t>
            </w:r>
            <w:r>
              <w:rPr>
                <w:rFonts w:ascii="Times New Roman" w:hAnsiTheme="majorEastAsia" w:eastAsiaTheme="majorEastAsia"/>
                <w:bCs/>
                <w:sz w:val="24"/>
                <w:szCs w:val="24"/>
              </w:rPr>
              <w:t>～</w:t>
            </w:r>
            <w:r>
              <w:rPr>
                <w:rFonts w:ascii="Times New Roman" w:hAnsi="Times New Roman" w:eastAsiaTheme="majorEastAsia"/>
                <w:bCs/>
                <w:sz w:val="24"/>
                <w:szCs w:val="24"/>
              </w:rPr>
              <w:t>0.</w:t>
            </w:r>
            <w:r>
              <w:rPr>
                <w:rFonts w:hint="eastAsia" w:ascii="Times New Roman" w:hAnsi="Times New Roman" w:eastAsiaTheme="majorEastAsia"/>
                <w:bCs/>
                <w:sz w:val="24"/>
                <w:szCs w:val="24"/>
              </w:rPr>
              <w:t>96</w:t>
            </w:r>
            <w:r>
              <w:rPr>
                <w:rFonts w:ascii="Times New Roman" w:hAnsi="Times New Roman" w:eastAsiaTheme="majorEastAsia"/>
                <w:bCs/>
                <w:sz w:val="24"/>
                <w:szCs w:val="24"/>
              </w:rPr>
              <w:t>mg/m</w:t>
            </w:r>
            <w:r>
              <w:rPr>
                <w:rFonts w:ascii="Times New Roman" w:hAnsi="Times New Roman" w:eastAsiaTheme="majorEastAsia"/>
                <w:bCs/>
                <w:sz w:val="24"/>
                <w:szCs w:val="24"/>
                <w:vertAlign w:val="superscript"/>
              </w:rPr>
              <w:t>3</w:t>
            </w:r>
            <w:r>
              <w:rPr>
                <w:rFonts w:ascii="Times New Roman" w:hAnsiTheme="majorEastAsia" w:eastAsiaTheme="majorEastAsia"/>
                <w:bCs/>
                <w:sz w:val="24"/>
                <w:szCs w:val="24"/>
              </w:rPr>
              <w:t>，均符合</w:t>
            </w:r>
            <w:r>
              <w:rPr>
                <w:rFonts w:hint="eastAsia" w:ascii="Times New Roman" w:hAnsiTheme="majorEastAsia" w:eastAsiaTheme="majorEastAsia"/>
                <w:bCs/>
                <w:sz w:val="24"/>
                <w:szCs w:val="24"/>
              </w:rPr>
              <w:t>《大气污染物综合排放标准》（</w:t>
            </w:r>
            <w:r>
              <w:rPr>
                <w:rFonts w:ascii="Times New Roman" w:hAnsiTheme="majorEastAsia" w:eastAsiaTheme="majorEastAsia"/>
                <w:bCs/>
                <w:sz w:val="24"/>
                <w:szCs w:val="24"/>
              </w:rPr>
              <w:t>DB11/501-2017）</w:t>
            </w:r>
            <w:r>
              <w:rPr>
                <w:rFonts w:ascii="Times New Roman" w:hAnsiTheme="majorEastAsia" w:eastAsiaTheme="majorEastAsia"/>
                <w:sz w:val="24"/>
                <w:szCs w:val="24"/>
              </w:rPr>
              <w:t>）表</w:t>
            </w:r>
            <w:r>
              <w:rPr>
                <w:rFonts w:ascii="Times New Roman" w:hAnsi="Times New Roman" w:eastAsiaTheme="majorEastAsia"/>
                <w:sz w:val="24"/>
                <w:szCs w:val="24"/>
              </w:rPr>
              <w:t>3</w:t>
            </w:r>
            <w:r>
              <w:rPr>
                <w:rFonts w:ascii="Times New Roman" w:hAnsiTheme="majorEastAsia" w:eastAsiaTheme="majorEastAsia"/>
                <w:sz w:val="24"/>
                <w:szCs w:val="24"/>
              </w:rPr>
              <w:t>限值要求</w:t>
            </w:r>
            <w:r>
              <w:rPr>
                <w:rFonts w:hint="eastAsia" w:ascii="Times New Roman" w:hAnsiTheme="majorEastAsia" w:eastAsiaTheme="majorEastAsia"/>
                <w:sz w:val="24"/>
                <w:szCs w:val="24"/>
              </w:rPr>
              <w:t>；无组织排放臭气浓度</w:t>
            </w:r>
            <w:r>
              <w:rPr>
                <w:rFonts w:ascii="Times New Roman" w:hAnsiTheme="majorEastAsia" w:eastAsiaTheme="majorEastAsia"/>
                <w:bCs/>
                <w:sz w:val="24"/>
                <w:szCs w:val="24"/>
              </w:rPr>
              <w:t>监控点浓度范围为</w:t>
            </w:r>
            <w:r>
              <w:rPr>
                <w:rFonts w:hint="eastAsia" w:ascii="Times New Roman" w:hAnsi="Times New Roman" w:eastAsiaTheme="majorEastAsia"/>
                <w:bCs/>
                <w:sz w:val="24"/>
                <w:szCs w:val="24"/>
              </w:rPr>
              <w:t>11</w:t>
            </w:r>
            <w:r>
              <w:rPr>
                <w:rFonts w:ascii="Times New Roman" w:hAnsiTheme="majorEastAsia" w:eastAsiaTheme="majorEastAsia"/>
                <w:bCs/>
                <w:sz w:val="24"/>
                <w:szCs w:val="24"/>
              </w:rPr>
              <w:t>～</w:t>
            </w:r>
            <w:r>
              <w:rPr>
                <w:rFonts w:hint="eastAsia" w:ascii="Times New Roman" w:hAnsi="Times New Roman" w:eastAsiaTheme="majorEastAsia"/>
                <w:bCs/>
                <w:sz w:val="24"/>
                <w:szCs w:val="24"/>
              </w:rPr>
              <w:t>15</w:t>
            </w:r>
            <w:r>
              <w:rPr>
                <w:rFonts w:ascii="Times New Roman" w:hAnsi="Times New Roman" w:eastAsiaTheme="majorEastAsia"/>
                <w:bCs/>
                <w:sz w:val="24"/>
                <w:szCs w:val="24"/>
              </w:rPr>
              <w:t>mg/m</w:t>
            </w:r>
            <w:r>
              <w:rPr>
                <w:rFonts w:ascii="Times New Roman" w:hAnsi="Times New Roman" w:eastAsiaTheme="majorEastAsia"/>
                <w:bCs/>
                <w:sz w:val="24"/>
                <w:szCs w:val="24"/>
                <w:vertAlign w:val="superscript"/>
              </w:rPr>
              <w:t>3</w:t>
            </w:r>
            <w:r>
              <w:rPr>
                <w:rFonts w:ascii="Times New Roman" w:hAnsiTheme="majorEastAsia" w:eastAsiaTheme="majorEastAsia"/>
                <w:bCs/>
                <w:sz w:val="24"/>
                <w:szCs w:val="24"/>
              </w:rPr>
              <w:t>，均符合</w:t>
            </w:r>
            <w:r>
              <w:rPr>
                <w:rFonts w:hint="eastAsia" w:ascii="Times New Roman" w:hAnsi="宋体" w:eastAsia="宋体"/>
                <w:spacing w:val="6"/>
                <w:sz w:val="24"/>
                <w:szCs w:val="24"/>
              </w:rPr>
              <w:t>《恶臭污染物排放标准》（</w:t>
            </w:r>
            <w:r>
              <w:rPr>
                <w:rFonts w:ascii="Times New Roman" w:hAnsi="Times New Roman" w:eastAsia="宋体"/>
                <w:spacing w:val="6"/>
                <w:sz w:val="24"/>
                <w:szCs w:val="24"/>
              </w:rPr>
              <w:t>GB14554-1993</w:t>
            </w:r>
            <w:r>
              <w:rPr>
                <w:rFonts w:hint="eastAsia" w:ascii="Times New Roman" w:hAnsi="宋体" w:eastAsia="宋体"/>
                <w:spacing w:val="6"/>
                <w:sz w:val="24"/>
                <w:szCs w:val="24"/>
              </w:rPr>
              <w:t>）中二级新改扩建标准限制要求，均可以达标排放。</w:t>
            </w:r>
          </w:p>
          <w:p>
            <w:pPr>
              <w:spacing w:line="360" w:lineRule="auto"/>
              <w:ind w:firstLine="482" w:firstLineChars="200"/>
              <w:rPr>
                <w:rFonts w:ascii="Times New Roman" w:hAnsi="Times New Roman" w:eastAsia="宋体"/>
                <w:b/>
                <w:sz w:val="24"/>
                <w:szCs w:val="24"/>
              </w:rPr>
            </w:pPr>
            <w:r>
              <w:rPr>
                <w:rFonts w:hint="eastAsia" w:ascii="Times New Roman" w:hAnsi="Times New Roman" w:eastAsia="宋体"/>
                <w:b/>
                <w:sz w:val="24"/>
                <w:szCs w:val="24"/>
              </w:rPr>
              <w:t>2、</w:t>
            </w:r>
            <w:r>
              <w:rPr>
                <w:rFonts w:hint="eastAsia" w:ascii="Times New Roman" w:hAnsi="宋体" w:eastAsia="宋体"/>
                <w:b/>
                <w:sz w:val="24"/>
                <w:szCs w:val="24"/>
              </w:rPr>
              <w:t>噪声</w:t>
            </w:r>
            <w:bookmarkEnd w:id="24"/>
          </w:p>
          <w:p>
            <w:pPr>
              <w:widowControl/>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本项目验收监测期间，各厂界测点昼间噪声监测结果均符合《工业企业厂界环境噪声排放标准》（</w:t>
            </w:r>
            <w:r>
              <w:rPr>
                <w:rFonts w:ascii="Times New Roman" w:hAnsi="Times New Roman" w:eastAsia="宋体"/>
                <w:sz w:val="24"/>
                <w:szCs w:val="24"/>
              </w:rPr>
              <w:t>GB 12348-2008</w:t>
            </w:r>
            <w:r>
              <w:rPr>
                <w:rFonts w:hint="eastAsia" w:ascii="Times New Roman" w:hAnsi="宋体" w:eastAsia="宋体"/>
                <w:sz w:val="24"/>
                <w:szCs w:val="24"/>
              </w:rPr>
              <w:t>）中</w:t>
            </w:r>
            <w:r>
              <w:rPr>
                <w:rFonts w:hint="eastAsia" w:ascii="Times New Roman" w:hAnsi="Times New Roman" w:eastAsia="宋体"/>
                <w:sz w:val="24"/>
                <w:szCs w:val="24"/>
              </w:rPr>
              <w:t>3</w:t>
            </w:r>
            <w:r>
              <w:rPr>
                <w:rFonts w:hint="eastAsia" w:ascii="Times New Roman" w:hAnsi="宋体" w:eastAsia="宋体"/>
                <w:sz w:val="24"/>
                <w:szCs w:val="24"/>
              </w:rPr>
              <w:t>类区域标准限值。</w:t>
            </w:r>
          </w:p>
          <w:p>
            <w:pPr>
              <w:spacing w:line="360" w:lineRule="auto"/>
              <w:ind w:firstLine="482" w:firstLineChars="200"/>
              <w:rPr>
                <w:rFonts w:ascii="Times New Roman" w:hAnsi="Times New Roman" w:eastAsia="宋体"/>
                <w:b/>
                <w:sz w:val="24"/>
                <w:szCs w:val="24"/>
              </w:rPr>
            </w:pPr>
            <w:bookmarkStart w:id="25" w:name="_Toc504467803"/>
            <w:r>
              <w:rPr>
                <w:rFonts w:hint="eastAsia" w:ascii="Times New Roman" w:hAnsi="Times New Roman" w:eastAsia="宋体"/>
                <w:b/>
                <w:sz w:val="24"/>
                <w:szCs w:val="24"/>
              </w:rPr>
              <w:t>3、</w:t>
            </w:r>
            <w:r>
              <w:rPr>
                <w:rFonts w:hint="eastAsia" w:ascii="Times New Roman" w:hAnsi="宋体" w:eastAsia="宋体"/>
                <w:b/>
                <w:sz w:val="24"/>
                <w:szCs w:val="24"/>
              </w:rPr>
              <w:t>废水</w:t>
            </w:r>
            <w:bookmarkEnd w:id="25"/>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本项目废水监测结果均符合《水污染物综合排放标准》（</w:t>
            </w:r>
            <w:r>
              <w:rPr>
                <w:rFonts w:ascii="Times New Roman" w:hAnsi="Times New Roman" w:eastAsia="宋体"/>
                <w:sz w:val="24"/>
                <w:szCs w:val="24"/>
              </w:rPr>
              <w:t>DB11/307-2013</w:t>
            </w:r>
            <w:r>
              <w:rPr>
                <w:rFonts w:hint="eastAsia" w:ascii="Times New Roman" w:hAnsi="宋体" w:eastAsia="宋体"/>
                <w:sz w:val="24"/>
                <w:szCs w:val="24"/>
              </w:rPr>
              <w:t>）中排放标准的要求。</w:t>
            </w:r>
          </w:p>
          <w:p>
            <w:pPr>
              <w:spacing w:line="360" w:lineRule="auto"/>
              <w:ind w:firstLine="482" w:firstLineChars="200"/>
              <w:rPr>
                <w:rFonts w:ascii="Times New Roman" w:hAnsi="Times New Roman" w:eastAsia="宋体"/>
                <w:b/>
                <w:sz w:val="24"/>
                <w:szCs w:val="24"/>
              </w:rPr>
            </w:pPr>
            <w:bookmarkStart w:id="26" w:name="_Toc504467804"/>
            <w:r>
              <w:rPr>
                <w:rFonts w:hint="eastAsia" w:ascii="Times New Roman" w:hAnsi="Times New Roman" w:eastAsia="宋体"/>
                <w:b/>
                <w:sz w:val="24"/>
                <w:szCs w:val="24"/>
              </w:rPr>
              <w:t>4、</w:t>
            </w:r>
            <w:r>
              <w:rPr>
                <w:rFonts w:hint="eastAsia" w:ascii="Times New Roman" w:hAnsi="宋体" w:eastAsia="宋体"/>
                <w:b/>
                <w:sz w:val="24"/>
                <w:szCs w:val="24"/>
              </w:rPr>
              <w:t>固（液）体废物</w:t>
            </w:r>
            <w:bookmarkEnd w:id="26"/>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本项目固体废物包括一般固体废物、危险废物及生活垃圾。</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一般固废主要为废弃的包装材料及污水处理站产生的污泥。废弃的包装材料主要为纸箱、包装盒及包装袋等，一般工业固废及生活垃圾分类收集，可以回收利用的交由废品收购站回收，不可以回收的包装材料由环卫部门定期清运。</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项目危险废物主要为生产过程产生的废药物药品、实验室废化学试剂、废有机溶剂、废试剂空瓶、废</w:t>
            </w:r>
            <w:r>
              <w:rPr>
                <w:rFonts w:hint="eastAsia" w:ascii="Times New Roman" w:hAnsi="宋体" w:eastAsia="宋体"/>
                <w:sz w:val="24"/>
                <w:szCs w:val="24"/>
                <w:lang w:eastAsia="zh-CN"/>
              </w:rPr>
              <w:t>油墨</w:t>
            </w:r>
            <w:r>
              <w:rPr>
                <w:rFonts w:hint="eastAsia" w:ascii="Times New Roman" w:hAnsi="宋体" w:eastAsia="宋体"/>
                <w:sz w:val="24"/>
                <w:szCs w:val="24"/>
              </w:rPr>
              <w:t>等。</w:t>
            </w:r>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本项目设有危险废物暂存处，定期交由北京金隅红树林环保技术有限责任公司处理处置。</w:t>
            </w:r>
          </w:p>
          <w:p>
            <w:pPr>
              <w:spacing w:line="360" w:lineRule="auto"/>
              <w:ind w:firstLine="482" w:firstLineChars="200"/>
              <w:rPr>
                <w:rFonts w:ascii="Times New Roman" w:hAnsi="Times New Roman" w:eastAsia="宋体"/>
                <w:b/>
                <w:sz w:val="24"/>
                <w:szCs w:val="24"/>
              </w:rPr>
            </w:pPr>
            <w:bookmarkStart w:id="27" w:name="_Toc504467805"/>
            <w:r>
              <w:rPr>
                <w:rFonts w:hint="eastAsia" w:ascii="Times New Roman" w:hAnsi="Times New Roman" w:eastAsia="宋体"/>
                <w:b/>
                <w:sz w:val="24"/>
                <w:szCs w:val="24"/>
              </w:rPr>
              <w:t>5、污染物排放总量</w:t>
            </w:r>
            <w:bookmarkEnd w:id="27"/>
          </w:p>
          <w:p>
            <w:pPr>
              <w:adjustRightInd w:val="0"/>
              <w:snapToGrid w:val="0"/>
              <w:spacing w:line="360" w:lineRule="auto"/>
              <w:ind w:firstLine="480" w:firstLineChars="200"/>
              <w:rPr>
                <w:rFonts w:hint="eastAsia" w:ascii="Times New Roman" w:hAnsiTheme="majorEastAsia" w:eastAsiaTheme="majorEastAsia"/>
                <w:sz w:val="24"/>
              </w:rPr>
            </w:pPr>
            <w:r>
              <w:rPr>
                <w:rFonts w:ascii="Times New Roman" w:hAnsiTheme="majorEastAsia" w:eastAsiaTheme="majorEastAsia"/>
                <w:sz w:val="24"/>
              </w:rPr>
              <w:t>本项目</w:t>
            </w:r>
            <w:r>
              <w:rPr>
                <w:rFonts w:hint="eastAsia" w:ascii="Times New Roman" w:hAnsi="Times New Roman" w:eastAsiaTheme="majorEastAsia"/>
                <w:sz w:val="24"/>
              </w:rPr>
              <w:t>颗粒物</w:t>
            </w:r>
            <w:r>
              <w:rPr>
                <w:rFonts w:ascii="Times New Roman" w:hAnsiTheme="majorEastAsia" w:eastAsiaTheme="majorEastAsia"/>
                <w:sz w:val="24"/>
              </w:rPr>
              <w:t>排放量为</w:t>
            </w:r>
            <w:r>
              <w:rPr>
                <w:rFonts w:hint="eastAsia" w:ascii="Times New Roman" w:hAnsi="Times New Roman" w:eastAsiaTheme="majorEastAsia"/>
                <w:sz w:val="24"/>
              </w:rPr>
              <w:t>0.335</w:t>
            </w:r>
            <w:r>
              <w:rPr>
                <w:rFonts w:ascii="Times New Roman" w:hAnsi="Times New Roman" w:eastAsiaTheme="majorEastAsia"/>
                <w:sz w:val="24"/>
              </w:rPr>
              <w:t>t/a</w:t>
            </w:r>
            <w:r>
              <w:rPr>
                <w:rFonts w:ascii="Times New Roman" w:hAnsiTheme="majorEastAsia" w:eastAsiaTheme="majorEastAsia"/>
                <w:sz w:val="24"/>
              </w:rPr>
              <w:t>，低于本期工程环评预测排放量</w:t>
            </w:r>
            <w:r>
              <w:rPr>
                <w:rFonts w:hint="eastAsia" w:ascii="Times New Roman" w:hAnsi="Times New Roman" w:eastAsiaTheme="majorEastAsia"/>
                <w:sz w:val="24"/>
              </w:rPr>
              <w:t>0.874</w:t>
            </w:r>
            <w:r>
              <w:rPr>
                <w:rFonts w:ascii="Times New Roman" w:hAnsi="Times New Roman" w:eastAsiaTheme="majorEastAsia"/>
                <w:sz w:val="24"/>
              </w:rPr>
              <w:t>t/a</w:t>
            </w:r>
            <w:r>
              <w:rPr>
                <w:rFonts w:ascii="Times New Roman" w:hAnsiTheme="majorEastAsia" w:eastAsiaTheme="majorEastAsia"/>
                <w:sz w:val="24"/>
              </w:rPr>
              <w:t>；</w:t>
            </w:r>
            <w:r>
              <w:rPr>
                <w:rFonts w:hint="eastAsia" w:ascii="Times New Roman" w:hAnsi="Times New Roman" w:eastAsiaTheme="majorEastAsia"/>
                <w:sz w:val="24"/>
              </w:rPr>
              <w:t>挥发性有机物</w:t>
            </w:r>
            <w:r>
              <w:rPr>
                <w:rFonts w:ascii="Times New Roman" w:hAnsiTheme="majorEastAsia" w:eastAsiaTheme="majorEastAsia"/>
                <w:sz w:val="24"/>
              </w:rPr>
              <w:t>排放量为</w:t>
            </w:r>
            <w:r>
              <w:rPr>
                <w:rFonts w:hint="eastAsia" w:ascii="Times New Roman" w:hAnsi="Times New Roman" w:eastAsiaTheme="majorEastAsia"/>
                <w:sz w:val="24"/>
              </w:rPr>
              <w:t>1.567</w:t>
            </w:r>
            <w:r>
              <w:rPr>
                <w:rFonts w:ascii="Times New Roman" w:hAnsi="Times New Roman" w:eastAsiaTheme="majorEastAsia"/>
                <w:sz w:val="24"/>
              </w:rPr>
              <w:t>t/a</w:t>
            </w:r>
            <w:r>
              <w:rPr>
                <w:rFonts w:ascii="Times New Roman" w:hAnsiTheme="majorEastAsia" w:eastAsiaTheme="majorEastAsia"/>
                <w:sz w:val="24"/>
              </w:rPr>
              <w:t>，</w:t>
            </w:r>
            <w:r>
              <w:rPr>
                <w:rFonts w:hint="eastAsia" w:ascii="Times New Roman" w:hAnsiTheme="majorEastAsia" w:eastAsiaTheme="majorEastAsia"/>
                <w:sz w:val="24"/>
              </w:rPr>
              <w:t>低于</w:t>
            </w:r>
            <w:r>
              <w:rPr>
                <w:rFonts w:ascii="Times New Roman" w:hAnsiTheme="majorEastAsia" w:eastAsiaTheme="majorEastAsia"/>
                <w:sz w:val="24"/>
              </w:rPr>
              <w:t>环评预测排放量</w:t>
            </w:r>
            <w:r>
              <w:rPr>
                <w:rFonts w:hint="eastAsia" w:ascii="Times New Roman" w:hAnsi="Times New Roman" w:eastAsiaTheme="majorEastAsia"/>
                <w:sz w:val="24"/>
              </w:rPr>
              <w:t>2.193</w:t>
            </w:r>
            <w:r>
              <w:rPr>
                <w:rFonts w:ascii="Times New Roman" w:hAnsi="Times New Roman" w:eastAsiaTheme="majorEastAsia"/>
                <w:sz w:val="24"/>
              </w:rPr>
              <w:t>t/a</w:t>
            </w:r>
            <w:r>
              <w:rPr>
                <w:rFonts w:ascii="Times New Roman" w:hAnsiTheme="majorEastAsia" w:eastAsiaTheme="majorEastAsia"/>
                <w:sz w:val="24"/>
              </w:rPr>
              <w:t>；</w:t>
            </w:r>
            <w:r>
              <w:rPr>
                <w:rFonts w:hint="eastAsia" w:ascii="Times New Roman" w:hAnsiTheme="majorEastAsia" w:eastAsiaTheme="majorEastAsia"/>
                <w:sz w:val="24"/>
              </w:rPr>
              <w:t>COD</w:t>
            </w:r>
            <w:r>
              <w:rPr>
                <w:rFonts w:ascii="Times New Roman" w:hAnsiTheme="majorEastAsia" w:eastAsiaTheme="majorEastAsia"/>
                <w:sz w:val="24"/>
              </w:rPr>
              <w:t>排放量为</w:t>
            </w:r>
            <w:r>
              <w:rPr>
                <w:rFonts w:hint="eastAsia" w:ascii="Times New Roman" w:hAnsi="Times New Roman" w:eastAsiaTheme="minorEastAsia"/>
                <w:sz w:val="24"/>
                <w:szCs w:val="24"/>
                <w:lang w:val="en-US" w:eastAsia="zh-CN"/>
              </w:rPr>
              <w:t>4.2684</w:t>
            </w:r>
            <w:r>
              <w:rPr>
                <w:rFonts w:ascii="Times New Roman" w:hAnsi="Times New Roman" w:eastAsiaTheme="majorEastAsia"/>
                <w:sz w:val="24"/>
              </w:rPr>
              <w:t>t/a</w:t>
            </w:r>
            <w:r>
              <w:rPr>
                <w:rFonts w:ascii="Times New Roman" w:hAnsiTheme="majorEastAsia" w:eastAsiaTheme="majorEastAsia"/>
                <w:sz w:val="24"/>
              </w:rPr>
              <w:t>，</w:t>
            </w:r>
            <w:r>
              <w:rPr>
                <w:rFonts w:hint="eastAsia" w:ascii="Times New Roman" w:hAnsiTheme="majorEastAsia" w:eastAsiaTheme="majorEastAsia"/>
                <w:sz w:val="24"/>
              </w:rPr>
              <w:t>低于</w:t>
            </w:r>
            <w:r>
              <w:rPr>
                <w:rFonts w:ascii="Times New Roman" w:hAnsiTheme="majorEastAsia" w:eastAsiaTheme="majorEastAsia"/>
                <w:sz w:val="24"/>
              </w:rPr>
              <w:t>环评预测排放量</w:t>
            </w:r>
            <w:r>
              <w:rPr>
                <w:rFonts w:hint="eastAsia" w:ascii="Times New Roman" w:hAnsi="Times New Roman" w:eastAsiaTheme="majorEastAsia"/>
                <w:sz w:val="24"/>
              </w:rPr>
              <w:t>9.499</w:t>
            </w:r>
            <w:r>
              <w:rPr>
                <w:rFonts w:ascii="Times New Roman" w:hAnsi="Times New Roman" w:eastAsiaTheme="majorEastAsia"/>
                <w:sz w:val="24"/>
              </w:rPr>
              <w:t>t/a</w:t>
            </w:r>
            <w:r>
              <w:rPr>
                <w:rFonts w:ascii="Times New Roman" w:hAnsiTheme="majorEastAsia" w:eastAsiaTheme="majorEastAsia"/>
                <w:sz w:val="24"/>
              </w:rPr>
              <w:t>；</w:t>
            </w:r>
            <w:r>
              <w:rPr>
                <w:rFonts w:hint="eastAsia" w:ascii="Times New Roman" w:hAnsiTheme="majorEastAsia" w:eastAsiaTheme="majorEastAsia"/>
                <w:sz w:val="24"/>
              </w:rPr>
              <w:t>氮氧化物</w:t>
            </w:r>
            <w:r>
              <w:rPr>
                <w:rFonts w:ascii="Times New Roman" w:hAnsiTheme="majorEastAsia" w:eastAsiaTheme="majorEastAsia"/>
                <w:sz w:val="24"/>
              </w:rPr>
              <w:t>排放量为</w:t>
            </w:r>
            <w:r>
              <w:rPr>
                <w:rFonts w:hint="eastAsia" w:ascii="Times New Roman" w:hAnsi="Times New Roman" w:eastAsiaTheme="majorEastAsia"/>
                <w:sz w:val="24"/>
                <w:lang w:val="en-US" w:eastAsia="zh-CN"/>
              </w:rPr>
              <w:t>0.24899</w:t>
            </w:r>
            <w:r>
              <w:rPr>
                <w:rFonts w:ascii="Times New Roman" w:hAnsi="Times New Roman" w:eastAsiaTheme="majorEastAsia"/>
                <w:sz w:val="24"/>
              </w:rPr>
              <w:t>t/a</w:t>
            </w:r>
            <w:r>
              <w:rPr>
                <w:rFonts w:ascii="Times New Roman" w:hAnsiTheme="majorEastAsia" w:eastAsiaTheme="majorEastAsia"/>
                <w:sz w:val="24"/>
              </w:rPr>
              <w:t>，</w:t>
            </w:r>
            <w:r>
              <w:rPr>
                <w:rFonts w:hint="eastAsia" w:ascii="Times New Roman" w:hAnsiTheme="majorEastAsia" w:eastAsiaTheme="majorEastAsia"/>
                <w:sz w:val="24"/>
              </w:rPr>
              <w:t>低于</w:t>
            </w:r>
            <w:r>
              <w:rPr>
                <w:rFonts w:ascii="Times New Roman" w:hAnsiTheme="majorEastAsia" w:eastAsiaTheme="majorEastAsia"/>
                <w:sz w:val="24"/>
              </w:rPr>
              <w:t>环评预测排放量</w:t>
            </w:r>
            <w:r>
              <w:rPr>
                <w:rFonts w:hint="eastAsia" w:ascii="Times New Roman" w:hAnsi="Times New Roman" w:eastAsiaTheme="majorEastAsia"/>
                <w:sz w:val="24"/>
              </w:rPr>
              <w:t>1.2665</w:t>
            </w:r>
            <w:r>
              <w:rPr>
                <w:rFonts w:ascii="Times New Roman" w:hAnsi="Times New Roman" w:eastAsiaTheme="majorEastAsia"/>
                <w:sz w:val="24"/>
              </w:rPr>
              <w:t>t/a</w:t>
            </w:r>
            <w:r>
              <w:rPr>
                <w:rFonts w:hint="eastAsia" w:ascii="Times New Roman" w:hAnsiTheme="majorEastAsia" w:eastAsiaTheme="majorEastAsia"/>
                <w:sz w:val="24"/>
              </w:rPr>
              <w:t>。</w:t>
            </w:r>
            <w:bookmarkStart w:id="29" w:name="_GoBack"/>
            <w:bookmarkEnd w:id="29"/>
            <w:r>
              <w:rPr>
                <w:rFonts w:hint="eastAsia" w:ascii="Times New Roman" w:hAnsiTheme="majorEastAsia" w:eastAsiaTheme="majorEastAsia"/>
                <w:sz w:val="24"/>
              </w:rPr>
              <w:t>本项目污染物排放总量满足环评及批复的</w:t>
            </w:r>
            <w:r>
              <w:rPr>
                <w:rFonts w:ascii="Times New Roman" w:hAnsiTheme="majorEastAsia" w:eastAsiaTheme="majorEastAsia"/>
                <w:sz w:val="24"/>
              </w:rPr>
              <w:t>总量要求。</w:t>
            </w:r>
          </w:p>
          <w:p>
            <w:pPr>
              <w:keepNext/>
              <w:keepLines/>
              <w:spacing w:line="360" w:lineRule="auto"/>
              <w:outlineLvl w:val="1"/>
              <w:rPr>
                <w:rFonts w:hint="eastAsia" w:ascii="Times New Roman" w:hAnsi="宋体" w:eastAsia="宋体"/>
                <w:b/>
                <w:bCs/>
                <w:sz w:val="28"/>
                <w:szCs w:val="28"/>
              </w:rPr>
            </w:pPr>
            <w:r>
              <w:rPr>
                <w:rFonts w:ascii="Times New Roman" w:hAnsi="Times New Roman" w:eastAsia="宋体"/>
                <w:b/>
                <w:bCs/>
                <w:sz w:val="28"/>
                <w:szCs w:val="28"/>
              </w:rPr>
              <w:t>8.</w:t>
            </w:r>
            <w:r>
              <w:rPr>
                <w:rFonts w:hint="eastAsia" w:ascii="Times New Roman" w:hAnsi="Times New Roman" w:eastAsia="宋体"/>
                <w:b/>
                <w:bCs/>
                <w:sz w:val="28"/>
                <w:szCs w:val="28"/>
              </w:rPr>
              <w:t>3</w:t>
            </w:r>
            <w:r>
              <w:rPr>
                <w:rFonts w:hint="eastAsia" w:ascii="Times New Roman" w:hAnsi="宋体" w:eastAsia="宋体"/>
                <w:b/>
                <w:bCs/>
                <w:sz w:val="28"/>
                <w:szCs w:val="28"/>
              </w:rPr>
              <w:t>工程建设对环境的影响</w:t>
            </w:r>
          </w:p>
          <w:p>
            <w:pPr>
              <w:adjustRightInd w:val="0"/>
              <w:snapToGrid w:val="0"/>
              <w:spacing w:line="360" w:lineRule="auto"/>
              <w:ind w:firstLine="480" w:firstLineChars="200"/>
              <w:rPr>
                <w:rFonts w:hint="eastAsia" w:ascii="Times New Roman" w:hAnsiTheme="majorEastAsia" w:eastAsiaTheme="majorEastAsia"/>
                <w:sz w:val="24"/>
              </w:rPr>
            </w:pPr>
            <w:r>
              <w:rPr>
                <w:rFonts w:hint="eastAsia" w:ascii="Times New Roman" w:hAnsiTheme="majorEastAsia" w:eastAsiaTheme="majorEastAsia"/>
                <w:sz w:val="24"/>
              </w:rPr>
              <w:t>本项目为医药生产项目，产生的污染物均采取了相应的治理措施，经治理后对周边地表水环境、地下水环境、大气环境等影响较小，各种污染物排放均符合环评及审批部门审批要求。</w:t>
            </w:r>
          </w:p>
          <w:p>
            <w:pPr>
              <w:keepNext/>
              <w:keepLines/>
              <w:spacing w:line="360" w:lineRule="auto"/>
              <w:outlineLvl w:val="1"/>
              <w:rPr>
                <w:rFonts w:ascii="Times New Roman" w:hAnsi="Times New Roman" w:eastAsia="宋体"/>
                <w:b/>
                <w:bCs/>
                <w:sz w:val="28"/>
                <w:szCs w:val="28"/>
              </w:rPr>
            </w:pPr>
            <w:bookmarkStart w:id="28" w:name="_Toc507230328"/>
            <w:r>
              <w:rPr>
                <w:rFonts w:ascii="Times New Roman" w:hAnsi="Times New Roman" w:eastAsia="宋体"/>
                <w:b/>
                <w:bCs/>
                <w:sz w:val="28"/>
                <w:szCs w:val="28"/>
              </w:rPr>
              <w:t>8.</w:t>
            </w:r>
            <w:r>
              <w:rPr>
                <w:rFonts w:hint="eastAsia" w:ascii="Times New Roman" w:hAnsi="Times New Roman" w:eastAsia="宋体"/>
                <w:b/>
                <w:bCs/>
                <w:sz w:val="28"/>
                <w:szCs w:val="28"/>
              </w:rPr>
              <w:t>4</w:t>
            </w:r>
            <w:r>
              <w:rPr>
                <w:rFonts w:ascii="Times New Roman" w:hAnsi="Times New Roman" w:eastAsia="宋体"/>
                <w:b/>
                <w:bCs/>
                <w:sz w:val="28"/>
                <w:szCs w:val="28"/>
              </w:rPr>
              <w:t xml:space="preserve"> </w:t>
            </w:r>
            <w:r>
              <w:rPr>
                <w:rFonts w:hint="eastAsia" w:ascii="Times New Roman" w:hAnsi="Times New Roman" w:eastAsia="宋体"/>
                <w:b/>
                <w:bCs/>
                <w:sz w:val="28"/>
                <w:szCs w:val="28"/>
              </w:rPr>
              <w:t>验收监测建议</w:t>
            </w:r>
            <w:bookmarkEnd w:id="28"/>
          </w:p>
          <w:p>
            <w:pPr>
              <w:spacing w:line="360" w:lineRule="auto"/>
              <w:ind w:firstLine="480" w:firstLineChars="200"/>
              <w:rPr>
                <w:rFonts w:ascii="Times New Roman" w:hAnsi="Times New Roman" w:eastAsia="宋体"/>
                <w:sz w:val="24"/>
                <w:szCs w:val="24"/>
              </w:rPr>
            </w:pPr>
            <w:r>
              <w:rPr>
                <w:rFonts w:hint="eastAsia" w:ascii="Times New Roman" w:hAnsi="宋体" w:eastAsia="宋体"/>
                <w:sz w:val="24"/>
                <w:szCs w:val="24"/>
              </w:rPr>
              <w:t>1、严格执行国家环境保护规定，确保环保设施管理、运行符合有关规定，并不断提高对环境风险防范的控制措施。</w:t>
            </w:r>
            <w:r>
              <w:rPr>
                <w:rFonts w:ascii="Times New Roman" w:hAnsi="Times New Roman" w:eastAsia="宋体"/>
                <w:sz w:val="24"/>
                <w:szCs w:val="24"/>
              </w:rPr>
              <w:t xml:space="preserve"> </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2、加强各项环保设施的日常管理，保证环保设施正常运行，确保各项污染物长期稳定达标排放。运行管理人员应严格遵守有关设施运行操作规程，并设立该设施的运行情况记录台账。</w:t>
            </w:r>
          </w:p>
          <w:p>
            <w:pPr>
              <w:spacing w:line="360" w:lineRule="auto"/>
              <w:rPr>
                <w:rFonts w:ascii="Times New Roman" w:hAnsi="Times New Roman" w:eastAsia="宋体"/>
                <w:sz w:val="24"/>
                <w:szCs w:val="24"/>
              </w:rPr>
            </w:pPr>
          </w:p>
          <w:p>
            <w:pPr>
              <w:spacing w:line="360" w:lineRule="auto"/>
              <w:rPr>
                <w:rFonts w:ascii="Times New Roman" w:hAnsi="Times New Roman" w:eastAsia="宋体"/>
                <w:sz w:val="24"/>
                <w:szCs w:val="24"/>
              </w:rPr>
            </w:pPr>
          </w:p>
          <w:p>
            <w:pPr>
              <w:spacing w:line="360" w:lineRule="auto"/>
              <w:rPr>
                <w:rFonts w:ascii="Times New Roman" w:hAnsi="Times New Roman" w:eastAsia="宋体"/>
                <w:sz w:val="24"/>
                <w:szCs w:val="24"/>
              </w:rPr>
            </w:pPr>
          </w:p>
          <w:p>
            <w:pPr>
              <w:spacing w:line="360" w:lineRule="auto"/>
              <w:rPr>
                <w:rFonts w:ascii="Times New Roman" w:hAnsi="Times New Roman" w:eastAsia="宋体"/>
                <w:sz w:val="24"/>
                <w:szCs w:val="24"/>
              </w:rPr>
            </w:pPr>
          </w:p>
          <w:p>
            <w:pPr>
              <w:spacing w:line="360" w:lineRule="auto"/>
              <w:rPr>
                <w:rFonts w:ascii="Times New Roman" w:hAnsi="Times New Roman" w:eastAsia="宋体"/>
                <w:sz w:val="24"/>
                <w:szCs w:val="24"/>
              </w:rPr>
            </w:pPr>
          </w:p>
          <w:p>
            <w:pPr>
              <w:spacing w:line="360" w:lineRule="auto"/>
              <w:rPr>
                <w:rFonts w:ascii="Times New Roman" w:hAnsi="Times New Roman" w:eastAsia="宋体"/>
                <w:sz w:val="24"/>
                <w:szCs w:val="24"/>
              </w:rPr>
            </w:pPr>
          </w:p>
          <w:p>
            <w:pPr>
              <w:spacing w:line="360" w:lineRule="auto"/>
              <w:rPr>
                <w:rFonts w:ascii="Times New Roman" w:hAnsi="Times New Roman" w:eastAsia="宋体"/>
                <w:sz w:val="24"/>
                <w:szCs w:val="24"/>
              </w:rPr>
            </w:pPr>
          </w:p>
          <w:p>
            <w:pPr>
              <w:spacing w:line="360" w:lineRule="auto"/>
              <w:rPr>
                <w:rFonts w:ascii="Times New Roman" w:hAnsi="Times New Roman" w:eastAsia="宋体"/>
                <w:b/>
                <w:sz w:val="24"/>
                <w:szCs w:val="24"/>
              </w:rPr>
            </w:pPr>
            <w:r>
              <w:rPr>
                <w:rFonts w:hint="eastAsia" w:ascii="Times New Roman" w:hAnsi="Times New Roman" w:eastAsia="宋体"/>
                <w:b/>
                <w:sz w:val="24"/>
                <w:szCs w:val="24"/>
              </w:rPr>
              <w:t>附图：</w:t>
            </w:r>
          </w:p>
          <w:p>
            <w:pPr>
              <w:spacing w:line="360" w:lineRule="auto"/>
              <w:rPr>
                <w:rFonts w:ascii="Times New Roman" w:hAnsi="Times New Roman" w:eastAsia="宋体"/>
                <w:sz w:val="24"/>
                <w:szCs w:val="24"/>
              </w:rPr>
            </w:pPr>
            <w:r>
              <w:rPr>
                <w:rFonts w:hint="eastAsia" w:ascii="Times New Roman" w:hAnsi="Times New Roman" w:eastAsia="宋体"/>
                <w:sz w:val="24"/>
                <w:szCs w:val="24"/>
              </w:rPr>
              <w:t>附图</w:t>
            </w:r>
            <w:r>
              <w:rPr>
                <w:rFonts w:ascii="Times New Roman" w:hAnsi="Times New Roman" w:eastAsia="宋体"/>
                <w:sz w:val="24"/>
                <w:szCs w:val="24"/>
              </w:rPr>
              <w:t>1</w:t>
            </w:r>
            <w:r>
              <w:rPr>
                <w:rFonts w:hint="eastAsia" w:ascii="Times New Roman" w:hAnsi="Times New Roman" w:eastAsia="宋体"/>
                <w:sz w:val="24"/>
                <w:szCs w:val="24"/>
              </w:rPr>
              <w:t>：地理位置图</w:t>
            </w:r>
          </w:p>
          <w:p>
            <w:pPr>
              <w:spacing w:line="360" w:lineRule="auto"/>
              <w:rPr>
                <w:rFonts w:ascii="Times New Roman" w:hAnsi="Times New Roman" w:eastAsia="宋体"/>
                <w:sz w:val="24"/>
                <w:szCs w:val="24"/>
              </w:rPr>
            </w:pPr>
            <w:r>
              <w:rPr>
                <w:rFonts w:hint="eastAsia" w:ascii="Times New Roman" w:hAnsi="Times New Roman" w:eastAsia="宋体"/>
                <w:sz w:val="24"/>
                <w:szCs w:val="24"/>
              </w:rPr>
              <w:t>附图</w:t>
            </w:r>
            <w:r>
              <w:rPr>
                <w:rFonts w:ascii="Times New Roman" w:hAnsi="Times New Roman" w:eastAsia="宋体"/>
                <w:sz w:val="24"/>
                <w:szCs w:val="24"/>
              </w:rPr>
              <w:t>2</w:t>
            </w:r>
            <w:r>
              <w:rPr>
                <w:rFonts w:hint="eastAsia" w:ascii="Times New Roman" w:hAnsi="Times New Roman" w:eastAsia="宋体"/>
                <w:sz w:val="24"/>
                <w:szCs w:val="24"/>
              </w:rPr>
              <w:t>：周边环境关系图</w:t>
            </w:r>
          </w:p>
          <w:p>
            <w:pPr>
              <w:spacing w:line="360" w:lineRule="auto"/>
              <w:rPr>
                <w:rFonts w:ascii="Times New Roman" w:hAnsi="Times New Roman" w:eastAsia="宋体"/>
                <w:sz w:val="24"/>
                <w:szCs w:val="24"/>
              </w:rPr>
            </w:pPr>
            <w:r>
              <w:rPr>
                <w:rFonts w:hint="eastAsia" w:ascii="Times New Roman" w:hAnsi="Times New Roman" w:eastAsia="宋体"/>
                <w:sz w:val="24"/>
                <w:szCs w:val="24"/>
              </w:rPr>
              <w:t>附图</w:t>
            </w:r>
            <w:r>
              <w:rPr>
                <w:rFonts w:ascii="Times New Roman" w:hAnsi="Times New Roman" w:eastAsia="宋体"/>
                <w:sz w:val="24"/>
                <w:szCs w:val="24"/>
              </w:rPr>
              <w:t>3</w:t>
            </w:r>
            <w:r>
              <w:rPr>
                <w:rFonts w:hint="eastAsia" w:ascii="Times New Roman" w:hAnsi="Times New Roman" w:eastAsia="宋体"/>
                <w:sz w:val="24"/>
                <w:szCs w:val="24"/>
              </w:rPr>
              <w:t>：周边及现场照片</w:t>
            </w:r>
          </w:p>
          <w:p>
            <w:pPr>
              <w:spacing w:line="360" w:lineRule="auto"/>
              <w:rPr>
                <w:rFonts w:hint="eastAsia" w:ascii="Times New Roman" w:hAnsi="Times New Roman" w:eastAsia="宋体"/>
                <w:sz w:val="24"/>
                <w:szCs w:val="24"/>
              </w:rPr>
            </w:pPr>
            <w:r>
              <w:rPr>
                <w:rFonts w:hint="eastAsia" w:ascii="Times New Roman" w:hAnsi="Times New Roman" w:eastAsia="宋体"/>
                <w:sz w:val="24"/>
                <w:szCs w:val="24"/>
              </w:rPr>
              <w:t>附图</w:t>
            </w:r>
            <w:r>
              <w:rPr>
                <w:rFonts w:ascii="Times New Roman" w:hAnsi="Times New Roman" w:eastAsia="宋体"/>
                <w:sz w:val="24"/>
                <w:szCs w:val="24"/>
              </w:rPr>
              <w:t>4</w:t>
            </w:r>
            <w:r>
              <w:rPr>
                <w:rFonts w:hint="eastAsia" w:ascii="Times New Roman" w:hAnsi="Times New Roman" w:eastAsia="宋体"/>
                <w:sz w:val="24"/>
                <w:szCs w:val="24"/>
              </w:rPr>
              <w:t>：生产区平面图</w:t>
            </w:r>
          </w:p>
          <w:p>
            <w:pPr>
              <w:spacing w:line="360" w:lineRule="auto"/>
              <w:rPr>
                <w:rFonts w:ascii="Times New Roman" w:hAnsi="Times New Roman" w:eastAsia="宋体"/>
                <w:sz w:val="24"/>
                <w:szCs w:val="24"/>
              </w:rPr>
            </w:pPr>
            <w:r>
              <w:rPr>
                <w:rFonts w:hint="eastAsia" w:ascii="Times New Roman" w:hAnsi="Times New Roman" w:eastAsia="宋体"/>
                <w:sz w:val="24"/>
                <w:szCs w:val="24"/>
              </w:rPr>
              <w:t>附图5：厂区污水管网图</w:t>
            </w:r>
          </w:p>
          <w:p>
            <w:pPr>
              <w:spacing w:line="360" w:lineRule="auto"/>
              <w:rPr>
                <w:rFonts w:ascii="Times New Roman" w:hAnsi="Times New Roman" w:eastAsia="宋体"/>
                <w:b/>
                <w:sz w:val="24"/>
                <w:szCs w:val="24"/>
              </w:rPr>
            </w:pPr>
            <w:r>
              <w:rPr>
                <w:rFonts w:hint="eastAsia" w:ascii="Times New Roman" w:hAnsi="Times New Roman" w:eastAsia="宋体"/>
                <w:b/>
                <w:sz w:val="24"/>
                <w:szCs w:val="24"/>
              </w:rPr>
              <w:t>附件：</w:t>
            </w:r>
          </w:p>
          <w:p>
            <w:pPr>
              <w:spacing w:line="360" w:lineRule="auto"/>
              <w:rPr>
                <w:rFonts w:ascii="Times New Roman" w:hAnsi="Times New Roman" w:eastAsia="宋体"/>
                <w:sz w:val="24"/>
                <w:szCs w:val="24"/>
              </w:rPr>
            </w:pPr>
            <w:r>
              <w:rPr>
                <w:rFonts w:hint="eastAsia" w:ascii="Times New Roman" w:hAnsi="Times New Roman" w:eastAsia="宋体"/>
                <w:sz w:val="24"/>
                <w:szCs w:val="24"/>
              </w:rPr>
              <w:t>附件</w:t>
            </w:r>
            <w:r>
              <w:rPr>
                <w:rFonts w:ascii="Times New Roman" w:hAnsi="Times New Roman" w:eastAsia="宋体"/>
                <w:sz w:val="24"/>
                <w:szCs w:val="24"/>
              </w:rPr>
              <w:t>1</w:t>
            </w:r>
            <w:r>
              <w:rPr>
                <w:rFonts w:hint="eastAsia" w:ascii="Times New Roman" w:hAnsi="Times New Roman" w:eastAsia="宋体"/>
                <w:sz w:val="24"/>
                <w:szCs w:val="24"/>
              </w:rPr>
              <w:t>：营业执照</w:t>
            </w:r>
          </w:p>
          <w:p>
            <w:pPr>
              <w:spacing w:line="360" w:lineRule="auto"/>
              <w:rPr>
                <w:rFonts w:ascii="Times New Roman" w:hAnsi="Times New Roman" w:eastAsia="宋体"/>
                <w:sz w:val="24"/>
                <w:szCs w:val="24"/>
              </w:rPr>
            </w:pPr>
            <w:r>
              <w:rPr>
                <w:rFonts w:hint="eastAsia" w:ascii="Times New Roman" w:hAnsi="Times New Roman" w:eastAsia="宋体"/>
                <w:sz w:val="24"/>
                <w:szCs w:val="24"/>
              </w:rPr>
              <w:t>附件</w:t>
            </w:r>
            <w:r>
              <w:rPr>
                <w:rFonts w:ascii="Times New Roman" w:hAnsi="Times New Roman" w:eastAsia="宋体"/>
                <w:sz w:val="24"/>
                <w:szCs w:val="24"/>
              </w:rPr>
              <w:t>2</w:t>
            </w:r>
            <w:r>
              <w:rPr>
                <w:rFonts w:hint="eastAsia" w:ascii="Times New Roman" w:hAnsi="Times New Roman" w:eastAsia="宋体"/>
                <w:sz w:val="24"/>
                <w:szCs w:val="24"/>
              </w:rPr>
              <w:t>：房产证明</w:t>
            </w:r>
            <w:r>
              <w:rPr>
                <w:rFonts w:ascii="Times New Roman" w:hAnsi="Times New Roman" w:eastAsia="宋体"/>
                <w:sz w:val="24"/>
                <w:szCs w:val="24"/>
              </w:rPr>
              <w:t xml:space="preserve"> </w:t>
            </w:r>
          </w:p>
          <w:p>
            <w:pPr>
              <w:spacing w:line="360" w:lineRule="auto"/>
              <w:rPr>
                <w:rFonts w:ascii="Times New Roman" w:hAnsi="Times New Roman" w:eastAsia="宋体"/>
                <w:sz w:val="24"/>
                <w:szCs w:val="24"/>
              </w:rPr>
            </w:pPr>
            <w:r>
              <w:rPr>
                <w:rFonts w:hint="eastAsia" w:ascii="Times New Roman" w:hAnsi="Times New Roman" w:eastAsia="宋体"/>
                <w:sz w:val="24"/>
                <w:szCs w:val="24"/>
              </w:rPr>
              <w:t>附件</w:t>
            </w:r>
            <w:r>
              <w:rPr>
                <w:rFonts w:ascii="Times New Roman" w:hAnsi="Times New Roman" w:eastAsia="宋体"/>
                <w:sz w:val="24"/>
                <w:szCs w:val="24"/>
              </w:rPr>
              <w:t>3</w:t>
            </w:r>
            <w:r>
              <w:rPr>
                <w:rFonts w:hint="eastAsia" w:ascii="Times New Roman" w:hAnsi="Times New Roman" w:eastAsia="宋体"/>
                <w:sz w:val="24"/>
                <w:szCs w:val="24"/>
              </w:rPr>
              <w:t>：环评批复</w:t>
            </w:r>
          </w:p>
          <w:p>
            <w:pPr>
              <w:spacing w:line="360" w:lineRule="auto"/>
              <w:rPr>
                <w:rFonts w:ascii="Times New Roman" w:hAnsi="Times New Roman" w:eastAsia="宋体"/>
                <w:sz w:val="24"/>
                <w:szCs w:val="24"/>
              </w:rPr>
            </w:pPr>
            <w:r>
              <w:rPr>
                <w:rFonts w:hint="eastAsia" w:ascii="Times New Roman" w:hAnsi="Times New Roman" w:eastAsia="宋体"/>
                <w:sz w:val="24"/>
                <w:szCs w:val="24"/>
              </w:rPr>
              <w:t>附件</w:t>
            </w:r>
            <w:r>
              <w:rPr>
                <w:rFonts w:ascii="Times New Roman" w:hAnsi="Times New Roman" w:eastAsia="宋体"/>
                <w:sz w:val="24"/>
                <w:szCs w:val="24"/>
              </w:rPr>
              <w:t>4</w:t>
            </w:r>
            <w:r>
              <w:rPr>
                <w:rFonts w:hint="eastAsia" w:ascii="Times New Roman" w:hAnsi="Times New Roman" w:eastAsia="宋体"/>
                <w:sz w:val="24"/>
                <w:szCs w:val="24"/>
              </w:rPr>
              <w:t>：危废处置协议</w:t>
            </w:r>
          </w:p>
          <w:p>
            <w:pPr>
              <w:spacing w:line="360" w:lineRule="auto"/>
              <w:rPr>
                <w:rFonts w:ascii="Times New Roman" w:hAnsi="Times New Roman" w:eastAsia="宋体"/>
                <w:sz w:val="24"/>
                <w:szCs w:val="24"/>
              </w:rPr>
            </w:pPr>
            <w:r>
              <w:rPr>
                <w:rFonts w:hint="eastAsia" w:ascii="Times New Roman" w:hAnsi="Times New Roman" w:eastAsia="宋体"/>
                <w:sz w:val="24"/>
                <w:szCs w:val="24"/>
              </w:rPr>
              <w:t>附件</w:t>
            </w:r>
            <w:r>
              <w:rPr>
                <w:rFonts w:ascii="Times New Roman" w:hAnsi="Times New Roman" w:eastAsia="宋体"/>
                <w:sz w:val="24"/>
                <w:szCs w:val="24"/>
              </w:rPr>
              <w:t>5</w:t>
            </w:r>
            <w:r>
              <w:rPr>
                <w:rFonts w:hint="eastAsia" w:ascii="Times New Roman" w:hAnsi="Times New Roman" w:eastAsia="宋体"/>
                <w:sz w:val="24"/>
                <w:szCs w:val="24"/>
              </w:rPr>
              <w:t>：验收监测报告</w:t>
            </w:r>
          </w:p>
          <w:p>
            <w:pPr>
              <w:spacing w:line="360" w:lineRule="auto"/>
              <w:rPr>
                <w:rFonts w:ascii="Times New Roman" w:hAnsi="Times New Roman" w:eastAsia="宋体"/>
                <w:b/>
                <w:sz w:val="24"/>
                <w:szCs w:val="24"/>
              </w:rPr>
            </w:pPr>
          </w:p>
        </w:tc>
      </w:tr>
    </w:tbl>
    <w:p>
      <w:pPr>
        <w:rPr>
          <w:rFonts w:ascii="Times New Roman" w:hAnsi="Times New Roman" w:eastAsia="宋体"/>
        </w:rPr>
      </w:pPr>
      <w:r>
        <w:pict>
          <v:group id="组合 34" o:spid="_x0000_s1035" o:spt="203" style="position:absolute;left:0pt;margin-left:667.6pt;margin-top:7pt;height:42.65pt;width:27.1pt;z-index:251653120;mso-width-relative:page;mso-height-relative:page;" coordorigin="14654,8075" coordsize="54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">
            <o:lock v:ext="edit"/>
            <v:group id="Group 14" o:spid="_x0000_s1036" o:spt="203" style="position:absolute;left:14715;top:8500;height:428;width:431;" coordorigin="9397,1861" coordsize="74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o:lock v:ext="edit"/>
              <v:shape id="Oval 15" o:spid="_x0000_s1037" o:spt="3" type="#_x0000_t3" style="position:absolute;left:9397;top:1861;height:795;width:74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">
                <v:path/>
                <v:fill focussize="0,0"/>
                <v:stroke/>
                <v:imagedata o:title=""/>
                <o:lock v:ext="edit"/>
              </v:shape>
              <v:shape id="AutoShape 16" o:spid="_x0000_s1038" o:spt="5" type="#_x0000_t5" style="position:absolute;left:9709;top:1861;height:777;width:143;" fillcolor="#000000" fill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" adj="10876">
                <v:path/>
                <v:fill on="t" focussize="0,0"/>
                <v:stroke joinstyle="miter"/>
                <v:imagedata o:title=""/>
                <o:lock v:ext="edit"/>
              </v:shape>
            </v:group>
            <v:rect id="Rectangle 17" o:spid="_x0000_s1039" o:spt="1" style="position:absolute;left:14654;top:8075;height:439;width:542;"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">
              <v:path/>
              <v:fill opacity="0f" focussize="0,0"/>
              <v:stroke on="f"/>
              <v:imagedata o:title=""/>
              <o:lock v:ext="edit"/>
              <v:textbox>
                <w:txbxContent>
                  <w:p>
                    <w:pPr>
                      <w:rPr>
                        <w:rFonts w:ascii="Calibri" w:hAnsi="Calibri" w:eastAsia="宋体"/>
                        <w:b/>
                        <w:sz w:val="24"/>
                      </w:rPr>
                    </w:pPr>
                    <w:r>
                      <w:rPr>
                        <w:rFonts w:hint="eastAsia" w:ascii="Calibri" w:hAnsi="Calibri" w:eastAsia="宋体"/>
                        <w:b/>
                        <w:sz w:val="24"/>
                      </w:rPr>
                      <w:t>北</w:t>
                    </w:r>
                  </w:p>
                </w:txbxContent>
              </v:textbox>
            </v:rect>
          </v:group>
        </w:pict>
      </w:r>
    </w:p>
    <w:sectPr>
      <w:pgSz w:w="11906" w:h="16838"/>
      <w:pgMar w:top="1440" w:right="1803" w:bottom="1440" w:left="1803" w:header="709" w:footer="709" w:gutter="0"/>
      <w:pgBorders>
        <w:top w:val="none" w:sz="0" w:space="0"/>
        <w:left w:val="none" w:sz="0" w:space="0"/>
        <w:bottom w:val="none" w:sz="0" w:space="0"/>
        <w:right w:val="none" w:sz="0" w:space="0"/>
      </w:pgBorders>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page" w:x="5371" w:y="-83"/>
      <w:rPr>
        <w:rStyle w:val="8"/>
        <w:rFonts w:ascii="宋体" w:hAnsi="宋体" w:eastAsia="宋体"/>
        <w:sz w:val="28"/>
        <w:szCs w:val="28"/>
      </w:rPr>
    </w:pPr>
    <w:r>
      <w:rPr>
        <w:rStyle w:val="8"/>
        <w:rFonts w:ascii="宋体" w:hAnsi="宋体" w:eastAsia="宋体"/>
        <w:sz w:val="28"/>
        <w:szCs w:val="28"/>
      </w:rPr>
      <w:t>—</w:t>
    </w:r>
    <w:r>
      <w:rPr>
        <w:rStyle w:val="8"/>
        <w:rFonts w:ascii="宋体" w:hAnsi="宋体" w:eastAsia="宋体"/>
        <w:sz w:val="20"/>
        <w:szCs w:val="20"/>
      </w:rPr>
      <w:t xml:space="preserve"> </w:t>
    </w:r>
    <w:r>
      <w:rPr>
        <w:rStyle w:val="8"/>
        <w:rFonts w:ascii="Times New Roman" w:hAnsi="Times New Roman" w:eastAsia="楷体_GB2312"/>
        <w:sz w:val="20"/>
        <w:szCs w:val="20"/>
      </w:rPr>
      <w:t xml:space="preserve"> </w:t>
    </w:r>
    <w:r>
      <w:rPr>
        <w:rStyle w:val="8"/>
        <w:rFonts w:ascii="Times New Roman" w:hAnsi="Times New Roman" w:eastAsia="楷体_GB2312"/>
        <w:b/>
      </w:rPr>
      <w:fldChar w:fldCharType="begin"/>
    </w:r>
    <w:r>
      <w:rPr>
        <w:rStyle w:val="8"/>
        <w:rFonts w:ascii="Times New Roman" w:hAnsi="Times New Roman" w:eastAsia="楷体_GB2312"/>
        <w:b/>
      </w:rPr>
      <w:instrText xml:space="preserve">PAGE  </w:instrText>
    </w:r>
    <w:r>
      <w:rPr>
        <w:rStyle w:val="8"/>
        <w:rFonts w:ascii="Times New Roman" w:hAnsi="Times New Roman" w:eastAsia="楷体_GB2312"/>
        <w:b/>
      </w:rPr>
      <w:fldChar w:fldCharType="separate"/>
    </w:r>
    <w:r>
      <w:rPr>
        <w:rStyle w:val="8"/>
        <w:rFonts w:ascii="Times New Roman" w:hAnsi="Times New Roman" w:eastAsia="楷体_GB2312"/>
        <w:b/>
      </w:rPr>
      <w:t>43</w:t>
    </w:r>
    <w:r>
      <w:rPr>
        <w:rStyle w:val="8"/>
        <w:rFonts w:ascii="Times New Roman" w:hAnsi="Times New Roman" w:eastAsia="楷体_GB2312"/>
        <w:b/>
      </w:rPr>
      <w:fldChar w:fldCharType="end"/>
    </w:r>
    <w:r>
      <w:rPr>
        <w:rStyle w:val="8"/>
        <w:rFonts w:ascii="Times New Roman" w:hAnsi="Times New Roman" w:eastAsia="宋体"/>
        <w:b/>
      </w:rPr>
      <w:t xml:space="preserve"> </w:t>
    </w:r>
    <w:r>
      <w:rPr>
        <w:rStyle w:val="8"/>
        <w:rFonts w:ascii="宋体" w:hAnsi="宋体" w:eastAsia="宋体"/>
        <w:sz w:val="20"/>
        <w:szCs w:val="20"/>
      </w:rPr>
      <w:t xml:space="preserve"> </w:t>
    </w:r>
    <w:r>
      <w:rPr>
        <w:rStyle w:val="8"/>
        <w:rFonts w:ascii="宋体" w:hAnsi="宋体" w:eastAsia="宋体"/>
        <w:sz w:val="28"/>
        <w:szCs w:val="28"/>
      </w:rPr>
      <w:t>—</w:t>
    </w:r>
  </w:p>
  <w:p>
    <w:pPr>
      <w:pStyle w:val="5"/>
      <w:ind w:right="360" w:firstLine="36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HorizontalSpacing w:val="210"/>
  <w:drawingGridVerticalSpacing w:val="99999990"/>
  <w:displayHorizontalDrawingGridEvery w:val="1"/>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D627B7"/>
    <w:rsid w:val="000125AE"/>
    <w:rsid w:val="00013D63"/>
    <w:rsid w:val="00046D86"/>
    <w:rsid w:val="000773D2"/>
    <w:rsid w:val="00083E40"/>
    <w:rsid w:val="000851AC"/>
    <w:rsid w:val="0008660F"/>
    <w:rsid w:val="00086632"/>
    <w:rsid w:val="00092B22"/>
    <w:rsid w:val="000932FF"/>
    <w:rsid w:val="000B4588"/>
    <w:rsid w:val="000D3D09"/>
    <w:rsid w:val="000D6EEF"/>
    <w:rsid w:val="000E60CD"/>
    <w:rsid w:val="000E79DB"/>
    <w:rsid w:val="000F7A4B"/>
    <w:rsid w:val="001013DC"/>
    <w:rsid w:val="001022AD"/>
    <w:rsid w:val="00110B2E"/>
    <w:rsid w:val="00111B5A"/>
    <w:rsid w:val="00111FB7"/>
    <w:rsid w:val="00113A02"/>
    <w:rsid w:val="001140E6"/>
    <w:rsid w:val="00121128"/>
    <w:rsid w:val="00122AE5"/>
    <w:rsid w:val="00122FF9"/>
    <w:rsid w:val="00136CA0"/>
    <w:rsid w:val="001376E7"/>
    <w:rsid w:val="0015458C"/>
    <w:rsid w:val="001620C4"/>
    <w:rsid w:val="001645BF"/>
    <w:rsid w:val="00177AF8"/>
    <w:rsid w:val="00180156"/>
    <w:rsid w:val="00186729"/>
    <w:rsid w:val="00196D39"/>
    <w:rsid w:val="001A0054"/>
    <w:rsid w:val="001A5173"/>
    <w:rsid w:val="001A75CF"/>
    <w:rsid w:val="001B1D8F"/>
    <w:rsid w:val="001B72EB"/>
    <w:rsid w:val="001B7F16"/>
    <w:rsid w:val="001D7C10"/>
    <w:rsid w:val="001E7A21"/>
    <w:rsid w:val="00204030"/>
    <w:rsid w:val="002053C8"/>
    <w:rsid w:val="002122A7"/>
    <w:rsid w:val="00212459"/>
    <w:rsid w:val="00231361"/>
    <w:rsid w:val="002404B1"/>
    <w:rsid w:val="0025124C"/>
    <w:rsid w:val="00261AC7"/>
    <w:rsid w:val="00263BDB"/>
    <w:rsid w:val="002659DA"/>
    <w:rsid w:val="00265D6E"/>
    <w:rsid w:val="002717EC"/>
    <w:rsid w:val="002766B3"/>
    <w:rsid w:val="0027700F"/>
    <w:rsid w:val="0029065C"/>
    <w:rsid w:val="00293890"/>
    <w:rsid w:val="00297C13"/>
    <w:rsid w:val="002A12D0"/>
    <w:rsid w:val="002C44F9"/>
    <w:rsid w:val="00300CEA"/>
    <w:rsid w:val="00310329"/>
    <w:rsid w:val="003155F4"/>
    <w:rsid w:val="003216E1"/>
    <w:rsid w:val="00326409"/>
    <w:rsid w:val="00327C27"/>
    <w:rsid w:val="00334E1D"/>
    <w:rsid w:val="00341241"/>
    <w:rsid w:val="0034419B"/>
    <w:rsid w:val="00347E69"/>
    <w:rsid w:val="00350862"/>
    <w:rsid w:val="00352CE0"/>
    <w:rsid w:val="003531E2"/>
    <w:rsid w:val="00354A8E"/>
    <w:rsid w:val="00360B11"/>
    <w:rsid w:val="0036281D"/>
    <w:rsid w:val="0036448D"/>
    <w:rsid w:val="00364BFF"/>
    <w:rsid w:val="00370CA9"/>
    <w:rsid w:val="00377BA2"/>
    <w:rsid w:val="003A7974"/>
    <w:rsid w:val="003B0147"/>
    <w:rsid w:val="003B1FFE"/>
    <w:rsid w:val="003B3A9D"/>
    <w:rsid w:val="003C085B"/>
    <w:rsid w:val="003D2737"/>
    <w:rsid w:val="003D3989"/>
    <w:rsid w:val="003D3A7D"/>
    <w:rsid w:val="003D4D02"/>
    <w:rsid w:val="003D7613"/>
    <w:rsid w:val="003D79AB"/>
    <w:rsid w:val="003F12CC"/>
    <w:rsid w:val="003F3FDB"/>
    <w:rsid w:val="003F455B"/>
    <w:rsid w:val="003F61D4"/>
    <w:rsid w:val="003F720D"/>
    <w:rsid w:val="00410DB5"/>
    <w:rsid w:val="00413623"/>
    <w:rsid w:val="00426FF0"/>
    <w:rsid w:val="0043071D"/>
    <w:rsid w:val="00430D06"/>
    <w:rsid w:val="00430E7A"/>
    <w:rsid w:val="004421DC"/>
    <w:rsid w:val="00445223"/>
    <w:rsid w:val="00456B88"/>
    <w:rsid w:val="00467445"/>
    <w:rsid w:val="004677E5"/>
    <w:rsid w:val="004747B2"/>
    <w:rsid w:val="004806D7"/>
    <w:rsid w:val="00483BDD"/>
    <w:rsid w:val="004860DE"/>
    <w:rsid w:val="00493445"/>
    <w:rsid w:val="00497E07"/>
    <w:rsid w:val="004A7F3B"/>
    <w:rsid w:val="004C3AFF"/>
    <w:rsid w:val="004C75A6"/>
    <w:rsid w:val="004E2E0E"/>
    <w:rsid w:val="004E5AE4"/>
    <w:rsid w:val="004F21B8"/>
    <w:rsid w:val="004F3F07"/>
    <w:rsid w:val="004F4F29"/>
    <w:rsid w:val="004F73FD"/>
    <w:rsid w:val="005002D2"/>
    <w:rsid w:val="00504F7E"/>
    <w:rsid w:val="00524C75"/>
    <w:rsid w:val="005322C9"/>
    <w:rsid w:val="00532FDA"/>
    <w:rsid w:val="005369AB"/>
    <w:rsid w:val="0053759C"/>
    <w:rsid w:val="00540007"/>
    <w:rsid w:val="00542BD3"/>
    <w:rsid w:val="00544A4F"/>
    <w:rsid w:val="005471BB"/>
    <w:rsid w:val="00550E6F"/>
    <w:rsid w:val="00564FF0"/>
    <w:rsid w:val="00566D7F"/>
    <w:rsid w:val="00574000"/>
    <w:rsid w:val="005819BD"/>
    <w:rsid w:val="005A22C3"/>
    <w:rsid w:val="005A2E0D"/>
    <w:rsid w:val="005A41AE"/>
    <w:rsid w:val="005A44D6"/>
    <w:rsid w:val="005A4F2A"/>
    <w:rsid w:val="005B763E"/>
    <w:rsid w:val="005C69FA"/>
    <w:rsid w:val="005C70A5"/>
    <w:rsid w:val="005C72F7"/>
    <w:rsid w:val="005D3975"/>
    <w:rsid w:val="005E06F7"/>
    <w:rsid w:val="005E4049"/>
    <w:rsid w:val="005E5E40"/>
    <w:rsid w:val="006026DA"/>
    <w:rsid w:val="00607008"/>
    <w:rsid w:val="00616884"/>
    <w:rsid w:val="0062060A"/>
    <w:rsid w:val="00630219"/>
    <w:rsid w:val="00630A12"/>
    <w:rsid w:val="006422BB"/>
    <w:rsid w:val="00645D8C"/>
    <w:rsid w:val="00647D59"/>
    <w:rsid w:val="00650C61"/>
    <w:rsid w:val="00651BFD"/>
    <w:rsid w:val="00652B4F"/>
    <w:rsid w:val="00664CCC"/>
    <w:rsid w:val="00671FB1"/>
    <w:rsid w:val="00674F23"/>
    <w:rsid w:val="0067700B"/>
    <w:rsid w:val="00680219"/>
    <w:rsid w:val="006A3546"/>
    <w:rsid w:val="006A6BC6"/>
    <w:rsid w:val="006A7A37"/>
    <w:rsid w:val="006A7FFA"/>
    <w:rsid w:val="006C5C12"/>
    <w:rsid w:val="006E41F1"/>
    <w:rsid w:val="006F02CC"/>
    <w:rsid w:val="006F4DCC"/>
    <w:rsid w:val="00700FEF"/>
    <w:rsid w:val="007014C1"/>
    <w:rsid w:val="007045EB"/>
    <w:rsid w:val="007046BA"/>
    <w:rsid w:val="00705C32"/>
    <w:rsid w:val="00706735"/>
    <w:rsid w:val="007102D8"/>
    <w:rsid w:val="00711D9C"/>
    <w:rsid w:val="0071663F"/>
    <w:rsid w:val="00720375"/>
    <w:rsid w:val="00734BD2"/>
    <w:rsid w:val="00735954"/>
    <w:rsid w:val="00743FDB"/>
    <w:rsid w:val="00744B31"/>
    <w:rsid w:val="00754AA8"/>
    <w:rsid w:val="00760D54"/>
    <w:rsid w:val="007700FD"/>
    <w:rsid w:val="007705E2"/>
    <w:rsid w:val="00771797"/>
    <w:rsid w:val="00775C56"/>
    <w:rsid w:val="00784E65"/>
    <w:rsid w:val="00786DF6"/>
    <w:rsid w:val="00793447"/>
    <w:rsid w:val="00797268"/>
    <w:rsid w:val="007A165C"/>
    <w:rsid w:val="007A1EB2"/>
    <w:rsid w:val="007A2C6F"/>
    <w:rsid w:val="007A3D7F"/>
    <w:rsid w:val="007C076F"/>
    <w:rsid w:val="007C1DE7"/>
    <w:rsid w:val="007E1E7E"/>
    <w:rsid w:val="007E291B"/>
    <w:rsid w:val="007F77FF"/>
    <w:rsid w:val="008010F0"/>
    <w:rsid w:val="0081004A"/>
    <w:rsid w:val="00814833"/>
    <w:rsid w:val="00815BEE"/>
    <w:rsid w:val="00816F0A"/>
    <w:rsid w:val="00840A10"/>
    <w:rsid w:val="00847196"/>
    <w:rsid w:val="00851BF6"/>
    <w:rsid w:val="00851F08"/>
    <w:rsid w:val="00852B25"/>
    <w:rsid w:val="0085314E"/>
    <w:rsid w:val="00855D6A"/>
    <w:rsid w:val="00891408"/>
    <w:rsid w:val="00891821"/>
    <w:rsid w:val="008921B7"/>
    <w:rsid w:val="008A1340"/>
    <w:rsid w:val="008A1C1B"/>
    <w:rsid w:val="008A4D63"/>
    <w:rsid w:val="008C6B2E"/>
    <w:rsid w:val="008C73AB"/>
    <w:rsid w:val="008D0231"/>
    <w:rsid w:val="008D1CBC"/>
    <w:rsid w:val="008D2888"/>
    <w:rsid w:val="008D48F5"/>
    <w:rsid w:val="008D54B1"/>
    <w:rsid w:val="008E03C4"/>
    <w:rsid w:val="008E23FA"/>
    <w:rsid w:val="008E25A4"/>
    <w:rsid w:val="008E33E4"/>
    <w:rsid w:val="008E459D"/>
    <w:rsid w:val="008F006D"/>
    <w:rsid w:val="008F4CED"/>
    <w:rsid w:val="008F60A8"/>
    <w:rsid w:val="00915014"/>
    <w:rsid w:val="009248C8"/>
    <w:rsid w:val="00927013"/>
    <w:rsid w:val="00930B73"/>
    <w:rsid w:val="0093776E"/>
    <w:rsid w:val="0094191E"/>
    <w:rsid w:val="00941F95"/>
    <w:rsid w:val="00945D61"/>
    <w:rsid w:val="00946688"/>
    <w:rsid w:val="00960214"/>
    <w:rsid w:val="009708D6"/>
    <w:rsid w:val="00971E13"/>
    <w:rsid w:val="00994D9C"/>
    <w:rsid w:val="009A3F29"/>
    <w:rsid w:val="009B1290"/>
    <w:rsid w:val="009B199B"/>
    <w:rsid w:val="009B6DB2"/>
    <w:rsid w:val="009C2AC5"/>
    <w:rsid w:val="009C535D"/>
    <w:rsid w:val="009D6583"/>
    <w:rsid w:val="009F0FB2"/>
    <w:rsid w:val="009F40C4"/>
    <w:rsid w:val="00A11B13"/>
    <w:rsid w:val="00A26BD3"/>
    <w:rsid w:val="00A34937"/>
    <w:rsid w:val="00A451E3"/>
    <w:rsid w:val="00A47F92"/>
    <w:rsid w:val="00A55D4C"/>
    <w:rsid w:val="00A77C00"/>
    <w:rsid w:val="00A84927"/>
    <w:rsid w:val="00A9549C"/>
    <w:rsid w:val="00A95B4E"/>
    <w:rsid w:val="00AA3354"/>
    <w:rsid w:val="00AA6863"/>
    <w:rsid w:val="00AA730E"/>
    <w:rsid w:val="00AB7667"/>
    <w:rsid w:val="00AC2FF3"/>
    <w:rsid w:val="00AC4C97"/>
    <w:rsid w:val="00AC60DC"/>
    <w:rsid w:val="00AD10DC"/>
    <w:rsid w:val="00AD2457"/>
    <w:rsid w:val="00AD54E5"/>
    <w:rsid w:val="00AD6653"/>
    <w:rsid w:val="00AE1795"/>
    <w:rsid w:val="00AE4921"/>
    <w:rsid w:val="00AE5217"/>
    <w:rsid w:val="00AF4B74"/>
    <w:rsid w:val="00B07881"/>
    <w:rsid w:val="00B3226C"/>
    <w:rsid w:val="00B44E39"/>
    <w:rsid w:val="00B51876"/>
    <w:rsid w:val="00B55F0A"/>
    <w:rsid w:val="00B671DC"/>
    <w:rsid w:val="00B757D0"/>
    <w:rsid w:val="00B76226"/>
    <w:rsid w:val="00B81294"/>
    <w:rsid w:val="00B84AAB"/>
    <w:rsid w:val="00B85B51"/>
    <w:rsid w:val="00B910B9"/>
    <w:rsid w:val="00B974A3"/>
    <w:rsid w:val="00BA4BB2"/>
    <w:rsid w:val="00BD3D42"/>
    <w:rsid w:val="00BE6B26"/>
    <w:rsid w:val="00BF25D6"/>
    <w:rsid w:val="00C00B57"/>
    <w:rsid w:val="00C01B5A"/>
    <w:rsid w:val="00C07AC2"/>
    <w:rsid w:val="00C1076F"/>
    <w:rsid w:val="00C21A15"/>
    <w:rsid w:val="00C231CE"/>
    <w:rsid w:val="00C432A3"/>
    <w:rsid w:val="00C47B2D"/>
    <w:rsid w:val="00C5288B"/>
    <w:rsid w:val="00C6045B"/>
    <w:rsid w:val="00C752C2"/>
    <w:rsid w:val="00C97B52"/>
    <w:rsid w:val="00CA2A36"/>
    <w:rsid w:val="00CA43A9"/>
    <w:rsid w:val="00CC1702"/>
    <w:rsid w:val="00CC2A11"/>
    <w:rsid w:val="00CD32C8"/>
    <w:rsid w:val="00CF56EB"/>
    <w:rsid w:val="00D05DF6"/>
    <w:rsid w:val="00D12DC9"/>
    <w:rsid w:val="00D154A9"/>
    <w:rsid w:val="00D16591"/>
    <w:rsid w:val="00D17AEB"/>
    <w:rsid w:val="00D22A89"/>
    <w:rsid w:val="00D52C59"/>
    <w:rsid w:val="00D627B7"/>
    <w:rsid w:val="00D6425D"/>
    <w:rsid w:val="00D65FD2"/>
    <w:rsid w:val="00D66DE3"/>
    <w:rsid w:val="00D92DEA"/>
    <w:rsid w:val="00DA0E30"/>
    <w:rsid w:val="00DA3D26"/>
    <w:rsid w:val="00DB1C44"/>
    <w:rsid w:val="00DB29CB"/>
    <w:rsid w:val="00DD09CC"/>
    <w:rsid w:val="00DE2B0A"/>
    <w:rsid w:val="00DE7CE9"/>
    <w:rsid w:val="00DF61E6"/>
    <w:rsid w:val="00E03C5C"/>
    <w:rsid w:val="00E03D4D"/>
    <w:rsid w:val="00E10F83"/>
    <w:rsid w:val="00E13DD3"/>
    <w:rsid w:val="00E24BD4"/>
    <w:rsid w:val="00E26E03"/>
    <w:rsid w:val="00E32029"/>
    <w:rsid w:val="00E40D26"/>
    <w:rsid w:val="00E44231"/>
    <w:rsid w:val="00E50E14"/>
    <w:rsid w:val="00E55226"/>
    <w:rsid w:val="00E56D1E"/>
    <w:rsid w:val="00E572D5"/>
    <w:rsid w:val="00E66401"/>
    <w:rsid w:val="00E704EF"/>
    <w:rsid w:val="00E72B26"/>
    <w:rsid w:val="00E94EC0"/>
    <w:rsid w:val="00EB3678"/>
    <w:rsid w:val="00ED644D"/>
    <w:rsid w:val="00EE3C4F"/>
    <w:rsid w:val="00EF57E5"/>
    <w:rsid w:val="00F022DE"/>
    <w:rsid w:val="00F04D5C"/>
    <w:rsid w:val="00F10C00"/>
    <w:rsid w:val="00F15DF0"/>
    <w:rsid w:val="00F177B5"/>
    <w:rsid w:val="00F2023E"/>
    <w:rsid w:val="00F2166E"/>
    <w:rsid w:val="00F22F6A"/>
    <w:rsid w:val="00F36D0A"/>
    <w:rsid w:val="00F46228"/>
    <w:rsid w:val="00F60D47"/>
    <w:rsid w:val="00F75938"/>
    <w:rsid w:val="00F75FFE"/>
    <w:rsid w:val="00F81651"/>
    <w:rsid w:val="00F826DF"/>
    <w:rsid w:val="00F91A73"/>
    <w:rsid w:val="00F92C8A"/>
    <w:rsid w:val="00FA3865"/>
    <w:rsid w:val="00FA6F24"/>
    <w:rsid w:val="00FA76C3"/>
    <w:rsid w:val="00FB1F91"/>
    <w:rsid w:val="00FB2393"/>
    <w:rsid w:val="00FB5970"/>
    <w:rsid w:val="00FC387D"/>
    <w:rsid w:val="00FC3F5B"/>
    <w:rsid w:val="00FC74A8"/>
    <w:rsid w:val="00FD11A2"/>
    <w:rsid w:val="00FF6CD6"/>
    <w:rsid w:val="01074AC6"/>
    <w:rsid w:val="01D9102F"/>
    <w:rsid w:val="03186BBE"/>
    <w:rsid w:val="03477A54"/>
    <w:rsid w:val="04602661"/>
    <w:rsid w:val="05A3703D"/>
    <w:rsid w:val="07125F5D"/>
    <w:rsid w:val="0BE60E34"/>
    <w:rsid w:val="0EF66043"/>
    <w:rsid w:val="0F86338A"/>
    <w:rsid w:val="0F8A0725"/>
    <w:rsid w:val="14F57595"/>
    <w:rsid w:val="160D5DC9"/>
    <w:rsid w:val="189D0C1F"/>
    <w:rsid w:val="18E546C2"/>
    <w:rsid w:val="19DE3E54"/>
    <w:rsid w:val="1A7D3A17"/>
    <w:rsid w:val="1C930C76"/>
    <w:rsid w:val="1E53207C"/>
    <w:rsid w:val="1F675BDF"/>
    <w:rsid w:val="204D117D"/>
    <w:rsid w:val="21F761BF"/>
    <w:rsid w:val="28022349"/>
    <w:rsid w:val="28D3091E"/>
    <w:rsid w:val="2A414945"/>
    <w:rsid w:val="2A6E3417"/>
    <w:rsid w:val="2C825301"/>
    <w:rsid w:val="2E3A69CD"/>
    <w:rsid w:val="2E400F5C"/>
    <w:rsid w:val="2EDC1098"/>
    <w:rsid w:val="2F0F4E2F"/>
    <w:rsid w:val="30877FF1"/>
    <w:rsid w:val="30A13928"/>
    <w:rsid w:val="315D5323"/>
    <w:rsid w:val="34B217A9"/>
    <w:rsid w:val="377A1035"/>
    <w:rsid w:val="3E200BB7"/>
    <w:rsid w:val="3F6258E0"/>
    <w:rsid w:val="41FE7201"/>
    <w:rsid w:val="439D4050"/>
    <w:rsid w:val="45791D0D"/>
    <w:rsid w:val="458E78AC"/>
    <w:rsid w:val="45E82192"/>
    <w:rsid w:val="48196D27"/>
    <w:rsid w:val="489F7876"/>
    <w:rsid w:val="4B870F7F"/>
    <w:rsid w:val="4E882D3C"/>
    <w:rsid w:val="4ECE2975"/>
    <w:rsid w:val="4EEC3CFB"/>
    <w:rsid w:val="50211269"/>
    <w:rsid w:val="503B2798"/>
    <w:rsid w:val="50931E53"/>
    <w:rsid w:val="515820DF"/>
    <w:rsid w:val="51C80DCC"/>
    <w:rsid w:val="52023D7C"/>
    <w:rsid w:val="5624337B"/>
    <w:rsid w:val="56B153E7"/>
    <w:rsid w:val="59597EA9"/>
    <w:rsid w:val="5AFC5C83"/>
    <w:rsid w:val="5BD945FF"/>
    <w:rsid w:val="5D887CEE"/>
    <w:rsid w:val="5DDE3420"/>
    <w:rsid w:val="5F27758B"/>
    <w:rsid w:val="5FA1514F"/>
    <w:rsid w:val="6036660F"/>
    <w:rsid w:val="639779EA"/>
    <w:rsid w:val="688E2CE8"/>
    <w:rsid w:val="697C57C5"/>
    <w:rsid w:val="6C2814C5"/>
    <w:rsid w:val="6E6940D1"/>
    <w:rsid w:val="6EE15A18"/>
    <w:rsid w:val="6EF86B08"/>
    <w:rsid w:val="73C22369"/>
    <w:rsid w:val="767A588E"/>
    <w:rsid w:val="77CC1F03"/>
    <w:rsid w:val="785906AD"/>
    <w:rsid w:val="79BA43B5"/>
    <w:rsid w:val="7B450A71"/>
    <w:rsid w:val="7D3E1171"/>
    <w:rsid w:val="7DF11D43"/>
    <w:rsid w:val="7FA2641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20" w:semiHidden="0" w:name="Emphasis" w:locked="1"/>
    <w:lsdException w:qFormat="1" w:unhideWhenUsed="0"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caption"/>
    <w:basedOn w:val="1"/>
    <w:next w:val="1"/>
    <w:qFormat/>
    <w:locked/>
    <w:uiPriority w:val="0"/>
    <w:pPr>
      <w:spacing w:line="600" w:lineRule="exact"/>
      <w:jc w:val="center"/>
    </w:pPr>
    <w:rPr>
      <w:rFonts w:ascii="Times New Roman" w:hAnsi="Times New Roman" w:eastAsia="宋体"/>
      <w:b/>
      <w:sz w:val="28"/>
      <w:szCs w:val="20"/>
    </w:rPr>
  </w:style>
  <w:style w:type="paragraph" w:styleId="3">
    <w:name w:val="Document Map"/>
    <w:basedOn w:val="1"/>
    <w:link w:val="18"/>
    <w:semiHidden/>
    <w:qFormat/>
    <w:uiPriority w:val="99"/>
    <w:pPr>
      <w:shd w:val="clear" w:color="auto" w:fill="000080"/>
    </w:pPr>
  </w:style>
  <w:style w:type="paragraph" w:styleId="4">
    <w:name w:val="Balloon Text"/>
    <w:basedOn w:val="1"/>
    <w:link w:val="14"/>
    <w:semiHidden/>
    <w:qFormat/>
    <w:uiPriority w:val="99"/>
    <w:rPr>
      <w:sz w:val="18"/>
      <w:szCs w:val="18"/>
    </w:rPr>
  </w:style>
  <w:style w:type="paragraph" w:styleId="5">
    <w:name w:val="footer"/>
    <w:basedOn w:val="1"/>
    <w:link w:val="13"/>
    <w:qFormat/>
    <w:uiPriority w:val="99"/>
    <w:pPr>
      <w:tabs>
        <w:tab w:val="center" w:pos="4153"/>
        <w:tab w:val="right" w:pos="8306"/>
      </w:tabs>
      <w:snapToGrid w:val="0"/>
      <w:jc w:val="left"/>
    </w:pPr>
    <w:rPr>
      <w:sz w:val="18"/>
      <w:szCs w:val="18"/>
    </w:rPr>
  </w:style>
  <w:style w:type="paragraph" w:styleId="6">
    <w:name w:val="header"/>
    <w:basedOn w:val="1"/>
    <w:link w:val="12"/>
    <w:qFormat/>
    <w:uiPriority w:val="99"/>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99"/>
    <w:rPr>
      <w:rFonts w:cs="Times New Roman"/>
    </w:rPr>
  </w:style>
  <w:style w:type="character" w:styleId="9">
    <w:name w:val="Emphasis"/>
    <w:basedOn w:val="7"/>
    <w:qFormat/>
    <w:locked/>
    <w:uiPriority w:val="20"/>
    <w:rPr>
      <w:i/>
      <w:iCs/>
    </w:rPr>
  </w:style>
  <w:style w:type="table" w:styleId="11">
    <w:name w:val="Table Grid"/>
    <w:basedOn w:val="10"/>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2">
    <w:name w:val="页眉 Char"/>
    <w:basedOn w:val="7"/>
    <w:link w:val="6"/>
    <w:qFormat/>
    <w:locked/>
    <w:uiPriority w:val="99"/>
    <w:rPr>
      <w:rFonts w:cs="Times New Roman"/>
      <w:sz w:val="18"/>
      <w:szCs w:val="18"/>
    </w:rPr>
  </w:style>
  <w:style w:type="character" w:customStyle="1" w:styleId="13">
    <w:name w:val="页脚 Char"/>
    <w:basedOn w:val="7"/>
    <w:link w:val="5"/>
    <w:qFormat/>
    <w:locked/>
    <w:uiPriority w:val="99"/>
    <w:rPr>
      <w:rFonts w:cs="Times New Roman"/>
      <w:sz w:val="18"/>
      <w:szCs w:val="18"/>
    </w:rPr>
  </w:style>
  <w:style w:type="character" w:customStyle="1" w:styleId="14">
    <w:name w:val="批注框文本 Char"/>
    <w:basedOn w:val="7"/>
    <w:link w:val="4"/>
    <w:semiHidden/>
    <w:qFormat/>
    <w:locked/>
    <w:uiPriority w:val="99"/>
    <w:rPr>
      <w:rFonts w:cs="Times New Roman"/>
      <w:sz w:val="18"/>
      <w:szCs w:val="18"/>
    </w:rPr>
  </w:style>
  <w:style w:type="character" w:customStyle="1" w:styleId="15">
    <w:name w:val="表头 Char Char"/>
    <w:link w:val="16"/>
    <w:qFormat/>
    <w:locked/>
    <w:uiPriority w:val="99"/>
    <w:rPr>
      <w:rFonts w:eastAsia="宋体"/>
      <w:b/>
      <w:sz w:val="24"/>
    </w:rPr>
  </w:style>
  <w:style w:type="paragraph" w:customStyle="1" w:styleId="16">
    <w:name w:val="表头"/>
    <w:basedOn w:val="1"/>
    <w:link w:val="15"/>
    <w:qFormat/>
    <w:uiPriority w:val="99"/>
    <w:pPr>
      <w:adjustRightInd w:val="0"/>
      <w:snapToGrid w:val="0"/>
      <w:spacing w:line="360" w:lineRule="auto"/>
      <w:jc w:val="center"/>
    </w:pPr>
    <w:rPr>
      <w:rFonts w:eastAsia="宋体"/>
      <w:b/>
      <w:kern w:val="0"/>
      <w:sz w:val="24"/>
      <w:szCs w:val="20"/>
    </w:rPr>
  </w:style>
  <w:style w:type="paragraph" w:styleId="17">
    <w:name w:val="List Paragraph"/>
    <w:basedOn w:val="1"/>
    <w:qFormat/>
    <w:uiPriority w:val="99"/>
    <w:pPr>
      <w:adjustRightInd w:val="0"/>
      <w:snapToGrid w:val="0"/>
      <w:ind w:firstLine="420" w:firstLineChars="200"/>
    </w:pPr>
    <w:rPr>
      <w:rFonts w:ascii="Times New Roman" w:hAnsi="Times New Roman" w:eastAsia="宋体"/>
      <w:szCs w:val="24"/>
    </w:rPr>
  </w:style>
  <w:style w:type="character" w:customStyle="1" w:styleId="18">
    <w:name w:val="文档结构图 Char"/>
    <w:basedOn w:val="7"/>
    <w:link w:val="3"/>
    <w:semiHidden/>
    <w:qFormat/>
    <w:locked/>
    <w:uiPriority w:val="99"/>
    <w:rPr>
      <w:rFonts w:ascii="Times New Roman" w:hAnsi="Times New Roman" w:cs="Times New Roman"/>
      <w:sz w:val="2"/>
    </w:rPr>
  </w:style>
  <w:style w:type="paragraph" w:customStyle="1" w:styleId="19">
    <w:name w:val="表内容"/>
    <w:basedOn w:val="1"/>
    <w:qFormat/>
    <w:uiPriority w:val="99"/>
    <w:pPr>
      <w:adjustRightInd w:val="0"/>
      <w:snapToGrid w:val="0"/>
      <w:spacing w:line="320" w:lineRule="atLeast"/>
      <w:jc w:val="center"/>
    </w:pPr>
    <w:rPr>
      <w:rFonts w:ascii="Times New Roman" w:hAnsi="Times New Roman" w:eastAsia="宋体"/>
      <w:kern w:val="0"/>
      <w:szCs w:val="20"/>
    </w:rPr>
  </w:style>
  <w:style w:type="character" w:customStyle="1" w:styleId="20">
    <w:name w:val="中文报告书样式 Char1"/>
    <w:link w:val="21"/>
    <w:qFormat/>
    <w:locked/>
    <w:uiPriority w:val="99"/>
    <w:rPr>
      <w:rFonts w:ascii="宋体" w:hAnsi="宋体" w:eastAsia="宋体"/>
      <w:kern w:val="24"/>
      <w:sz w:val="24"/>
      <w:lang w:val="en-US" w:eastAsia="zh-CN"/>
    </w:rPr>
  </w:style>
  <w:style w:type="paragraph" w:customStyle="1" w:styleId="21">
    <w:name w:val="中文报告书样式"/>
    <w:basedOn w:val="1"/>
    <w:link w:val="20"/>
    <w:qFormat/>
    <w:uiPriority w:val="99"/>
    <w:pPr>
      <w:adjustRightInd w:val="0"/>
      <w:spacing w:line="360" w:lineRule="auto"/>
      <w:ind w:firstLine="482"/>
    </w:pPr>
    <w:rPr>
      <w:rFonts w:ascii="宋体" w:hAnsi="宋体" w:eastAsia="宋体"/>
      <w:kern w:val="24"/>
      <w:sz w:val="24"/>
      <w:szCs w:val="20"/>
    </w:rPr>
  </w:style>
  <w:style w:type="paragraph" w:customStyle="1" w:styleId="22">
    <w:name w:val="xl32"/>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kern w:val="0"/>
      <w:szCs w:val="21"/>
    </w:rPr>
  </w:style>
  <w:style w:type="paragraph" w:customStyle="1" w:styleId="23">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24">
    <w:name w:val="正文样式3"/>
    <w:basedOn w:val="1"/>
    <w:qFormat/>
    <w:uiPriority w:val="0"/>
    <w:pPr>
      <w:keepLines/>
      <w:adjustRightInd w:val="0"/>
      <w:spacing w:line="20" w:lineRule="atLeast"/>
      <w:jc w:val="center"/>
      <w:textAlignment w:val="baseline"/>
    </w:pPr>
    <w:rPr>
      <w:rFonts w:ascii="Times New Roman" w:hAnsi="Times New Roman" w:eastAsia="宋体"/>
      <w:kern w:val="0"/>
      <w:sz w:val="24"/>
      <w:szCs w:val="20"/>
    </w:rPr>
  </w:style>
  <w:style w:type="paragraph" w:customStyle="1" w:styleId="25">
    <w:name w:val="表格"/>
    <w:basedOn w:val="1"/>
    <w:link w:val="26"/>
    <w:qFormat/>
    <w:uiPriority w:val="0"/>
    <w:pPr>
      <w:keepNext/>
      <w:adjustRightInd w:val="0"/>
      <w:spacing w:line="312" w:lineRule="atLeast"/>
      <w:jc w:val="center"/>
      <w:textAlignment w:val="baseline"/>
    </w:pPr>
    <w:rPr>
      <w:rFonts w:ascii="Times New Roman" w:hAnsi="Times New Roman" w:eastAsia="宋体"/>
      <w:kern w:val="0"/>
      <w:szCs w:val="20"/>
    </w:rPr>
  </w:style>
  <w:style w:type="character" w:customStyle="1" w:styleId="26">
    <w:name w:val="表格 Char Char"/>
    <w:link w:val="25"/>
    <w:qFormat/>
    <w:uiPriority w:val="0"/>
    <w:rPr>
      <w:rFonts w:ascii="Times New Roman" w:hAnsi="Times New Roman" w:eastAsia="宋体"/>
      <w:kern w:val="0"/>
      <w:szCs w:val="20"/>
    </w:rPr>
  </w:style>
  <w:style w:type="character" w:customStyle="1" w:styleId="27">
    <w:name w:val="apple-converted-space"/>
    <w:basedOn w:val="7"/>
    <w:qFormat/>
    <w:uiPriority w:val="0"/>
  </w:style>
  <w:style w:type="paragraph" w:customStyle="1" w:styleId="28">
    <w:name w:val="Normal (Web)"/>
    <w:basedOn w:val="1"/>
    <w:qFormat/>
    <w:uiPriority w:val="0"/>
    <w:pPr>
      <w:widowControl/>
      <w:spacing w:before="100" w:beforeAutospacing="1" w:after="100" w:afterAutospacing="1" w:line="276" w:lineRule="auto"/>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26"/>
    <customShpInfo spid="_x0000_s1037"/>
    <customShpInfo spid="_x0000_s1038"/>
    <customShpInfo spid="_x0000_s1036"/>
    <customShpInfo spid="_x0000_s1039"/>
    <customShpInfo spid="_x0000_s1035"/>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E204F1-234D-4A6B-9526-9EFCFC68101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45</Pages>
  <Words>24304</Words>
  <Characters>32549</Characters>
  <Lines>252</Lines>
  <Paragraphs>71</Paragraphs>
  <TotalTime>0</TotalTime>
  <ScaleCrop>false</ScaleCrop>
  <LinksUpToDate>false</LinksUpToDate>
  <CharactersWithSpaces>33020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2018-08-25T03:28:00Z</dcterms:created>
  <dc:creator>苏 维贤</dc:creator>
  <cp:lastModifiedBy>Administrator</cp:lastModifiedBy>
  <cp:lastPrinted>2018-08-25T05:54:00Z</cp:lastPrinted>
  <dcterms:modified xsi:type="dcterms:W3CDTF">2018-09-13T09:03:59Z</dcterms:modified>
  <dc:title>北京费森尤斯卡比医药有限公司新工厂</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